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ascii="黑体" w:hAnsi="黑体" w:eastAsia="黑体" w:cs="黑体"/>
          <w:bCs/>
          <w:color w:val="auto"/>
          <w:sz w:val="44"/>
          <w:szCs w:val="44"/>
        </w:rPr>
      </w:pPr>
      <w:bookmarkStart w:id="0" w:name="_GoBack"/>
      <w:bookmarkEnd w:id="0"/>
    </w:p>
    <w:p>
      <w:pPr>
        <w:spacing w:line="560" w:lineRule="exact"/>
        <w:ind w:firstLine="880" w:firstLineChars="200"/>
        <w:jc w:val="center"/>
        <w:rPr>
          <w:rFonts w:ascii="黑体" w:hAnsi="黑体" w:eastAsia="黑体" w:cs="黑体"/>
          <w:bCs/>
          <w:color w:val="auto"/>
          <w:sz w:val="44"/>
          <w:szCs w:val="44"/>
        </w:rPr>
      </w:pPr>
    </w:p>
    <w:p>
      <w:pPr>
        <w:spacing w:line="560" w:lineRule="exact"/>
        <w:ind w:firstLine="0" w:firstLineChars="0"/>
        <w:jc w:val="center"/>
        <w:rPr>
          <w:rFonts w:ascii="黑体" w:hAnsi="黑体" w:eastAsia="黑体" w:cs="黑体"/>
          <w:bCs/>
          <w:color w:val="auto"/>
          <w:sz w:val="44"/>
          <w:szCs w:val="44"/>
        </w:rPr>
      </w:pPr>
      <w:r>
        <w:rPr>
          <w:rFonts w:hint="eastAsia" w:ascii="黑体" w:hAnsi="黑体" w:eastAsia="黑体" w:cs="黑体"/>
          <w:bCs/>
          <w:color w:val="auto"/>
          <w:sz w:val="44"/>
          <w:szCs w:val="44"/>
        </w:rPr>
        <w:t>海南省省级国土空间生态修复专项资金</w:t>
      </w:r>
    </w:p>
    <w:p>
      <w:pPr>
        <w:spacing w:line="560" w:lineRule="exact"/>
        <w:ind w:firstLine="0" w:firstLineChars="0"/>
        <w:jc w:val="center"/>
        <w:rPr>
          <w:color w:val="auto"/>
        </w:rPr>
      </w:pPr>
      <w:r>
        <w:rPr>
          <w:rFonts w:hint="eastAsia" w:ascii="黑体" w:hAnsi="黑体" w:eastAsia="黑体" w:cs="黑体"/>
          <w:bCs/>
          <w:color w:val="auto"/>
          <w:sz w:val="44"/>
          <w:szCs w:val="44"/>
        </w:rPr>
        <w:t>202</w:t>
      </w:r>
      <w:r>
        <w:rPr>
          <w:rFonts w:hint="eastAsia" w:ascii="黑体" w:hAnsi="黑体" w:eastAsia="黑体" w:cs="黑体"/>
          <w:bCs/>
          <w:color w:val="auto"/>
          <w:sz w:val="44"/>
          <w:szCs w:val="44"/>
          <w:lang w:val="en-US" w:eastAsia="zh-CN"/>
        </w:rPr>
        <w:t>3</w:t>
      </w:r>
      <w:r>
        <w:rPr>
          <w:rFonts w:hint="eastAsia" w:ascii="黑体" w:hAnsi="黑体" w:eastAsia="黑体" w:cs="黑体"/>
          <w:bCs/>
          <w:color w:val="auto"/>
          <w:sz w:val="44"/>
          <w:szCs w:val="44"/>
        </w:rPr>
        <w:t>年度绩效自评报告</w:t>
      </w:r>
    </w:p>
    <w:p>
      <w:pPr>
        <w:pStyle w:val="2"/>
        <w:spacing w:line="560" w:lineRule="exact"/>
        <w:ind w:firstLine="420" w:firstLineChars="200"/>
        <w:rPr>
          <w:color w:val="auto"/>
        </w:rPr>
      </w:pPr>
    </w:p>
    <w:p>
      <w:pPr>
        <w:pStyle w:val="2"/>
        <w:spacing w:line="560" w:lineRule="exact"/>
        <w:ind w:firstLine="420" w:firstLineChars="200"/>
        <w:rPr>
          <w:color w:val="auto"/>
        </w:rPr>
      </w:pPr>
    </w:p>
    <w:p>
      <w:pPr>
        <w:pStyle w:val="2"/>
        <w:spacing w:line="560" w:lineRule="exact"/>
        <w:ind w:firstLine="420" w:firstLineChars="200"/>
        <w:rPr>
          <w:color w:val="auto"/>
        </w:rPr>
      </w:pPr>
    </w:p>
    <w:p>
      <w:pPr>
        <w:pStyle w:val="2"/>
        <w:spacing w:line="560" w:lineRule="exact"/>
        <w:ind w:firstLine="420" w:firstLineChars="200"/>
        <w:rPr>
          <w:color w:val="auto"/>
        </w:rPr>
      </w:pPr>
    </w:p>
    <w:p>
      <w:pPr>
        <w:pStyle w:val="2"/>
        <w:spacing w:line="560" w:lineRule="exact"/>
        <w:ind w:firstLine="420" w:firstLineChars="200"/>
        <w:rPr>
          <w:color w:val="auto"/>
        </w:rPr>
      </w:pPr>
    </w:p>
    <w:p>
      <w:pPr>
        <w:pStyle w:val="2"/>
        <w:spacing w:line="560" w:lineRule="exact"/>
        <w:ind w:firstLine="420" w:firstLineChars="200"/>
        <w:rPr>
          <w:color w:val="auto"/>
        </w:rPr>
      </w:pPr>
    </w:p>
    <w:p>
      <w:pPr>
        <w:pStyle w:val="2"/>
        <w:spacing w:line="560" w:lineRule="exact"/>
        <w:ind w:firstLine="420" w:firstLineChars="200"/>
        <w:rPr>
          <w:color w:val="auto"/>
        </w:rPr>
      </w:pPr>
    </w:p>
    <w:p>
      <w:pPr>
        <w:pStyle w:val="2"/>
        <w:spacing w:line="560" w:lineRule="exact"/>
        <w:ind w:firstLine="420" w:firstLineChars="200"/>
        <w:rPr>
          <w:color w:val="auto"/>
        </w:rPr>
      </w:pPr>
    </w:p>
    <w:p>
      <w:pPr>
        <w:pStyle w:val="2"/>
        <w:spacing w:line="560" w:lineRule="exact"/>
        <w:ind w:firstLine="420" w:firstLineChars="200"/>
        <w:rPr>
          <w:color w:val="auto"/>
        </w:rPr>
      </w:pPr>
    </w:p>
    <w:p>
      <w:pPr>
        <w:pStyle w:val="2"/>
        <w:spacing w:line="560" w:lineRule="exact"/>
        <w:ind w:firstLine="420" w:firstLineChars="200"/>
        <w:rPr>
          <w:color w:val="auto"/>
        </w:rPr>
      </w:pPr>
    </w:p>
    <w:p>
      <w:pPr>
        <w:pStyle w:val="2"/>
        <w:spacing w:line="560" w:lineRule="exact"/>
        <w:ind w:firstLine="420" w:firstLineChars="200"/>
        <w:rPr>
          <w:color w:val="auto"/>
        </w:rPr>
      </w:pPr>
    </w:p>
    <w:p>
      <w:pPr>
        <w:pStyle w:val="2"/>
        <w:spacing w:line="560" w:lineRule="exact"/>
        <w:ind w:firstLine="420" w:firstLineChars="200"/>
        <w:rPr>
          <w:color w:val="auto"/>
        </w:rPr>
      </w:pPr>
    </w:p>
    <w:p>
      <w:pPr>
        <w:pStyle w:val="2"/>
        <w:spacing w:line="560" w:lineRule="exact"/>
        <w:ind w:firstLine="420" w:firstLineChars="200"/>
        <w:rPr>
          <w:color w:val="auto"/>
        </w:rPr>
      </w:pPr>
    </w:p>
    <w:p>
      <w:pPr>
        <w:pStyle w:val="2"/>
        <w:spacing w:line="560" w:lineRule="exact"/>
        <w:ind w:firstLine="640" w:firstLineChars="200"/>
        <w:jc w:val="center"/>
        <w:rPr>
          <w:rFonts w:ascii="方正小标宋简体" w:hAnsi="方正小标宋简体" w:eastAsia="方正小标宋简体" w:cs="方正小标宋简体"/>
          <w:bCs/>
          <w:color w:val="auto"/>
          <w:kern w:val="2"/>
          <w:sz w:val="32"/>
          <w:szCs w:val="32"/>
        </w:rPr>
      </w:pPr>
      <w:r>
        <w:rPr>
          <w:rFonts w:hint="eastAsia" w:ascii="方正小标宋简体" w:hAnsi="方正小标宋简体" w:eastAsia="方正小标宋简体" w:cs="方正小标宋简体"/>
          <w:bCs/>
          <w:color w:val="auto"/>
          <w:kern w:val="2"/>
          <w:sz w:val="32"/>
          <w:szCs w:val="32"/>
        </w:rPr>
        <w:t>海南省自然资源和规划厅</w:t>
      </w:r>
    </w:p>
    <w:p>
      <w:pPr>
        <w:spacing w:line="560" w:lineRule="exact"/>
        <w:ind w:firstLine="640" w:firstLineChars="200"/>
        <w:jc w:val="center"/>
        <w:rPr>
          <w:rFonts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2"/>
          <w:szCs w:val="32"/>
        </w:rPr>
        <w:t>202</w:t>
      </w:r>
      <w:r>
        <w:rPr>
          <w:rFonts w:hint="eastAsia" w:ascii="方正小标宋简体" w:hAnsi="方正小标宋简体" w:eastAsia="方正小标宋简体" w:cs="方正小标宋简体"/>
          <w:bCs/>
          <w:color w:val="auto"/>
          <w:sz w:val="32"/>
          <w:szCs w:val="32"/>
          <w:lang w:val="en-US" w:eastAsia="zh-CN"/>
        </w:rPr>
        <w:t>4</w:t>
      </w:r>
      <w:r>
        <w:rPr>
          <w:rFonts w:hint="eastAsia" w:ascii="方正小标宋简体" w:hAnsi="方正小标宋简体" w:eastAsia="方正小标宋简体" w:cs="方正小标宋简体"/>
          <w:bCs/>
          <w:color w:val="auto"/>
          <w:sz w:val="32"/>
          <w:szCs w:val="32"/>
        </w:rPr>
        <w:t>年</w:t>
      </w:r>
      <w:r>
        <w:rPr>
          <w:rFonts w:hint="eastAsia" w:ascii="方正小标宋简体" w:hAnsi="方正小标宋简体" w:eastAsia="方正小标宋简体" w:cs="方正小标宋简体"/>
          <w:bCs/>
          <w:color w:val="auto"/>
          <w:sz w:val="32"/>
          <w:szCs w:val="32"/>
          <w:lang w:val="en-US" w:eastAsia="zh-CN"/>
        </w:rPr>
        <w:t>3</w:t>
      </w:r>
      <w:r>
        <w:rPr>
          <w:rFonts w:hint="eastAsia" w:ascii="方正小标宋简体" w:hAnsi="方正小标宋简体" w:eastAsia="方正小标宋简体" w:cs="方正小标宋简体"/>
          <w:bCs/>
          <w:color w:val="auto"/>
          <w:sz w:val="32"/>
          <w:szCs w:val="32"/>
        </w:rPr>
        <w:t>月</w:t>
      </w:r>
    </w:p>
    <w:p>
      <w:pPr>
        <w:spacing w:line="560" w:lineRule="exact"/>
        <w:ind w:firstLine="640" w:firstLineChars="200"/>
        <w:rPr>
          <w:rFonts w:ascii="仿宋_GB2312" w:hAnsi="仿宋_GB2312" w:cs="仿宋_GB2312"/>
          <w:bCs/>
          <w:color w:val="auto"/>
          <w:sz w:val="32"/>
          <w:szCs w:val="32"/>
        </w:rPr>
      </w:pPr>
      <w:r>
        <w:rPr>
          <w:rFonts w:hint="eastAsia" w:ascii="仿宋_GB2312" w:hAnsi="仿宋_GB2312" w:cs="仿宋_GB2312"/>
          <w:color w:val="auto"/>
          <w:sz w:val="32"/>
          <w:szCs w:val="32"/>
        </w:rPr>
        <w:t>按照</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海南省财政厅关于开展 2023 年度转移支付预算执行情况绩效自评工作的通知</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（琼财绩〔2024〕100 号）的要求</w:t>
      </w:r>
      <w:r>
        <w:rPr>
          <w:rFonts w:hint="eastAsia" w:ascii="仿宋_GB2312" w:hAnsi="仿宋_GB2312" w:cs="仿宋_GB2312"/>
          <w:color w:val="auto"/>
          <w:sz w:val="32"/>
          <w:szCs w:val="32"/>
          <w:lang w:val="zh-CN"/>
        </w:rPr>
        <w:t>，海南省自然资源和规划厅</w:t>
      </w:r>
      <w:r>
        <w:rPr>
          <w:rFonts w:hint="eastAsia" w:ascii="仿宋_GB2312" w:hAnsi="仿宋_GB2312" w:cs="仿宋_GB2312"/>
          <w:color w:val="auto"/>
          <w:sz w:val="32"/>
          <w:szCs w:val="32"/>
        </w:rPr>
        <w:t>组织</w:t>
      </w:r>
      <w:r>
        <w:rPr>
          <w:rFonts w:hint="eastAsia" w:ascii="仿宋_GB2312" w:hAnsi="仿宋_GB2312" w:cs="仿宋_GB2312"/>
          <w:color w:val="auto"/>
          <w:sz w:val="32"/>
          <w:szCs w:val="32"/>
          <w:lang w:val="zh-CN"/>
        </w:rPr>
        <w:t>对</w:t>
      </w:r>
      <w:r>
        <w:rPr>
          <w:rFonts w:ascii="仿宋_GB2312" w:hAnsi="仿宋_GB2312" w:cs="仿宋_GB2312"/>
          <w:color w:val="auto"/>
          <w:sz w:val="32"/>
          <w:szCs w:val="32"/>
        </w:rPr>
        <w:t>202</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年度</w:t>
      </w:r>
      <w:r>
        <w:rPr>
          <w:rFonts w:hint="eastAsia" w:ascii="仿宋_GB2312" w:hAnsi="仿宋_GB2312" w:cs="仿宋_GB2312"/>
          <w:color w:val="auto"/>
          <w:kern w:val="32"/>
          <w:sz w:val="32"/>
          <w:szCs w:val="32"/>
        </w:rPr>
        <w:t>省级国土空间生态修复专项资金</w:t>
      </w:r>
      <w:r>
        <w:rPr>
          <w:rFonts w:hint="eastAsia" w:ascii="仿宋_GB2312" w:hAnsi="仿宋_GB2312" w:cs="仿宋_GB2312"/>
          <w:color w:val="auto"/>
          <w:sz w:val="32"/>
          <w:szCs w:val="32"/>
          <w:lang w:val="zh-CN"/>
        </w:rPr>
        <w:t>进行绩效</w:t>
      </w:r>
      <w:r>
        <w:rPr>
          <w:rFonts w:hint="eastAsia" w:ascii="仿宋_GB2312" w:hAnsi="仿宋_GB2312" w:cs="仿宋_GB2312"/>
          <w:color w:val="auto"/>
          <w:sz w:val="32"/>
          <w:szCs w:val="32"/>
        </w:rPr>
        <w:t>自评</w:t>
      </w:r>
      <w:r>
        <w:rPr>
          <w:rFonts w:hint="eastAsia" w:ascii="仿宋_GB2312" w:hAnsi="仿宋_GB2312" w:cs="仿宋_GB2312"/>
          <w:color w:val="auto"/>
          <w:sz w:val="32"/>
          <w:szCs w:val="32"/>
          <w:lang w:val="zh-CN"/>
        </w:rPr>
        <w:t>。</w:t>
      </w:r>
      <w:r>
        <w:rPr>
          <w:rFonts w:hint="eastAsia" w:ascii="仿宋_GB2312" w:hAnsi="仿宋_GB2312" w:cs="仿宋_GB2312"/>
          <w:color w:val="auto"/>
          <w:sz w:val="32"/>
          <w:szCs w:val="32"/>
        </w:rPr>
        <w:t>有关情况报告如下：</w:t>
      </w:r>
    </w:p>
    <w:p>
      <w:pPr>
        <w:pStyle w:val="4"/>
        <w:spacing w:line="560" w:lineRule="exact"/>
        <w:ind w:firstLine="640" w:firstLineChars="200"/>
        <w:rPr>
          <w:rFonts w:ascii="黑体" w:hAnsi="黑体" w:cs="方正黑体_GBK"/>
          <w:color w:val="auto"/>
          <w:sz w:val="32"/>
          <w:szCs w:val="32"/>
        </w:rPr>
      </w:pPr>
      <w:r>
        <w:rPr>
          <w:rFonts w:hint="eastAsia" w:ascii="黑体" w:hAnsi="黑体" w:cs="方正黑体_GBK"/>
          <w:color w:val="auto"/>
          <w:sz w:val="32"/>
          <w:szCs w:val="32"/>
        </w:rPr>
        <w:t>一、资金和绩效目标分解下达情况</w:t>
      </w:r>
    </w:p>
    <w:p>
      <w:pPr>
        <w:pStyle w:val="5"/>
        <w:spacing w:line="560" w:lineRule="exact"/>
        <w:ind w:firstLine="640" w:firstLineChars="200"/>
        <w:rPr>
          <w:rFonts w:ascii="楷体_GB2312" w:hAnsi="仿宋_GB2312" w:eastAsia="楷体_GB2312" w:cs="仿宋_GB2312"/>
          <w:b w:val="0"/>
          <w:color w:val="auto"/>
          <w:sz w:val="32"/>
          <w:szCs w:val="32"/>
        </w:rPr>
      </w:pPr>
      <w:r>
        <w:rPr>
          <w:rFonts w:hint="eastAsia" w:ascii="楷体_GB2312" w:hAnsi="仿宋_GB2312" w:eastAsia="楷体_GB2312" w:cs="仿宋_GB2312"/>
          <w:b w:val="0"/>
          <w:color w:val="auto"/>
          <w:sz w:val="32"/>
          <w:szCs w:val="32"/>
        </w:rPr>
        <w:t>（一）资金分配情况</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ascii="仿宋_GB2312" w:hAnsi="仿宋_GB2312" w:cs="仿宋_GB2312"/>
          <w:color w:val="auto"/>
          <w:kern w:val="32"/>
          <w:sz w:val="32"/>
          <w:szCs w:val="32"/>
        </w:rPr>
        <w:t>202</w:t>
      </w:r>
      <w:r>
        <w:rPr>
          <w:rFonts w:hint="eastAsia" w:ascii="仿宋_GB2312" w:hAnsi="仿宋_GB2312" w:cs="仿宋_GB2312"/>
          <w:color w:val="auto"/>
          <w:kern w:val="32"/>
          <w:sz w:val="32"/>
          <w:szCs w:val="32"/>
          <w:lang w:val="en-US" w:eastAsia="zh-CN"/>
        </w:rPr>
        <w:t>3</w:t>
      </w:r>
      <w:r>
        <w:rPr>
          <w:rFonts w:hint="eastAsia" w:ascii="仿宋_GB2312" w:hAnsi="仿宋_GB2312" w:cs="仿宋_GB2312"/>
          <w:color w:val="auto"/>
          <w:kern w:val="32"/>
          <w:sz w:val="32"/>
          <w:szCs w:val="32"/>
        </w:rPr>
        <w:t>年，省级国土空间生态修复专项资金</w:t>
      </w:r>
      <w:r>
        <w:rPr>
          <w:rFonts w:hint="eastAsia" w:ascii="仿宋_GB2312" w:hAnsi="仿宋_GB2312" w:cs="仿宋_GB2312"/>
          <w:color w:val="auto"/>
          <w:kern w:val="32"/>
          <w:sz w:val="32"/>
          <w:szCs w:val="32"/>
          <w:lang w:val="en-US" w:eastAsia="zh-CN"/>
        </w:rPr>
        <w:t>4000</w:t>
      </w:r>
      <w:r>
        <w:rPr>
          <w:rFonts w:hint="eastAsia" w:ascii="仿宋_GB2312" w:hAnsi="仿宋_GB2312" w:cs="仿宋_GB2312"/>
          <w:color w:val="auto"/>
          <w:kern w:val="32"/>
          <w:sz w:val="32"/>
          <w:szCs w:val="32"/>
        </w:rPr>
        <w:t>万元。</w:t>
      </w:r>
      <w:r>
        <w:rPr>
          <w:rFonts w:hint="eastAsia" w:ascii="仿宋_GB2312" w:hAnsi="仿宋_GB2312" w:cs="仿宋_GB2312"/>
          <w:color w:val="auto"/>
          <w:kern w:val="32"/>
          <w:sz w:val="32"/>
          <w:szCs w:val="32"/>
          <w:lang w:val="en-US" w:eastAsia="zh-CN"/>
        </w:rPr>
        <w:t>2022年12月，</w:t>
      </w:r>
      <w:r>
        <w:rPr>
          <w:rFonts w:hint="eastAsia" w:ascii="仿宋_GB2312" w:hAnsi="仿宋_GB2312" w:cs="仿宋_GB2312"/>
          <w:color w:val="auto"/>
          <w:sz w:val="32"/>
          <w:szCs w:val="32"/>
        </w:rPr>
        <w:t>海南省财政厅《关于提前下达2023年国土空间生态修复资金的通知</w:t>
      </w:r>
      <w:r>
        <w:rPr>
          <w:rFonts w:hint="eastAsia" w:ascii="仿宋_GB2312" w:hAnsi="仿宋_GB2312" w:cs="仿宋_GB2312"/>
          <w:color w:val="auto"/>
          <w:sz w:val="32"/>
          <w:szCs w:val="32"/>
          <w:lang w:eastAsia="zh-CN"/>
        </w:rPr>
        <w:t>》（琼财资环〔2022〕1089 号）</w:t>
      </w:r>
      <w:r>
        <w:rPr>
          <w:rFonts w:hint="eastAsia" w:ascii="仿宋_GB2312" w:hAnsi="仿宋_GB2312" w:cs="仿宋_GB2312"/>
          <w:color w:val="auto"/>
          <w:sz w:val="32"/>
          <w:szCs w:val="32"/>
        </w:rPr>
        <w:t>，下达202</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年度省级国土空间生态修复专项资金预算</w:t>
      </w:r>
      <w:r>
        <w:rPr>
          <w:rFonts w:hint="eastAsia" w:ascii="仿宋_GB2312" w:hAnsi="仿宋_GB2312" w:cs="仿宋_GB2312"/>
          <w:color w:val="auto"/>
          <w:sz w:val="32"/>
          <w:szCs w:val="32"/>
          <w:lang w:val="en-US" w:eastAsia="zh-CN"/>
        </w:rPr>
        <w:t>4000</w:t>
      </w:r>
      <w:r>
        <w:rPr>
          <w:rFonts w:hint="eastAsia" w:ascii="仿宋_GB2312" w:hAnsi="仿宋_GB2312" w:cs="仿宋_GB2312"/>
          <w:color w:val="auto"/>
          <w:sz w:val="32"/>
          <w:szCs w:val="32"/>
        </w:rPr>
        <w:t>万元</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其中</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三亚市崖州湾海洋生态保护修复项目</w:t>
      </w:r>
      <w:r>
        <w:rPr>
          <w:rFonts w:hint="eastAsia" w:ascii="仿宋_GB2312" w:hAnsi="仿宋_GB2312" w:cs="仿宋_GB2312"/>
          <w:color w:val="auto"/>
          <w:sz w:val="32"/>
          <w:szCs w:val="32"/>
          <w:lang w:val="en-US" w:eastAsia="zh-CN"/>
        </w:rPr>
        <w:t>2000</w:t>
      </w:r>
      <w:r>
        <w:rPr>
          <w:rFonts w:hint="eastAsia" w:ascii="仿宋_GB2312" w:hAnsi="仿宋_GB2312" w:cs="仿宋_GB2312"/>
          <w:color w:val="auto"/>
          <w:sz w:val="32"/>
          <w:szCs w:val="32"/>
        </w:rPr>
        <w:t>万元和</w:t>
      </w:r>
      <w:r>
        <w:rPr>
          <w:rFonts w:hint="eastAsia" w:ascii="仿宋_GB2312" w:hAnsi="仿宋_GB2312" w:cs="仿宋_GB2312"/>
          <w:color w:val="auto"/>
          <w:kern w:val="0"/>
          <w:szCs w:val="30"/>
          <w:lang w:eastAsia="zh-CN"/>
        </w:rPr>
        <w:t>琼中县</w:t>
      </w:r>
      <w:r>
        <w:rPr>
          <w:rFonts w:hint="eastAsia" w:ascii="仿宋_GB2312" w:hAnsi="仿宋_GB2312" w:cs="仿宋_GB2312"/>
          <w:color w:val="auto"/>
          <w:kern w:val="0"/>
          <w:szCs w:val="30"/>
        </w:rPr>
        <w:t>昌化江流域（红毛镇段）国土空间生态保护修复项目</w:t>
      </w:r>
      <w:r>
        <w:rPr>
          <w:rFonts w:hint="eastAsia" w:ascii="仿宋_GB2312" w:hAnsi="仿宋_GB2312" w:cs="仿宋_GB2312"/>
          <w:color w:val="auto"/>
          <w:sz w:val="32"/>
          <w:szCs w:val="32"/>
          <w:lang w:val="en-US" w:eastAsia="zh-CN"/>
        </w:rPr>
        <w:t>20</w:t>
      </w:r>
      <w:r>
        <w:rPr>
          <w:rFonts w:hint="eastAsia" w:ascii="仿宋_GB2312" w:hAnsi="仿宋_GB2312" w:cs="仿宋_GB2312"/>
          <w:color w:val="auto"/>
          <w:sz w:val="32"/>
          <w:szCs w:val="32"/>
        </w:rPr>
        <w:t>00万元。三亚市崖州湾海洋生态保护修复项目</w:t>
      </w:r>
      <w:r>
        <w:rPr>
          <w:rFonts w:hint="eastAsia" w:ascii="仿宋_GB2312" w:hAnsi="仿宋_GB2312" w:cs="仿宋_GB2312"/>
          <w:color w:val="auto"/>
          <w:sz w:val="32"/>
          <w:szCs w:val="32"/>
          <w:lang w:val="en-US" w:eastAsia="zh-CN"/>
        </w:rPr>
        <w:t>2000</w:t>
      </w:r>
      <w:r>
        <w:rPr>
          <w:rFonts w:hint="eastAsia" w:ascii="仿宋_GB2312" w:hAnsi="仿宋_GB2312" w:cs="仿宋_GB2312"/>
          <w:color w:val="auto"/>
          <w:sz w:val="32"/>
          <w:szCs w:val="32"/>
        </w:rPr>
        <w:t>万元</w:t>
      </w:r>
      <w:r>
        <w:rPr>
          <w:rFonts w:hint="eastAsia" w:ascii="仿宋_GB2312" w:hAnsi="仿宋_GB2312" w:cs="仿宋_GB2312"/>
          <w:color w:val="auto"/>
          <w:sz w:val="32"/>
          <w:szCs w:val="32"/>
          <w:lang w:val="en-US" w:eastAsia="zh-CN"/>
        </w:rPr>
        <w:t>,作为2023年度海洋生态保护修复资金的省级配套资金。</w:t>
      </w:r>
    </w:p>
    <w:p>
      <w:pPr>
        <w:spacing w:line="560" w:lineRule="exact"/>
        <w:ind w:firstLine="563" w:firstLineChars="200"/>
        <w:jc w:val="center"/>
        <w:rPr>
          <w:rFonts w:ascii="仿宋_GB2312" w:hAnsi="仿宋_GB2312" w:cs="仿宋_GB2312"/>
          <w:b/>
          <w:color w:val="auto"/>
          <w:spacing w:val="-20"/>
          <w:kern w:val="0"/>
          <w:sz w:val="32"/>
          <w:szCs w:val="32"/>
        </w:rPr>
      </w:pPr>
      <w:r>
        <w:rPr>
          <w:rFonts w:hint="eastAsia" w:ascii="仿宋_GB2312" w:hAnsi="仿宋_GB2312" w:cs="仿宋_GB2312"/>
          <w:b/>
          <w:color w:val="auto"/>
          <w:spacing w:val="-20"/>
          <w:kern w:val="0"/>
          <w:sz w:val="32"/>
          <w:szCs w:val="32"/>
          <w:lang w:eastAsia="zh-CN"/>
        </w:rPr>
        <w:t>2023</w:t>
      </w:r>
      <w:r>
        <w:rPr>
          <w:rFonts w:hint="eastAsia" w:ascii="仿宋_GB2312" w:hAnsi="仿宋_GB2312" w:cs="仿宋_GB2312"/>
          <w:b/>
          <w:color w:val="auto"/>
          <w:spacing w:val="-20"/>
          <w:kern w:val="0"/>
          <w:sz w:val="32"/>
          <w:szCs w:val="32"/>
        </w:rPr>
        <w:t>年度省级国土空间生态修复专项资金预算明细表</w:t>
      </w:r>
    </w:p>
    <w:tbl>
      <w:tblPr>
        <w:tblStyle w:val="14"/>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4245"/>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51" w:type="dxa"/>
            <w:noWrap/>
            <w:vAlign w:val="center"/>
          </w:tcPr>
          <w:p>
            <w:pPr>
              <w:widowControl/>
              <w:spacing w:line="560" w:lineRule="exact"/>
              <w:ind w:firstLine="301" w:firstLineChars="100"/>
              <w:jc w:val="both"/>
              <w:textAlignment w:val="center"/>
              <w:rPr>
                <w:rFonts w:ascii="仿宋_GB2312" w:hAnsi="仿宋_GB2312" w:cs="仿宋_GB2312"/>
                <w:b/>
                <w:bCs/>
                <w:color w:val="auto"/>
                <w:kern w:val="0"/>
                <w:szCs w:val="30"/>
              </w:rPr>
            </w:pPr>
            <w:r>
              <w:rPr>
                <w:rFonts w:hint="eastAsia" w:ascii="仿宋_GB2312" w:hAnsi="仿宋_GB2312" w:cs="仿宋_GB2312"/>
                <w:b/>
                <w:bCs/>
                <w:color w:val="auto"/>
                <w:kern w:val="0"/>
                <w:szCs w:val="30"/>
              </w:rPr>
              <w:t>序号</w:t>
            </w:r>
          </w:p>
        </w:tc>
        <w:tc>
          <w:tcPr>
            <w:tcW w:w="4245" w:type="dxa"/>
            <w:noWrap/>
            <w:vAlign w:val="center"/>
          </w:tcPr>
          <w:p>
            <w:pPr>
              <w:widowControl/>
              <w:spacing w:line="560" w:lineRule="exact"/>
              <w:ind w:firstLine="602" w:firstLineChars="200"/>
              <w:jc w:val="center"/>
              <w:textAlignment w:val="center"/>
              <w:rPr>
                <w:rFonts w:ascii="仿宋_GB2312" w:hAnsi="仿宋_GB2312" w:cs="仿宋_GB2312"/>
                <w:b/>
                <w:bCs/>
                <w:color w:val="auto"/>
                <w:kern w:val="0"/>
                <w:szCs w:val="30"/>
              </w:rPr>
            </w:pPr>
            <w:r>
              <w:rPr>
                <w:rFonts w:hint="eastAsia" w:ascii="仿宋_GB2312" w:hAnsi="仿宋_GB2312" w:cs="仿宋_GB2312"/>
                <w:b/>
                <w:bCs/>
                <w:color w:val="auto"/>
                <w:kern w:val="0"/>
                <w:szCs w:val="30"/>
              </w:rPr>
              <w:t>项目名称</w:t>
            </w:r>
          </w:p>
        </w:tc>
        <w:tc>
          <w:tcPr>
            <w:tcW w:w="3002" w:type="dxa"/>
            <w:vAlign w:val="center"/>
          </w:tcPr>
          <w:p>
            <w:pPr>
              <w:widowControl/>
              <w:spacing w:line="560" w:lineRule="exact"/>
              <w:ind w:firstLine="0" w:firstLineChars="0"/>
              <w:jc w:val="both"/>
              <w:textAlignment w:val="center"/>
              <w:rPr>
                <w:rFonts w:ascii="仿宋_GB2312" w:hAnsi="仿宋_GB2312" w:cs="仿宋_GB2312"/>
                <w:b/>
                <w:bCs/>
                <w:color w:val="auto"/>
                <w:kern w:val="0"/>
                <w:szCs w:val="30"/>
              </w:rPr>
            </w:pPr>
            <w:r>
              <w:rPr>
                <w:rFonts w:hint="eastAsia" w:ascii="仿宋_GB2312" w:hAnsi="仿宋_GB2312" w:cs="仿宋_GB2312"/>
                <w:b/>
                <w:bCs/>
                <w:color w:val="auto"/>
                <w:kern w:val="0"/>
                <w:szCs w:val="30"/>
                <w:lang w:eastAsia="zh-CN"/>
              </w:rPr>
              <w:t>2023</w:t>
            </w:r>
            <w:r>
              <w:rPr>
                <w:rFonts w:hint="eastAsia" w:ascii="仿宋_GB2312" w:hAnsi="仿宋_GB2312" w:cs="仿宋_GB2312"/>
                <w:b/>
                <w:bCs/>
                <w:color w:val="auto"/>
                <w:kern w:val="0"/>
                <w:szCs w:val="30"/>
              </w:rPr>
              <w:t>年度省级资金</w:t>
            </w:r>
          </w:p>
          <w:p>
            <w:pPr>
              <w:widowControl/>
              <w:spacing w:line="560" w:lineRule="exact"/>
              <w:ind w:firstLine="602" w:firstLineChars="200"/>
              <w:jc w:val="both"/>
              <w:textAlignment w:val="center"/>
              <w:rPr>
                <w:rFonts w:ascii="仿宋_GB2312" w:hAnsi="仿宋_GB2312" w:cs="仿宋_GB2312"/>
                <w:b/>
                <w:bCs/>
                <w:color w:val="auto"/>
                <w:kern w:val="0"/>
                <w:szCs w:val="30"/>
              </w:rPr>
            </w:pPr>
            <w:r>
              <w:rPr>
                <w:rFonts w:hint="eastAsia" w:ascii="仿宋_GB2312" w:hAnsi="仿宋_GB2312" w:cs="仿宋_GB2312"/>
                <w:b/>
                <w:bCs/>
                <w:color w:val="auto"/>
                <w:kern w:val="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51" w:type="dxa"/>
            <w:noWrap/>
            <w:vAlign w:val="center"/>
          </w:tcPr>
          <w:p>
            <w:pPr>
              <w:widowControl/>
              <w:spacing w:line="560" w:lineRule="exact"/>
              <w:ind w:firstLine="600" w:firstLineChars="200"/>
              <w:jc w:val="left"/>
              <w:textAlignment w:val="center"/>
              <w:rPr>
                <w:rFonts w:ascii="仿宋_GB2312" w:hAnsi="仿宋_GB2312" w:cs="仿宋_GB2312"/>
                <w:color w:val="auto"/>
                <w:szCs w:val="30"/>
              </w:rPr>
            </w:pPr>
            <w:r>
              <w:rPr>
                <w:rFonts w:ascii="仿宋_GB2312" w:hAnsi="仿宋_GB2312" w:cs="仿宋_GB2312"/>
                <w:color w:val="auto"/>
                <w:kern w:val="0"/>
                <w:szCs w:val="30"/>
              </w:rPr>
              <w:t>1</w:t>
            </w:r>
          </w:p>
        </w:tc>
        <w:tc>
          <w:tcPr>
            <w:tcW w:w="4245" w:type="dxa"/>
            <w:noWrap/>
            <w:vAlign w:val="center"/>
          </w:tcPr>
          <w:p>
            <w:pPr>
              <w:pStyle w:val="3"/>
              <w:spacing w:line="560" w:lineRule="exact"/>
              <w:ind w:firstLine="0" w:firstLineChars="0"/>
              <w:rPr>
                <w:rFonts w:ascii="仿宋_GB2312" w:hAnsi="仿宋_GB2312" w:cs="仿宋_GB2312"/>
                <w:color w:val="auto"/>
                <w:szCs w:val="30"/>
              </w:rPr>
            </w:pPr>
            <w:r>
              <w:rPr>
                <w:rFonts w:hint="eastAsia" w:ascii="仿宋_GB2312" w:hAnsi="仿宋_GB2312" w:cs="仿宋_GB2312"/>
                <w:color w:val="auto"/>
                <w:kern w:val="0"/>
                <w:szCs w:val="30"/>
              </w:rPr>
              <w:t>三亚市崖州湾海洋生态保护修复项目</w:t>
            </w:r>
          </w:p>
        </w:tc>
        <w:tc>
          <w:tcPr>
            <w:tcW w:w="3002" w:type="dxa"/>
            <w:vAlign w:val="center"/>
          </w:tcPr>
          <w:p>
            <w:pPr>
              <w:widowControl/>
              <w:tabs>
                <w:tab w:val="left" w:pos="552"/>
              </w:tabs>
              <w:spacing w:line="560" w:lineRule="exact"/>
              <w:ind w:firstLine="960" w:firstLineChars="300"/>
              <w:jc w:val="both"/>
              <w:textAlignment w:val="center"/>
              <w:rPr>
                <w:rFonts w:hint="default" w:ascii="仿宋_GB2312" w:hAnsi="仿宋_GB2312" w:eastAsia="仿宋_GB2312" w:cs="仿宋_GB2312"/>
                <w:color w:val="auto"/>
                <w:szCs w:val="30"/>
                <w:lang w:val="en-US" w:eastAsia="zh-CN"/>
              </w:rPr>
            </w:pPr>
            <w:r>
              <w:rPr>
                <w:rFonts w:hint="eastAsia" w:ascii="仿宋_GB2312" w:hAnsi="仿宋"/>
                <w:color w:val="auto"/>
                <w:sz w:val="32"/>
                <w:szCs w:val="32"/>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51" w:type="dxa"/>
            <w:noWrap/>
            <w:vAlign w:val="center"/>
          </w:tcPr>
          <w:p>
            <w:pPr>
              <w:widowControl/>
              <w:spacing w:line="560" w:lineRule="exact"/>
              <w:ind w:firstLine="600" w:firstLineChars="200"/>
              <w:jc w:val="left"/>
              <w:textAlignment w:val="center"/>
              <w:rPr>
                <w:rFonts w:ascii="仿宋_GB2312" w:hAnsi="仿宋_GB2312" w:cs="仿宋_GB2312"/>
                <w:color w:val="auto"/>
                <w:szCs w:val="30"/>
              </w:rPr>
            </w:pPr>
            <w:r>
              <w:rPr>
                <w:rFonts w:ascii="仿宋_GB2312" w:hAnsi="仿宋_GB2312" w:cs="仿宋_GB2312"/>
                <w:color w:val="auto"/>
                <w:kern w:val="0"/>
                <w:szCs w:val="30"/>
              </w:rPr>
              <w:t>2</w:t>
            </w:r>
          </w:p>
        </w:tc>
        <w:tc>
          <w:tcPr>
            <w:tcW w:w="4245" w:type="dxa"/>
            <w:noWrap/>
            <w:vAlign w:val="center"/>
          </w:tcPr>
          <w:p>
            <w:pPr>
              <w:widowControl/>
              <w:spacing w:line="560" w:lineRule="exact"/>
              <w:ind w:firstLine="0" w:firstLineChars="0"/>
              <w:jc w:val="left"/>
              <w:textAlignment w:val="center"/>
              <w:rPr>
                <w:rFonts w:ascii="仿宋_GB2312" w:hAnsi="仿宋_GB2312" w:cs="仿宋_GB2312"/>
                <w:color w:val="auto"/>
                <w:kern w:val="0"/>
                <w:szCs w:val="30"/>
              </w:rPr>
            </w:pPr>
            <w:r>
              <w:rPr>
                <w:rFonts w:hint="eastAsia" w:ascii="仿宋_GB2312" w:hAnsi="仿宋_GB2312" w:cs="仿宋_GB2312"/>
                <w:color w:val="auto"/>
                <w:kern w:val="0"/>
                <w:szCs w:val="30"/>
                <w:lang w:eastAsia="zh-CN"/>
              </w:rPr>
              <w:t>琼中县</w:t>
            </w:r>
            <w:r>
              <w:rPr>
                <w:rFonts w:hint="eastAsia" w:ascii="仿宋_GB2312" w:hAnsi="仿宋_GB2312" w:cs="仿宋_GB2312"/>
                <w:color w:val="auto"/>
                <w:kern w:val="0"/>
                <w:szCs w:val="30"/>
              </w:rPr>
              <w:t>昌化江流域（红毛镇段）国土空间生态保护修复项目</w:t>
            </w:r>
          </w:p>
        </w:tc>
        <w:tc>
          <w:tcPr>
            <w:tcW w:w="3002" w:type="dxa"/>
            <w:vAlign w:val="center"/>
          </w:tcPr>
          <w:p>
            <w:pPr>
              <w:widowControl/>
              <w:tabs>
                <w:tab w:val="left" w:pos="552"/>
              </w:tabs>
              <w:spacing w:line="560" w:lineRule="exact"/>
              <w:ind w:firstLine="960" w:firstLineChars="300"/>
              <w:jc w:val="both"/>
              <w:textAlignment w:val="center"/>
              <w:rPr>
                <w:rFonts w:hint="default" w:ascii="仿宋_GB2312" w:hAnsi="仿宋_GB2312" w:eastAsia="仿宋_GB2312" w:cs="仿宋_GB2312"/>
                <w:color w:val="auto"/>
                <w:szCs w:val="30"/>
                <w:lang w:val="en-US" w:eastAsia="zh-CN"/>
              </w:rPr>
            </w:pPr>
            <w:r>
              <w:rPr>
                <w:rFonts w:hint="eastAsia" w:ascii="仿宋_GB2312" w:hAnsi="仿宋"/>
                <w:color w:val="auto"/>
                <w:sz w:val="32"/>
                <w:szCs w:val="32"/>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696" w:type="dxa"/>
            <w:gridSpan w:val="2"/>
            <w:noWrap/>
            <w:vAlign w:val="center"/>
          </w:tcPr>
          <w:p>
            <w:pPr>
              <w:widowControl/>
              <w:spacing w:line="560" w:lineRule="exact"/>
              <w:ind w:firstLine="602" w:firstLineChars="200"/>
              <w:jc w:val="center"/>
              <w:textAlignment w:val="bottom"/>
              <w:rPr>
                <w:rFonts w:ascii="仿宋_GB2312" w:hAnsi="仿宋_GB2312" w:cs="仿宋_GB2312"/>
                <w:b/>
                <w:bCs/>
                <w:color w:val="auto"/>
                <w:kern w:val="0"/>
                <w:szCs w:val="30"/>
              </w:rPr>
            </w:pPr>
            <w:r>
              <w:rPr>
                <w:rFonts w:hint="eastAsia" w:ascii="仿宋_GB2312" w:hAnsi="仿宋_GB2312" w:cs="仿宋_GB2312"/>
                <w:b/>
                <w:bCs/>
                <w:color w:val="auto"/>
                <w:kern w:val="0"/>
                <w:szCs w:val="30"/>
              </w:rPr>
              <w:t>合计</w:t>
            </w:r>
          </w:p>
        </w:tc>
        <w:tc>
          <w:tcPr>
            <w:tcW w:w="3002" w:type="dxa"/>
            <w:vAlign w:val="center"/>
          </w:tcPr>
          <w:p>
            <w:pPr>
              <w:widowControl/>
              <w:spacing w:line="560" w:lineRule="exact"/>
              <w:ind w:firstLine="904" w:firstLineChars="300"/>
              <w:jc w:val="both"/>
              <w:textAlignment w:val="bottom"/>
              <w:rPr>
                <w:rFonts w:hint="default" w:ascii="仿宋_GB2312" w:hAnsi="仿宋_GB2312" w:eastAsia="仿宋_GB2312" w:cs="仿宋_GB2312"/>
                <w:b/>
                <w:bCs/>
                <w:color w:val="auto"/>
                <w:kern w:val="0"/>
                <w:szCs w:val="30"/>
                <w:lang w:val="en-US" w:eastAsia="zh-CN"/>
              </w:rPr>
            </w:pPr>
            <w:r>
              <w:rPr>
                <w:rFonts w:hint="eastAsia" w:ascii="仿宋_GB2312" w:hAnsi="仿宋_GB2312" w:cs="仿宋_GB2312"/>
                <w:b/>
                <w:bCs/>
                <w:color w:val="auto"/>
                <w:kern w:val="0"/>
                <w:szCs w:val="30"/>
                <w:lang w:val="en-US" w:eastAsia="zh-CN"/>
              </w:rPr>
              <w:t>4000</w:t>
            </w:r>
          </w:p>
        </w:tc>
      </w:tr>
    </w:tbl>
    <w:p>
      <w:pPr>
        <w:pStyle w:val="5"/>
        <w:spacing w:line="560" w:lineRule="exact"/>
        <w:ind w:firstLine="640" w:firstLineChars="200"/>
        <w:rPr>
          <w:rFonts w:ascii="楷体_GB2312" w:eastAsia="楷体_GB2312"/>
          <w:b w:val="0"/>
          <w:color w:val="auto"/>
          <w:sz w:val="32"/>
          <w:szCs w:val="32"/>
        </w:rPr>
      </w:pPr>
      <w:r>
        <w:rPr>
          <w:rFonts w:hint="eastAsia" w:ascii="楷体_GB2312" w:eastAsia="楷体_GB2312"/>
          <w:b w:val="0"/>
          <w:color w:val="auto"/>
          <w:sz w:val="32"/>
          <w:szCs w:val="32"/>
        </w:rPr>
        <w:t>（二）区域绩效目标情况</w:t>
      </w:r>
    </w:p>
    <w:p>
      <w:pPr>
        <w:pStyle w:val="3"/>
        <w:spacing w:line="560" w:lineRule="exact"/>
        <w:ind w:firstLine="643" w:firstLineChars="200"/>
        <w:rPr>
          <w:color w:val="auto"/>
          <w:sz w:val="32"/>
          <w:szCs w:val="32"/>
        </w:rPr>
      </w:pPr>
      <w:r>
        <w:rPr>
          <w:rFonts w:hint="eastAsia"/>
          <w:b/>
          <w:bCs/>
          <w:color w:val="auto"/>
          <w:sz w:val="32"/>
          <w:szCs w:val="32"/>
        </w:rPr>
        <w:t>一是</w:t>
      </w:r>
      <w:r>
        <w:rPr>
          <w:rFonts w:hint="eastAsia"/>
          <w:color w:val="auto"/>
          <w:sz w:val="32"/>
          <w:szCs w:val="32"/>
        </w:rPr>
        <w:t>积极推进海南省</w:t>
      </w:r>
      <w:r>
        <w:rPr>
          <w:rFonts w:hint="eastAsia" w:ascii="仿宋_GB2312" w:hAnsi="仿宋_GB2312" w:cs="Times New Roman"/>
          <w:color w:val="auto"/>
          <w:kern w:val="1"/>
          <w:sz w:val="32"/>
          <w:szCs w:val="32"/>
        </w:rPr>
        <w:t>国土空间生态保护修复</w:t>
      </w:r>
      <w:r>
        <w:rPr>
          <w:rFonts w:hint="eastAsia"/>
          <w:color w:val="auto"/>
          <w:sz w:val="32"/>
          <w:szCs w:val="32"/>
        </w:rPr>
        <w:t>项目的实施，督促三亚市、</w:t>
      </w:r>
      <w:r>
        <w:rPr>
          <w:rFonts w:hint="eastAsia"/>
          <w:color w:val="auto"/>
          <w:sz w:val="32"/>
          <w:szCs w:val="32"/>
          <w:lang w:eastAsia="zh-CN"/>
        </w:rPr>
        <w:t>琼中县</w:t>
      </w:r>
      <w:r>
        <w:rPr>
          <w:rFonts w:hint="eastAsia"/>
          <w:color w:val="auto"/>
          <w:sz w:val="32"/>
          <w:szCs w:val="32"/>
        </w:rPr>
        <w:t>政府落实</w:t>
      </w:r>
      <w:r>
        <w:rPr>
          <w:rFonts w:hint="eastAsia"/>
          <w:color w:val="auto"/>
          <w:sz w:val="32"/>
          <w:szCs w:val="32"/>
          <w:lang w:eastAsia="zh-CN"/>
        </w:rPr>
        <w:t>项目建设</w:t>
      </w:r>
      <w:r>
        <w:rPr>
          <w:rFonts w:hint="eastAsia"/>
          <w:color w:val="auto"/>
          <w:sz w:val="32"/>
          <w:szCs w:val="32"/>
        </w:rPr>
        <w:t>各部门的责任分工和时间进度安排，落实地方资金。</w:t>
      </w:r>
      <w:r>
        <w:rPr>
          <w:rFonts w:hint="eastAsia"/>
          <w:b/>
          <w:bCs/>
          <w:color w:val="auto"/>
          <w:sz w:val="32"/>
          <w:szCs w:val="32"/>
        </w:rPr>
        <w:t>二是</w:t>
      </w:r>
      <w:r>
        <w:rPr>
          <w:bCs/>
          <w:color w:val="auto"/>
          <w:sz w:val="32"/>
          <w:szCs w:val="32"/>
        </w:rPr>
        <w:t>修复</w:t>
      </w:r>
      <w:r>
        <w:rPr>
          <w:rFonts w:hint="eastAsia"/>
          <w:bCs/>
          <w:color w:val="auto"/>
          <w:sz w:val="32"/>
          <w:szCs w:val="32"/>
        </w:rPr>
        <w:t>三亚市</w:t>
      </w:r>
      <w:r>
        <w:rPr>
          <w:rFonts w:hint="eastAsia" w:ascii="仿宋_GB2312" w:hAnsi="仿宋_GB2312"/>
          <w:color w:val="auto"/>
          <w:kern w:val="1"/>
          <w:sz w:val="32"/>
          <w:szCs w:val="32"/>
        </w:rPr>
        <w:t>砂质岸线2.5km，着力解决区域砂质岸线侵蚀后退、防灾减灾能效低下等问题。</w:t>
      </w:r>
      <w:r>
        <w:rPr>
          <w:rFonts w:hint="eastAsia" w:ascii="仿宋_GB2312" w:hAnsi="仿宋_GB2312"/>
          <w:color w:val="auto"/>
          <w:kern w:val="1"/>
          <w:sz w:val="32"/>
          <w:szCs w:val="32"/>
          <w:lang w:val="en-US" w:eastAsia="zh-CN"/>
        </w:rPr>
        <w:t>三亚市崖州湾宁远河入海口附近区域拆除围海养殖，恢复滨海湿地及无居民海岛，在开展红树林种植，构建海岸生态缓冲带，修复砂质自然岸线及生态护岸，恢复河口湿地生态防护空间，恢复无居民海岛生态系统，修复河口水文动力</w:t>
      </w:r>
      <w:r>
        <w:rPr>
          <w:rFonts w:hint="eastAsia"/>
          <w:bCs/>
          <w:color w:val="auto"/>
          <w:sz w:val="32"/>
          <w:szCs w:val="32"/>
        </w:rPr>
        <w:t>。</w:t>
      </w:r>
      <w:r>
        <w:rPr>
          <w:rFonts w:hint="eastAsia"/>
          <w:b/>
          <w:bCs w:val="0"/>
          <w:color w:val="auto"/>
          <w:sz w:val="32"/>
          <w:szCs w:val="32"/>
        </w:rPr>
        <w:t>三是</w:t>
      </w:r>
      <w:r>
        <w:rPr>
          <w:rFonts w:hint="eastAsia" w:ascii="仿宋_GB2312" w:hAnsi="仿宋_GB2312" w:eastAsia="仿宋_GB2312" w:cs="仿宋_GB2312"/>
          <w:color w:val="auto"/>
          <w:sz w:val="32"/>
          <w:szCs w:val="32"/>
        </w:rPr>
        <w:t>以山水林田湖草生命共同体理念为指引，通过实施昌化江流域（红毛镇段）国土空间生态保护修复工程，系统优化生态系统格局，提升生态系统质量。深入应用 NBS 理论提升项目区天然林、人工林质量，强化提升区域水源涵养、水土保持与生物多样性维护功能，为建设海南生态文明试验区、自由贸易港建设提供良好的生态环境基础，形成生态保护修复与社会经济协调发展实践模式、机制体制。</w:t>
      </w:r>
    </w:p>
    <w:p>
      <w:pPr>
        <w:widowControl/>
        <w:numPr>
          <w:ilvl w:val="255"/>
          <w:numId w:val="0"/>
        </w:numPr>
        <w:spacing w:line="560" w:lineRule="exact"/>
        <w:ind w:firstLine="643" w:firstLineChars="200"/>
        <w:jc w:val="left"/>
        <w:rPr>
          <w:rFonts w:ascii="仿宋_GB2312" w:hAnsi="仿宋_GB2312" w:cs="仿宋_GB2312"/>
          <w:color w:val="auto"/>
          <w:sz w:val="32"/>
          <w:szCs w:val="32"/>
        </w:rPr>
      </w:pPr>
      <w:r>
        <w:rPr>
          <w:rFonts w:hint="eastAsia" w:ascii="仿宋_GB2312" w:hAnsi="仿宋_GB2312" w:cs="仿宋_GB2312"/>
          <w:b/>
          <w:bCs/>
          <w:color w:val="auto"/>
          <w:sz w:val="32"/>
          <w:szCs w:val="32"/>
        </w:rPr>
        <w:t>三亚市崖州湾海洋生态保护修复项目</w:t>
      </w:r>
      <w:r>
        <w:rPr>
          <w:rFonts w:hint="eastAsia" w:ascii="仿宋_GB2312" w:hAnsi="仿宋_GB2312" w:cs="仿宋_GB2312"/>
          <w:color w:val="auto"/>
          <w:sz w:val="32"/>
          <w:szCs w:val="32"/>
        </w:rPr>
        <w:t>总体</w:t>
      </w:r>
      <w:r>
        <w:rPr>
          <w:rFonts w:hint="eastAsia" w:ascii="仿宋_GB2312" w:hAnsi="仿宋_GB2312" w:cs="仿宋_GB2312"/>
          <w:color w:val="auto"/>
          <w:sz w:val="32"/>
          <w:szCs w:val="32"/>
          <w:lang w:eastAsia="zh-CN"/>
        </w:rPr>
        <w:t>绩效</w:t>
      </w:r>
      <w:r>
        <w:rPr>
          <w:rFonts w:hint="eastAsia" w:ascii="仿宋_GB2312" w:hAnsi="仿宋_GB2312" w:cs="仿宋_GB2312"/>
          <w:color w:val="auto"/>
          <w:sz w:val="32"/>
          <w:szCs w:val="32"/>
        </w:rPr>
        <w:t>目标</w:t>
      </w:r>
      <w:r>
        <w:rPr>
          <w:rFonts w:hint="eastAsia" w:ascii="仿宋_GB2312" w:hAnsi="仿宋_GB2312" w:cs="仿宋_GB2312"/>
          <w:color w:val="auto"/>
          <w:sz w:val="32"/>
          <w:szCs w:val="32"/>
          <w:lang w:eastAsia="zh-CN"/>
        </w:rPr>
        <w:t>为</w:t>
      </w:r>
      <w:r>
        <w:rPr>
          <w:rFonts w:hint="eastAsia" w:ascii="仿宋_GB2312" w:hAnsi="仿宋_GB2312" w:cs="仿宋_GB2312"/>
          <w:color w:val="auto"/>
          <w:sz w:val="32"/>
          <w:szCs w:val="32"/>
        </w:rPr>
        <w:t>：完成修复部分河口岸线生态修复工程，修复砂质岸线2.5km，着力解决区域砂质岸线侵蚀后退、防灾减灾能效低下等问题。实现区域生态环境质量的有效改善，生态系统功能的显著提升。</w:t>
      </w:r>
    </w:p>
    <w:p>
      <w:pPr>
        <w:widowControl/>
        <w:numPr>
          <w:ilvl w:val="255"/>
          <w:numId w:val="0"/>
        </w:numPr>
        <w:spacing w:line="560" w:lineRule="exact"/>
        <w:ind w:firstLine="643" w:firstLineChars="200"/>
        <w:jc w:val="left"/>
        <w:outlineLvl w:val="9"/>
        <w:rPr>
          <w:rFonts w:ascii="仿宋_GB2312" w:hAnsi="仿宋_GB2312" w:eastAsia="仿宋_GB2312" w:cs="仿宋_GB2312"/>
          <w:color w:val="auto"/>
          <w:kern w:val="1"/>
          <w:sz w:val="32"/>
          <w:szCs w:val="32"/>
        </w:rPr>
      </w:pPr>
      <w:r>
        <w:rPr>
          <w:rFonts w:hint="eastAsia" w:ascii="仿宋_GB2312" w:hAnsi="仿宋_GB2312" w:cs="仿宋_GB2312"/>
          <w:b/>
          <w:bCs/>
          <w:color w:val="auto"/>
          <w:sz w:val="32"/>
          <w:szCs w:val="32"/>
          <w:lang w:eastAsia="zh-CN"/>
        </w:rPr>
        <w:t>琼中县</w:t>
      </w:r>
      <w:r>
        <w:rPr>
          <w:rFonts w:hint="eastAsia" w:ascii="仿宋_GB2312" w:hAnsi="仿宋_GB2312" w:cs="仿宋_GB2312"/>
          <w:b/>
          <w:bCs/>
          <w:color w:val="auto"/>
          <w:sz w:val="32"/>
          <w:szCs w:val="32"/>
        </w:rPr>
        <w:t>昌化江流域（红毛镇段）国土空间生态保护修复项目</w:t>
      </w:r>
      <w:r>
        <w:rPr>
          <w:rFonts w:hint="eastAsia" w:ascii="仿宋_GB2312" w:hAnsi="仿宋_GB2312" w:cs="仿宋_GB2312"/>
          <w:bCs w:val="0"/>
          <w:color w:val="auto"/>
          <w:sz w:val="32"/>
          <w:szCs w:val="32"/>
        </w:rPr>
        <w:t>总体绩效目标为：项目实施期末，完成园地开垦面积16.95公顷，完成林地开垦面积0.40公顷，完成未利用地开垦面积0.24公顷,完成耕地提质改造面积0.42公顷，完成河道清淤长度1.24千米，完成河道生态护岸长度0.85千米，完成生态步道建设长度0.38千米。</w:t>
      </w:r>
      <w:r>
        <w:rPr>
          <w:rFonts w:hint="eastAsia" w:ascii="仿宋_GB2312" w:hAnsi="仿宋_GB2312" w:eastAsia="仿宋_GB2312" w:cs="仿宋_GB2312"/>
          <w:color w:val="auto"/>
          <w:kern w:val="1"/>
          <w:sz w:val="32"/>
          <w:szCs w:val="32"/>
        </w:rPr>
        <w:t>项目总体目标清晰、合理，重点突出，选取的考核绩效指标可衡量、可考核，整体方案目标制定明确、合理。</w:t>
      </w:r>
    </w:p>
    <w:p>
      <w:pPr>
        <w:pStyle w:val="4"/>
        <w:spacing w:line="560" w:lineRule="exact"/>
        <w:ind w:firstLine="640" w:firstLineChars="200"/>
        <w:rPr>
          <w:rFonts w:ascii="黑体" w:hAnsi="黑体" w:cs="方正黑体_GBK"/>
          <w:color w:val="auto"/>
          <w:sz w:val="32"/>
          <w:szCs w:val="32"/>
        </w:rPr>
      </w:pPr>
      <w:r>
        <w:rPr>
          <w:rFonts w:hint="eastAsia" w:ascii="黑体" w:hAnsi="黑体" w:cs="方正黑体_GBK"/>
          <w:color w:val="auto"/>
          <w:sz w:val="32"/>
          <w:szCs w:val="32"/>
        </w:rPr>
        <w:t>二、绩效目标完成情况分析</w:t>
      </w:r>
    </w:p>
    <w:p>
      <w:pPr>
        <w:pStyle w:val="5"/>
        <w:spacing w:line="560" w:lineRule="exact"/>
        <w:ind w:firstLine="640" w:firstLineChars="200"/>
        <w:rPr>
          <w:rFonts w:ascii="楷体_GB2312" w:hAnsi="黑体" w:eastAsia="楷体_GB2312" w:cs="仿宋_GB2312"/>
          <w:b w:val="0"/>
          <w:color w:val="auto"/>
          <w:sz w:val="32"/>
          <w:szCs w:val="32"/>
        </w:rPr>
      </w:pPr>
      <w:r>
        <w:rPr>
          <w:rFonts w:hint="eastAsia" w:ascii="楷体_GB2312" w:hAnsi="黑体" w:eastAsia="楷体_GB2312" w:cs="仿宋_GB2312"/>
          <w:b w:val="0"/>
          <w:bCs/>
          <w:color w:val="auto"/>
          <w:sz w:val="32"/>
          <w:szCs w:val="32"/>
        </w:rPr>
        <w:t>（一）资金投入情况分析</w:t>
      </w:r>
    </w:p>
    <w:p>
      <w:pPr>
        <w:pStyle w:val="3"/>
        <w:spacing w:line="560" w:lineRule="exact"/>
        <w:ind w:firstLine="643"/>
        <w:rPr>
          <w:rFonts w:cs="仿宋_GB2312"/>
          <w:b/>
          <w:bCs/>
          <w:color w:val="000000" w:themeColor="text1"/>
          <w:sz w:val="32"/>
          <w:szCs w:val="32"/>
          <w:highlight w:val="none"/>
          <w14:textFill>
            <w14:solidFill>
              <w14:schemeClr w14:val="tx1"/>
            </w14:solidFill>
          </w14:textFill>
        </w:rPr>
      </w:pPr>
      <w:r>
        <w:rPr>
          <w:rFonts w:hint="eastAsia" w:cs="仿宋_GB2312"/>
          <w:b/>
          <w:bCs/>
          <w:color w:val="000000" w:themeColor="text1"/>
          <w:sz w:val="32"/>
          <w:szCs w:val="32"/>
          <w:highlight w:val="none"/>
          <w14:textFill>
            <w14:solidFill>
              <w14:schemeClr w14:val="tx1"/>
            </w14:solidFill>
          </w14:textFill>
        </w:rPr>
        <w:t>1.项目资金到位情况</w:t>
      </w:r>
    </w:p>
    <w:p>
      <w:pPr>
        <w:pStyle w:val="3"/>
        <w:spacing w:line="560" w:lineRule="exact"/>
        <w:ind w:firstLine="640" w:firstLineChars="200"/>
        <w:rPr>
          <w:rFonts w:hint="eastAsia" w:eastAsia="仿宋_GB2312" w:cs="仿宋_GB2312"/>
          <w:b w:val="0"/>
          <w:bCs w:val="0"/>
          <w:color w:val="auto"/>
          <w:sz w:val="32"/>
          <w:szCs w:val="32"/>
          <w:lang w:val="en-US" w:eastAsia="zh-CN"/>
        </w:rPr>
      </w:pPr>
      <w:r>
        <w:rPr>
          <w:rFonts w:hint="eastAsia" w:cs="仿宋_GB2312"/>
          <w:color w:val="auto"/>
          <w:sz w:val="32"/>
          <w:szCs w:val="32"/>
          <w:highlight w:val="none"/>
        </w:rPr>
        <w:t>截至202</w:t>
      </w:r>
      <w:r>
        <w:rPr>
          <w:rFonts w:hint="eastAsia" w:cs="仿宋_GB2312"/>
          <w:color w:val="auto"/>
          <w:sz w:val="32"/>
          <w:szCs w:val="32"/>
          <w:highlight w:val="none"/>
          <w:lang w:val="en-US" w:eastAsia="zh-CN"/>
        </w:rPr>
        <w:t>4</w:t>
      </w:r>
      <w:r>
        <w:rPr>
          <w:rFonts w:hint="eastAsia" w:cs="仿宋_GB2312"/>
          <w:color w:val="auto"/>
          <w:sz w:val="32"/>
          <w:szCs w:val="32"/>
          <w:highlight w:val="none"/>
        </w:rPr>
        <w:t>年</w:t>
      </w:r>
      <w:r>
        <w:rPr>
          <w:rFonts w:hint="eastAsia" w:cs="仿宋_GB2312"/>
          <w:color w:val="auto"/>
          <w:sz w:val="32"/>
          <w:szCs w:val="32"/>
          <w:highlight w:val="none"/>
          <w:lang w:val="en-US" w:eastAsia="zh-CN"/>
        </w:rPr>
        <w:t>3</w:t>
      </w:r>
      <w:r>
        <w:rPr>
          <w:rFonts w:hint="eastAsia" w:cs="仿宋_GB2312"/>
          <w:color w:val="auto"/>
          <w:sz w:val="32"/>
          <w:szCs w:val="32"/>
          <w:highlight w:val="none"/>
        </w:rPr>
        <w:t>月</w:t>
      </w:r>
      <w:r>
        <w:rPr>
          <w:rFonts w:hint="eastAsia" w:cs="仿宋_GB2312"/>
          <w:color w:val="auto"/>
          <w:sz w:val="32"/>
          <w:szCs w:val="32"/>
          <w:highlight w:val="none"/>
          <w:lang w:eastAsia="zh-CN"/>
        </w:rPr>
        <w:t>，</w:t>
      </w:r>
      <w:r>
        <w:rPr>
          <w:rFonts w:hint="default" w:cs="仿宋_GB2312"/>
          <w:b w:val="0"/>
          <w:bCs w:val="0"/>
          <w:color w:val="auto"/>
          <w:sz w:val="32"/>
          <w:szCs w:val="32"/>
          <w:lang w:val="en-US"/>
        </w:rPr>
        <w:t>三亚财政局《关于下达三亚市崖州湾海洋生态保护修复项目资金的通知》</w:t>
      </w:r>
      <w:r>
        <w:rPr>
          <w:rFonts w:hint="eastAsia" w:cs="仿宋_GB2312"/>
          <w:b w:val="0"/>
          <w:bCs w:val="0"/>
          <w:color w:val="auto"/>
          <w:sz w:val="32"/>
          <w:szCs w:val="32"/>
          <w:lang w:val="en-US" w:eastAsia="zh-CN"/>
        </w:rPr>
        <w:t>（</w:t>
      </w:r>
      <w:r>
        <w:rPr>
          <w:rFonts w:hint="default" w:cs="仿宋_GB2312"/>
          <w:b w:val="0"/>
          <w:bCs w:val="0"/>
          <w:color w:val="auto"/>
          <w:sz w:val="32"/>
          <w:szCs w:val="32"/>
          <w:lang w:val="en-US"/>
        </w:rPr>
        <w:t>三财建</w:t>
      </w:r>
      <w:r>
        <w:rPr>
          <w:rFonts w:hint="eastAsia" w:ascii="仿宋_GB2312" w:hAnsi="仿宋_GB2312" w:eastAsia="仿宋_GB2312" w:cs="仿宋_GB2312"/>
          <w:b w:val="0"/>
          <w:bCs w:val="0"/>
          <w:color w:val="auto"/>
          <w:sz w:val="32"/>
          <w:szCs w:val="32"/>
          <w:lang w:val="en-US"/>
        </w:rPr>
        <w:t>〔</w:t>
      </w:r>
      <w:r>
        <w:rPr>
          <w:rFonts w:hint="default" w:cs="仿宋_GB2312"/>
          <w:b w:val="0"/>
          <w:bCs w:val="0"/>
          <w:color w:val="auto"/>
          <w:sz w:val="32"/>
          <w:szCs w:val="32"/>
          <w:lang w:val="en-US"/>
        </w:rPr>
        <w:t>2022</w:t>
      </w:r>
      <w:r>
        <w:rPr>
          <w:rFonts w:hint="eastAsia" w:ascii="仿宋_GB2312" w:hAnsi="仿宋_GB2312" w:eastAsia="仿宋_GB2312" w:cs="仿宋_GB2312"/>
          <w:b w:val="0"/>
          <w:bCs w:val="0"/>
          <w:color w:val="auto"/>
          <w:sz w:val="32"/>
          <w:szCs w:val="32"/>
          <w:lang w:val="en-US"/>
        </w:rPr>
        <w:t>〕</w:t>
      </w:r>
      <w:r>
        <w:rPr>
          <w:rFonts w:hint="default" w:cs="仿宋_GB2312"/>
          <w:b w:val="0"/>
          <w:bCs w:val="0"/>
          <w:color w:val="auto"/>
          <w:sz w:val="32"/>
          <w:szCs w:val="32"/>
          <w:lang w:val="en-US"/>
        </w:rPr>
        <w:t>650号</w:t>
      </w:r>
      <w:r>
        <w:rPr>
          <w:rFonts w:hint="eastAsia" w:cs="仿宋_GB2312"/>
          <w:b w:val="0"/>
          <w:bCs w:val="0"/>
          <w:color w:val="auto"/>
          <w:sz w:val="32"/>
          <w:szCs w:val="32"/>
          <w:lang w:val="en-US" w:eastAsia="zh-CN"/>
        </w:rPr>
        <w:t>）</w:t>
      </w:r>
      <w:r>
        <w:rPr>
          <w:rFonts w:hint="default" w:cs="仿宋_GB2312"/>
          <w:b w:val="0"/>
          <w:bCs w:val="0"/>
          <w:color w:val="auto"/>
          <w:sz w:val="32"/>
          <w:szCs w:val="32"/>
          <w:lang w:val="en-US"/>
        </w:rPr>
        <w:t>下达</w:t>
      </w:r>
      <w:r>
        <w:rPr>
          <w:rFonts w:hint="eastAsia" w:cs="仿宋_GB2312"/>
          <w:b w:val="0"/>
          <w:bCs w:val="0"/>
          <w:color w:val="auto"/>
          <w:sz w:val="32"/>
          <w:szCs w:val="32"/>
          <w:lang w:val="en-US" w:eastAsia="zh-CN"/>
        </w:rPr>
        <w:t>三亚市资规局</w:t>
      </w:r>
      <w:r>
        <w:rPr>
          <w:rFonts w:hint="default" w:cs="仿宋_GB2312"/>
          <w:b w:val="0"/>
          <w:bCs w:val="0"/>
          <w:color w:val="auto"/>
          <w:sz w:val="32"/>
          <w:szCs w:val="32"/>
          <w:lang w:val="en-US"/>
        </w:rPr>
        <w:t>2000万</w:t>
      </w:r>
      <w:r>
        <w:rPr>
          <w:rFonts w:hint="eastAsia" w:cs="仿宋_GB2312"/>
          <w:b w:val="0"/>
          <w:bCs w:val="0"/>
          <w:color w:val="auto"/>
          <w:sz w:val="32"/>
          <w:szCs w:val="32"/>
          <w:lang w:val="en-US" w:eastAsia="zh-CN"/>
        </w:rPr>
        <w:t>元，用于</w:t>
      </w:r>
      <w:r>
        <w:rPr>
          <w:rFonts w:hint="default" w:cs="仿宋_GB2312"/>
          <w:b w:val="0"/>
          <w:bCs w:val="0"/>
          <w:color w:val="auto"/>
          <w:sz w:val="32"/>
          <w:szCs w:val="32"/>
          <w:lang w:val="en-US"/>
        </w:rPr>
        <w:t>三亚市崖州湾海洋生态保护修复项目</w:t>
      </w:r>
      <w:r>
        <w:rPr>
          <w:rFonts w:hint="eastAsia" w:cs="仿宋_GB2312"/>
          <w:b w:val="0"/>
          <w:bCs w:val="0"/>
          <w:color w:val="auto"/>
          <w:sz w:val="32"/>
          <w:szCs w:val="32"/>
          <w:lang w:val="en-US" w:eastAsia="zh-CN"/>
        </w:rPr>
        <w:t>。琼中县财政局《关于批复2023年部门预算的通知》（琼中财预〔2023〕21号），下达琼中县资规局国土空间生态修复专项资金2000万元，用于昌化江流域（红毛镇段）国土空间生态保护修复项目，县级财政安排资金45.79万元。</w:t>
      </w:r>
    </w:p>
    <w:p>
      <w:pPr>
        <w:pStyle w:val="3"/>
        <w:spacing w:line="560" w:lineRule="exact"/>
        <w:ind w:firstLine="643" w:firstLineChars="200"/>
        <w:rPr>
          <w:rFonts w:hint="eastAsia" w:cs="仿宋_GB2312"/>
          <w:b/>
          <w:bCs/>
          <w:color w:val="auto"/>
          <w:sz w:val="32"/>
          <w:szCs w:val="32"/>
        </w:rPr>
      </w:pPr>
      <w:r>
        <w:rPr>
          <w:rFonts w:hint="eastAsia" w:cs="仿宋_GB2312"/>
          <w:b/>
          <w:bCs/>
          <w:color w:val="auto"/>
          <w:sz w:val="32"/>
          <w:szCs w:val="32"/>
          <w:lang w:val="en-US" w:eastAsia="zh-CN"/>
        </w:rPr>
        <w:t>2</w:t>
      </w:r>
      <w:r>
        <w:rPr>
          <w:rFonts w:hint="eastAsia" w:cs="仿宋_GB2312"/>
          <w:b/>
          <w:bCs/>
          <w:color w:val="auto"/>
          <w:sz w:val="32"/>
          <w:szCs w:val="32"/>
        </w:rPr>
        <w:t>.项目资金执行情况</w:t>
      </w:r>
    </w:p>
    <w:p>
      <w:pPr>
        <w:pStyle w:val="3"/>
        <w:spacing w:line="560" w:lineRule="exact"/>
        <w:ind w:firstLine="640" w:firstLineChars="200"/>
        <w:rPr>
          <w:rFonts w:hint="default" w:eastAsia="仿宋_GB2312" w:cs="仿宋_GB2312"/>
          <w:b/>
          <w:bCs/>
          <w:color w:val="auto"/>
          <w:sz w:val="32"/>
          <w:szCs w:val="32"/>
          <w:lang w:val="en-US" w:eastAsia="zh-CN"/>
        </w:rPr>
      </w:pPr>
      <w:r>
        <w:rPr>
          <w:rFonts w:hint="eastAsia" w:ascii="仿宋_GB2312" w:hAnsi="仿宋_GB2312" w:cs="仿宋_GB2312"/>
          <w:color w:val="auto"/>
          <w:sz w:val="32"/>
          <w:szCs w:val="32"/>
        </w:rPr>
        <w:t>省级国土空间生态修复专项资金202</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年度预算</w:t>
      </w:r>
      <w:r>
        <w:rPr>
          <w:rFonts w:hint="eastAsia" w:ascii="仿宋_GB2312" w:hAnsi="仿宋_GB2312" w:cs="仿宋_GB2312"/>
          <w:color w:val="auto"/>
          <w:sz w:val="32"/>
          <w:szCs w:val="32"/>
          <w:lang w:val="en-US" w:eastAsia="zh-CN"/>
        </w:rPr>
        <w:t>4000</w:t>
      </w:r>
      <w:r>
        <w:rPr>
          <w:rFonts w:hint="eastAsia" w:ascii="仿宋_GB2312" w:hAnsi="仿宋_GB2312" w:cs="仿宋_GB2312"/>
          <w:color w:val="auto"/>
          <w:sz w:val="32"/>
          <w:szCs w:val="32"/>
        </w:rPr>
        <w:t>万元</w:t>
      </w:r>
      <w:r>
        <w:rPr>
          <w:rFonts w:hint="eastAsia" w:cs="仿宋_GB2312"/>
          <w:color w:val="auto"/>
          <w:sz w:val="32"/>
          <w:szCs w:val="32"/>
          <w:lang w:eastAsia="zh-CN"/>
        </w:rPr>
        <w:t>，截至</w:t>
      </w:r>
      <w:r>
        <w:rPr>
          <w:rFonts w:hint="eastAsia" w:cs="仿宋_GB2312"/>
          <w:color w:val="auto"/>
          <w:sz w:val="32"/>
          <w:szCs w:val="32"/>
          <w:lang w:val="en-US" w:eastAsia="zh-CN"/>
        </w:rPr>
        <w:t>2024年3月，总支出</w:t>
      </w:r>
      <w:r>
        <w:rPr>
          <w:rFonts w:hint="eastAsia" w:cs="仿宋_GB2312"/>
          <w:b w:val="0"/>
          <w:bCs w:val="0"/>
          <w:color w:val="auto"/>
          <w:kern w:val="1"/>
          <w:sz w:val="32"/>
          <w:szCs w:val="32"/>
          <w:lang w:val="en-US" w:eastAsia="zh-CN"/>
        </w:rPr>
        <w:t>501.12</w:t>
      </w:r>
      <w:r>
        <w:rPr>
          <w:rFonts w:hint="eastAsia" w:cs="仿宋_GB2312"/>
          <w:color w:val="auto"/>
          <w:sz w:val="32"/>
          <w:szCs w:val="32"/>
          <w:lang w:val="en-US" w:eastAsia="zh-CN"/>
        </w:rPr>
        <w:t>万元，资金执行率12.53%，具体使用情况如下：</w:t>
      </w:r>
    </w:p>
    <w:p>
      <w:pPr>
        <w:pStyle w:val="3"/>
        <w:spacing w:line="560" w:lineRule="exact"/>
        <w:ind w:firstLine="643" w:firstLineChars="200"/>
        <w:rPr>
          <w:rFonts w:cs="仿宋_GB2312"/>
          <w:color w:val="auto"/>
          <w:sz w:val="32"/>
          <w:szCs w:val="32"/>
        </w:rPr>
      </w:pPr>
      <w:r>
        <w:rPr>
          <w:rFonts w:hint="eastAsia" w:cs="仿宋_GB2312"/>
          <w:b/>
          <w:bCs/>
          <w:color w:val="auto"/>
          <w:sz w:val="32"/>
          <w:szCs w:val="32"/>
        </w:rPr>
        <w:t>（1）</w:t>
      </w:r>
      <w:r>
        <w:rPr>
          <w:rFonts w:hint="eastAsia" w:ascii="仿宋_GB2312" w:hAnsi="仿宋_GB2312" w:cs="仿宋_GB2312"/>
          <w:b/>
          <w:bCs/>
          <w:color w:val="auto"/>
          <w:kern w:val="0"/>
          <w:szCs w:val="30"/>
        </w:rPr>
        <w:t>三亚市崖州湾海洋生态保护修复项目</w:t>
      </w:r>
      <w:r>
        <w:rPr>
          <w:rFonts w:hint="eastAsia" w:ascii="仿宋_GB2312" w:hAnsi="仿宋_GB2312" w:cs="仿宋_GB2312"/>
          <w:b/>
          <w:bCs/>
          <w:color w:val="auto"/>
          <w:kern w:val="1"/>
          <w:sz w:val="32"/>
          <w:szCs w:val="32"/>
        </w:rPr>
        <w:t>。</w:t>
      </w:r>
      <w:r>
        <w:rPr>
          <w:rFonts w:hint="eastAsia" w:cs="仿宋_GB2312"/>
          <w:color w:val="auto"/>
          <w:sz w:val="32"/>
          <w:szCs w:val="32"/>
          <w:lang w:eastAsia="zh-CN"/>
        </w:rPr>
        <w:t>截至</w:t>
      </w:r>
      <w:r>
        <w:rPr>
          <w:rFonts w:hint="eastAsia" w:cs="仿宋_GB2312"/>
          <w:b w:val="0"/>
          <w:bCs w:val="0"/>
          <w:color w:val="auto"/>
          <w:kern w:val="1"/>
          <w:sz w:val="32"/>
          <w:szCs w:val="32"/>
          <w:lang w:eastAsia="zh-CN"/>
        </w:rPr>
        <w:t>2024年3月</w:t>
      </w:r>
      <w:r>
        <w:rPr>
          <w:rFonts w:hint="eastAsia" w:ascii="仿宋_GB2312" w:hAnsi="仿宋_GB2312" w:cs="仿宋_GB2312"/>
          <w:b w:val="0"/>
          <w:bCs w:val="0"/>
          <w:color w:val="auto"/>
          <w:kern w:val="1"/>
          <w:sz w:val="32"/>
          <w:szCs w:val="32"/>
        </w:rPr>
        <w:t>，</w:t>
      </w:r>
      <w:r>
        <w:rPr>
          <w:rFonts w:hint="eastAsia" w:ascii="仿宋_GB2312" w:hAnsi="仿宋_GB2312" w:cs="仿宋_GB2312"/>
          <w:b w:val="0"/>
          <w:bCs w:val="0"/>
          <w:color w:val="auto"/>
          <w:kern w:val="1"/>
          <w:sz w:val="32"/>
          <w:szCs w:val="32"/>
          <w:lang w:eastAsia="zh-CN"/>
        </w:rPr>
        <w:t>项目</w:t>
      </w:r>
      <w:r>
        <w:rPr>
          <w:rFonts w:hint="eastAsia" w:cs="仿宋_GB2312"/>
          <w:color w:val="auto"/>
          <w:sz w:val="32"/>
          <w:szCs w:val="32"/>
          <w:highlight w:val="none"/>
          <w:lang w:val="en-US" w:eastAsia="zh-CN"/>
        </w:rPr>
        <w:t>由海洋生态保护修复资金支出，</w:t>
      </w:r>
      <w:r>
        <w:rPr>
          <w:rFonts w:hint="eastAsia" w:cs="仿宋_GB2312"/>
          <w:b w:val="0"/>
          <w:bCs w:val="0"/>
          <w:color w:val="auto"/>
          <w:kern w:val="1"/>
          <w:sz w:val="32"/>
          <w:szCs w:val="32"/>
          <w:lang w:eastAsia="zh-CN"/>
        </w:rPr>
        <w:t>未拨付</w:t>
      </w:r>
      <w:r>
        <w:rPr>
          <w:rFonts w:hint="eastAsia" w:ascii="仿宋_GB2312" w:hAnsi="仿宋_GB2312" w:cs="仿宋_GB2312"/>
          <w:b w:val="0"/>
          <w:bCs w:val="0"/>
          <w:color w:val="auto"/>
          <w:kern w:val="1"/>
          <w:sz w:val="32"/>
          <w:szCs w:val="32"/>
        </w:rPr>
        <w:t>省级国土空间生态修复专项资金</w:t>
      </w:r>
      <w:r>
        <w:rPr>
          <w:rFonts w:hint="eastAsia" w:cs="仿宋_GB2312"/>
          <w:color w:val="auto"/>
          <w:sz w:val="32"/>
          <w:szCs w:val="32"/>
        </w:rPr>
        <w:t>。</w:t>
      </w:r>
    </w:p>
    <w:p>
      <w:pPr>
        <w:pStyle w:val="3"/>
        <w:spacing w:line="560" w:lineRule="exact"/>
        <w:ind w:firstLine="643" w:firstLineChars="200"/>
        <w:rPr>
          <w:rFonts w:hint="eastAsia" w:ascii="仿宋_GB2312" w:hAnsi="仿宋_GB2312" w:cs="仿宋_GB2312"/>
          <w:bCs w:val="0"/>
          <w:color w:val="auto"/>
          <w:kern w:val="1"/>
          <w:sz w:val="32"/>
          <w:szCs w:val="32"/>
        </w:rPr>
      </w:pPr>
      <w:r>
        <w:rPr>
          <w:rFonts w:hint="eastAsia" w:cs="仿宋_GB2312"/>
          <w:b/>
          <w:bCs/>
          <w:color w:val="auto"/>
          <w:sz w:val="32"/>
          <w:szCs w:val="32"/>
        </w:rPr>
        <w:t>（2）</w:t>
      </w:r>
      <w:r>
        <w:rPr>
          <w:rFonts w:hint="eastAsia" w:ascii="仿宋_GB2312" w:hAnsi="仿宋_GB2312" w:cs="仿宋_GB2312"/>
          <w:b/>
          <w:bCs/>
          <w:color w:val="auto"/>
          <w:sz w:val="32"/>
          <w:szCs w:val="32"/>
          <w:lang w:eastAsia="zh-CN"/>
        </w:rPr>
        <w:t>琼中县</w:t>
      </w:r>
      <w:r>
        <w:rPr>
          <w:rFonts w:hint="eastAsia" w:ascii="仿宋_GB2312" w:hAnsi="仿宋_GB2312" w:cs="仿宋_GB2312"/>
          <w:b/>
          <w:bCs/>
          <w:color w:val="auto"/>
          <w:sz w:val="32"/>
          <w:szCs w:val="32"/>
        </w:rPr>
        <w:t>昌化江流域（红毛镇段）国土空间生态保护修复项目</w:t>
      </w:r>
      <w:r>
        <w:rPr>
          <w:rFonts w:hint="eastAsia" w:cs="仿宋_GB2312"/>
          <w:b/>
          <w:bCs/>
          <w:color w:val="auto"/>
          <w:sz w:val="32"/>
          <w:szCs w:val="32"/>
        </w:rPr>
        <w:t>。</w:t>
      </w:r>
      <w:r>
        <w:rPr>
          <w:rFonts w:hint="eastAsia" w:ascii="仿宋_GB2312" w:hAnsi="仿宋_GB2312" w:cs="仿宋_GB2312"/>
          <w:b w:val="0"/>
          <w:bCs w:val="0"/>
          <w:color w:val="auto"/>
          <w:kern w:val="1"/>
          <w:sz w:val="32"/>
          <w:szCs w:val="32"/>
        </w:rPr>
        <w:t>截</w:t>
      </w:r>
      <w:r>
        <w:rPr>
          <w:rFonts w:hint="eastAsia" w:ascii="仿宋_GB2312" w:hAnsi="仿宋_GB2312" w:cs="仿宋_GB2312"/>
          <w:b w:val="0"/>
          <w:bCs w:val="0"/>
          <w:color w:val="auto"/>
          <w:kern w:val="1"/>
          <w:sz w:val="32"/>
          <w:szCs w:val="32"/>
          <w:lang w:eastAsia="zh-CN"/>
        </w:rPr>
        <w:t>至</w:t>
      </w:r>
      <w:r>
        <w:rPr>
          <w:rFonts w:hint="eastAsia" w:cs="仿宋_GB2312"/>
          <w:b w:val="0"/>
          <w:bCs w:val="0"/>
          <w:color w:val="auto"/>
          <w:kern w:val="1"/>
          <w:sz w:val="32"/>
          <w:szCs w:val="32"/>
          <w:lang w:eastAsia="zh-CN"/>
        </w:rPr>
        <w:t>2024年3月</w:t>
      </w:r>
      <w:r>
        <w:rPr>
          <w:rFonts w:hint="eastAsia" w:ascii="仿宋_GB2312" w:hAnsi="仿宋_GB2312" w:cs="仿宋_GB2312"/>
          <w:b w:val="0"/>
          <w:bCs w:val="0"/>
          <w:color w:val="auto"/>
          <w:kern w:val="1"/>
          <w:sz w:val="32"/>
          <w:szCs w:val="32"/>
        </w:rPr>
        <w:t>，</w:t>
      </w:r>
      <w:r>
        <w:rPr>
          <w:rFonts w:hint="eastAsia" w:ascii="仿宋_GB2312" w:hAnsi="仿宋_GB2312" w:cs="仿宋_GB2312"/>
          <w:b w:val="0"/>
          <w:bCs w:val="0"/>
          <w:color w:val="auto"/>
          <w:kern w:val="1"/>
          <w:sz w:val="32"/>
          <w:szCs w:val="32"/>
          <w:lang w:eastAsia="zh-CN"/>
        </w:rPr>
        <w:t>项目</w:t>
      </w:r>
      <w:r>
        <w:rPr>
          <w:rFonts w:hint="eastAsia" w:ascii="仿宋_GB2312" w:hAnsi="仿宋_GB2312" w:cs="仿宋_GB2312"/>
          <w:b w:val="0"/>
          <w:bCs w:val="0"/>
          <w:color w:val="auto"/>
          <w:kern w:val="1"/>
          <w:sz w:val="32"/>
          <w:szCs w:val="32"/>
        </w:rPr>
        <w:t>已</w:t>
      </w:r>
      <w:r>
        <w:rPr>
          <w:rFonts w:hint="eastAsia" w:cs="仿宋_GB2312"/>
          <w:b w:val="0"/>
          <w:bCs w:val="0"/>
          <w:color w:val="auto"/>
          <w:kern w:val="1"/>
          <w:sz w:val="32"/>
          <w:szCs w:val="32"/>
          <w:lang w:eastAsia="zh-CN"/>
        </w:rPr>
        <w:t>拨资金总额</w:t>
      </w:r>
      <w:r>
        <w:rPr>
          <w:rFonts w:hint="eastAsia" w:cs="仿宋_GB2312"/>
          <w:b w:val="0"/>
          <w:bCs w:val="0"/>
          <w:color w:val="auto"/>
          <w:kern w:val="1"/>
          <w:sz w:val="32"/>
          <w:szCs w:val="32"/>
          <w:lang w:val="en-US" w:eastAsia="zh-CN"/>
        </w:rPr>
        <w:t>546.91万元，资金执行率26.73%。其中：</w:t>
      </w:r>
      <w:r>
        <w:rPr>
          <w:rFonts w:hint="eastAsia" w:ascii="仿宋_GB2312" w:hAnsi="仿宋_GB2312" w:cs="仿宋_GB2312"/>
          <w:b w:val="0"/>
          <w:bCs w:val="0"/>
          <w:color w:val="auto"/>
          <w:kern w:val="1"/>
          <w:sz w:val="32"/>
          <w:szCs w:val="32"/>
        </w:rPr>
        <w:t>省级国土空间生态修复专项资金</w:t>
      </w:r>
      <w:r>
        <w:rPr>
          <w:rFonts w:hint="eastAsia" w:cs="仿宋_GB2312"/>
          <w:b w:val="0"/>
          <w:bCs w:val="0"/>
          <w:color w:val="auto"/>
          <w:kern w:val="1"/>
          <w:sz w:val="32"/>
          <w:szCs w:val="32"/>
          <w:lang w:val="en-US" w:eastAsia="zh-CN"/>
        </w:rPr>
        <w:t>501.12</w:t>
      </w:r>
      <w:r>
        <w:rPr>
          <w:rFonts w:hint="eastAsia" w:ascii="仿宋_GB2312" w:hAnsi="仿宋_GB2312" w:cs="仿宋_GB2312"/>
          <w:b w:val="0"/>
          <w:bCs w:val="0"/>
          <w:color w:val="auto"/>
          <w:kern w:val="1"/>
          <w:sz w:val="32"/>
          <w:szCs w:val="32"/>
        </w:rPr>
        <w:t>万元，支付款项主要用于</w:t>
      </w:r>
      <w:r>
        <w:rPr>
          <w:rFonts w:hint="eastAsia" w:ascii="仿宋_GB2312" w:hAnsi="仿宋_GB2312" w:cs="仿宋_GB2312"/>
          <w:b w:val="0"/>
          <w:bCs w:val="0"/>
          <w:color w:val="auto"/>
          <w:kern w:val="1"/>
          <w:sz w:val="32"/>
          <w:szCs w:val="32"/>
          <w:lang w:eastAsia="zh-CN"/>
        </w:rPr>
        <w:t>项目勘测</w:t>
      </w:r>
      <w:r>
        <w:rPr>
          <w:rFonts w:hint="eastAsia" w:ascii="仿宋_GB2312" w:hAnsi="仿宋_GB2312" w:cs="仿宋_GB2312"/>
          <w:bCs w:val="0"/>
          <w:color w:val="auto"/>
          <w:kern w:val="1"/>
          <w:sz w:val="32"/>
          <w:szCs w:val="32"/>
          <w:lang w:eastAsia="zh-CN"/>
        </w:rPr>
        <w:t>、</w:t>
      </w:r>
      <w:r>
        <w:rPr>
          <w:rFonts w:hint="eastAsia" w:ascii="仿宋_GB2312" w:hAnsi="仿宋_GB2312" w:cs="仿宋_GB2312"/>
          <w:bCs w:val="0"/>
          <w:color w:val="auto"/>
          <w:kern w:val="1"/>
          <w:sz w:val="32"/>
          <w:szCs w:val="32"/>
        </w:rPr>
        <w:t>设计</w:t>
      </w:r>
      <w:r>
        <w:rPr>
          <w:rFonts w:hint="eastAsia" w:cs="仿宋_GB2312"/>
          <w:bCs w:val="0"/>
          <w:color w:val="auto"/>
          <w:kern w:val="1"/>
          <w:sz w:val="32"/>
          <w:szCs w:val="32"/>
          <w:lang w:eastAsia="zh-CN"/>
        </w:rPr>
        <w:t>、</w:t>
      </w:r>
      <w:r>
        <w:rPr>
          <w:rFonts w:hint="eastAsia" w:ascii="仿宋_GB2312" w:hAnsi="仿宋_GB2312" w:cs="仿宋_GB2312"/>
          <w:bCs w:val="0"/>
          <w:color w:val="auto"/>
          <w:kern w:val="1"/>
          <w:sz w:val="32"/>
          <w:szCs w:val="32"/>
        </w:rPr>
        <w:t>预算编制费等前期费用</w:t>
      </w:r>
      <w:r>
        <w:rPr>
          <w:rFonts w:hint="eastAsia" w:cs="仿宋_GB2312"/>
          <w:bCs w:val="0"/>
          <w:color w:val="auto"/>
          <w:kern w:val="1"/>
          <w:sz w:val="32"/>
          <w:szCs w:val="32"/>
          <w:lang w:eastAsia="zh-CN"/>
        </w:rPr>
        <w:t>以及项目施工进场费</w:t>
      </w:r>
      <w:r>
        <w:rPr>
          <w:rFonts w:hint="eastAsia" w:ascii="仿宋_GB2312" w:hAnsi="仿宋_GB2312" w:cs="仿宋_GB2312"/>
          <w:bCs w:val="0"/>
          <w:color w:val="auto"/>
          <w:kern w:val="1"/>
          <w:sz w:val="32"/>
          <w:szCs w:val="32"/>
        </w:rPr>
        <w:t>，省级资金执行率</w:t>
      </w:r>
      <w:r>
        <w:rPr>
          <w:rFonts w:hint="eastAsia" w:cs="仿宋_GB2312"/>
          <w:bCs w:val="0"/>
          <w:color w:val="auto"/>
          <w:kern w:val="1"/>
          <w:sz w:val="32"/>
          <w:szCs w:val="32"/>
          <w:lang w:val="en-US" w:eastAsia="zh-CN"/>
        </w:rPr>
        <w:t>25.06</w:t>
      </w:r>
      <w:r>
        <w:rPr>
          <w:rFonts w:hint="eastAsia" w:ascii="仿宋_GB2312" w:hAnsi="仿宋_GB2312" w:cs="仿宋_GB2312"/>
          <w:bCs w:val="0"/>
          <w:color w:val="auto"/>
          <w:kern w:val="1"/>
          <w:sz w:val="32"/>
          <w:szCs w:val="32"/>
        </w:rPr>
        <w:t>%</w:t>
      </w:r>
      <w:r>
        <w:rPr>
          <w:rFonts w:hint="eastAsia" w:cs="仿宋_GB2312"/>
          <w:bCs w:val="0"/>
          <w:color w:val="auto"/>
          <w:kern w:val="1"/>
          <w:sz w:val="32"/>
          <w:szCs w:val="32"/>
          <w:lang w:eastAsia="zh-CN"/>
        </w:rPr>
        <w:t>；</w:t>
      </w:r>
      <w:r>
        <w:rPr>
          <w:rFonts w:hint="eastAsia" w:ascii="仿宋_GB2312" w:hAnsi="仿宋_GB2312" w:cs="仿宋_GB2312"/>
          <w:bCs w:val="0"/>
          <w:color w:val="auto"/>
          <w:kern w:val="1"/>
          <w:sz w:val="32"/>
          <w:szCs w:val="32"/>
          <w:lang w:eastAsia="zh-CN"/>
        </w:rPr>
        <w:t>县</w:t>
      </w:r>
      <w:r>
        <w:rPr>
          <w:rFonts w:hint="eastAsia" w:ascii="仿宋_GB2312" w:hAnsi="仿宋_GB2312" w:cs="仿宋_GB2312"/>
          <w:bCs w:val="0"/>
          <w:color w:val="auto"/>
          <w:kern w:val="1"/>
          <w:sz w:val="32"/>
          <w:szCs w:val="32"/>
        </w:rPr>
        <w:t>级财政</w:t>
      </w:r>
      <w:r>
        <w:rPr>
          <w:rFonts w:hint="eastAsia" w:cs="仿宋_GB2312"/>
          <w:bCs w:val="0"/>
          <w:color w:val="auto"/>
          <w:kern w:val="1"/>
          <w:sz w:val="32"/>
          <w:szCs w:val="32"/>
          <w:lang w:eastAsia="zh-CN"/>
        </w:rPr>
        <w:t>安排</w:t>
      </w:r>
      <w:r>
        <w:rPr>
          <w:rFonts w:hint="eastAsia" w:ascii="仿宋_GB2312" w:hAnsi="仿宋_GB2312" w:cs="仿宋_GB2312"/>
          <w:bCs w:val="0"/>
          <w:color w:val="auto"/>
          <w:kern w:val="1"/>
          <w:sz w:val="32"/>
          <w:szCs w:val="32"/>
        </w:rPr>
        <w:t>资金</w:t>
      </w:r>
      <w:r>
        <w:rPr>
          <w:rFonts w:hint="eastAsia" w:ascii="仿宋_GB2312" w:hAnsi="仿宋_GB2312" w:cs="仿宋_GB2312"/>
          <w:bCs w:val="0"/>
          <w:color w:val="auto"/>
          <w:kern w:val="1"/>
          <w:sz w:val="32"/>
          <w:szCs w:val="32"/>
          <w:lang w:val="en-US" w:eastAsia="zh-CN"/>
        </w:rPr>
        <w:t>45.79万元</w:t>
      </w:r>
      <w:r>
        <w:rPr>
          <w:rFonts w:hint="eastAsia" w:cs="仿宋_GB2312"/>
          <w:bCs w:val="0"/>
          <w:color w:val="auto"/>
          <w:kern w:val="1"/>
          <w:sz w:val="32"/>
          <w:szCs w:val="32"/>
          <w:lang w:val="en-US" w:eastAsia="zh-CN"/>
        </w:rPr>
        <w:t>,主要用于青苗补偿费用，</w:t>
      </w:r>
      <w:r>
        <w:rPr>
          <w:rFonts w:hint="eastAsia" w:cs="仿宋_GB2312"/>
          <w:bCs w:val="0"/>
          <w:color w:val="auto"/>
          <w:kern w:val="1"/>
          <w:sz w:val="32"/>
          <w:szCs w:val="32"/>
          <w:lang w:eastAsia="zh-CN"/>
        </w:rPr>
        <w:t>资金</w:t>
      </w:r>
      <w:r>
        <w:rPr>
          <w:rFonts w:hint="eastAsia" w:ascii="仿宋_GB2312" w:hAnsi="仿宋_GB2312" w:cs="仿宋_GB2312"/>
          <w:bCs w:val="0"/>
          <w:color w:val="auto"/>
          <w:kern w:val="1"/>
          <w:sz w:val="32"/>
          <w:szCs w:val="32"/>
        </w:rPr>
        <w:t>执行率</w:t>
      </w:r>
      <w:r>
        <w:rPr>
          <w:rFonts w:hint="eastAsia" w:ascii="仿宋_GB2312" w:hAnsi="仿宋_GB2312" w:cs="仿宋_GB2312"/>
          <w:bCs w:val="0"/>
          <w:color w:val="auto"/>
          <w:kern w:val="1"/>
          <w:sz w:val="32"/>
          <w:szCs w:val="32"/>
          <w:lang w:val="en-US" w:eastAsia="zh-CN"/>
        </w:rPr>
        <w:t>10</w:t>
      </w:r>
      <w:r>
        <w:rPr>
          <w:rFonts w:hint="eastAsia" w:ascii="仿宋_GB2312" w:hAnsi="仿宋_GB2312" w:cs="仿宋_GB2312"/>
          <w:bCs w:val="0"/>
          <w:color w:val="auto"/>
          <w:kern w:val="1"/>
          <w:sz w:val="32"/>
          <w:szCs w:val="32"/>
        </w:rPr>
        <w:t>0%。</w:t>
      </w:r>
    </w:p>
    <w:p>
      <w:pPr>
        <w:pStyle w:val="3"/>
        <w:spacing w:line="560" w:lineRule="exact"/>
        <w:ind w:firstLine="643" w:firstLineChars="200"/>
        <w:rPr>
          <w:rFonts w:cs="仿宋_GB2312"/>
          <w:b/>
          <w:bCs/>
          <w:color w:val="auto"/>
          <w:sz w:val="32"/>
          <w:szCs w:val="32"/>
        </w:rPr>
      </w:pPr>
      <w:r>
        <w:rPr>
          <w:rFonts w:hint="eastAsia" w:cs="仿宋_GB2312"/>
          <w:b/>
          <w:bCs/>
          <w:color w:val="auto"/>
          <w:sz w:val="32"/>
          <w:szCs w:val="32"/>
          <w:lang w:val="en-US" w:eastAsia="zh-CN"/>
        </w:rPr>
        <w:t>2</w:t>
      </w:r>
      <w:r>
        <w:rPr>
          <w:rFonts w:hint="eastAsia" w:cs="仿宋_GB2312"/>
          <w:b/>
          <w:bCs/>
          <w:color w:val="auto"/>
          <w:sz w:val="32"/>
          <w:szCs w:val="32"/>
        </w:rPr>
        <w:t>.项目资金管理情况</w:t>
      </w:r>
    </w:p>
    <w:p>
      <w:pPr>
        <w:pStyle w:val="3"/>
        <w:spacing w:line="560" w:lineRule="exact"/>
        <w:ind w:firstLine="640" w:firstLineChars="200"/>
        <w:rPr>
          <w:rFonts w:hint="eastAsia" w:ascii="仿宋_GB2312" w:hAnsi="仿宋_GB2312" w:cs="仿宋_GB2312"/>
          <w:color w:val="auto"/>
          <w:kern w:val="1"/>
          <w:sz w:val="32"/>
          <w:szCs w:val="32"/>
          <w:lang w:bidi="ar"/>
        </w:rPr>
      </w:pPr>
      <w:r>
        <w:rPr>
          <w:rFonts w:hint="eastAsia" w:ascii="仿宋_GB2312" w:hAnsi="仿宋_GB2312" w:cs="仿宋_GB2312"/>
          <w:color w:val="auto"/>
          <w:kern w:val="1"/>
          <w:sz w:val="32"/>
          <w:szCs w:val="32"/>
        </w:rPr>
        <w:t>三亚市崖州湾海洋生态保护修复项目</w:t>
      </w:r>
      <w:r>
        <w:rPr>
          <w:rFonts w:hint="eastAsia"/>
          <w:color w:val="auto"/>
          <w:sz w:val="32"/>
          <w:szCs w:val="32"/>
        </w:rPr>
        <w:t>按照</w:t>
      </w:r>
      <w:r>
        <w:rPr>
          <w:rFonts w:hint="eastAsia"/>
          <w:color w:val="auto"/>
          <w:sz w:val="32"/>
          <w:szCs w:val="32"/>
          <w:lang w:eastAsia="zh-CN"/>
        </w:rPr>
        <w:t>三亚</w:t>
      </w:r>
      <w:r>
        <w:rPr>
          <w:rFonts w:hint="eastAsia"/>
          <w:color w:val="auto"/>
          <w:sz w:val="32"/>
          <w:szCs w:val="32"/>
        </w:rPr>
        <w:t>市人民政府</w:t>
      </w:r>
      <w:r>
        <w:rPr>
          <w:rFonts w:hAnsi="仿宋"/>
          <w:color w:val="auto"/>
          <w:sz w:val="32"/>
          <w:szCs w:val="32"/>
        </w:rPr>
        <w:t>202</w:t>
      </w:r>
      <w:r>
        <w:rPr>
          <w:rFonts w:hint="eastAsia" w:hAnsi="仿宋"/>
          <w:color w:val="auto"/>
          <w:sz w:val="32"/>
          <w:szCs w:val="32"/>
          <w:lang w:val="en-US" w:eastAsia="zh-CN"/>
        </w:rPr>
        <w:t>3</w:t>
      </w:r>
      <w:r>
        <w:rPr>
          <w:rFonts w:hint="eastAsia" w:hAnsi="仿宋"/>
          <w:color w:val="auto"/>
          <w:sz w:val="32"/>
          <w:szCs w:val="32"/>
        </w:rPr>
        <w:t>年</w:t>
      </w:r>
      <w:r>
        <w:rPr>
          <w:rFonts w:hint="eastAsia" w:hAnsi="仿宋"/>
          <w:color w:val="auto"/>
          <w:sz w:val="32"/>
          <w:szCs w:val="32"/>
          <w:lang w:val="en-US" w:eastAsia="zh-CN"/>
        </w:rPr>
        <w:t>4</w:t>
      </w:r>
      <w:r>
        <w:rPr>
          <w:rFonts w:hint="eastAsia" w:hAnsi="仿宋"/>
          <w:color w:val="auto"/>
          <w:sz w:val="32"/>
          <w:szCs w:val="32"/>
        </w:rPr>
        <w:t>月</w:t>
      </w:r>
      <w:r>
        <w:rPr>
          <w:rFonts w:hint="eastAsia" w:hAnsi="仿宋"/>
          <w:color w:val="auto"/>
          <w:sz w:val="32"/>
          <w:szCs w:val="32"/>
          <w:lang w:val="en-US" w:eastAsia="zh-CN"/>
        </w:rPr>
        <w:t>13</w:t>
      </w:r>
      <w:r>
        <w:rPr>
          <w:rFonts w:hint="eastAsia" w:hAnsi="仿宋"/>
          <w:color w:val="auto"/>
          <w:sz w:val="32"/>
          <w:szCs w:val="32"/>
        </w:rPr>
        <w:t>日专题会议纪要（〔202</w:t>
      </w:r>
      <w:r>
        <w:rPr>
          <w:rFonts w:hAnsi="仿宋"/>
          <w:color w:val="auto"/>
          <w:sz w:val="32"/>
          <w:szCs w:val="32"/>
        </w:rPr>
        <w:t>2</w:t>
      </w:r>
      <w:r>
        <w:rPr>
          <w:rFonts w:hint="eastAsia" w:hAnsi="仿宋"/>
          <w:color w:val="auto"/>
          <w:sz w:val="32"/>
          <w:szCs w:val="32"/>
        </w:rPr>
        <w:t>〕</w:t>
      </w:r>
      <w:r>
        <w:rPr>
          <w:rFonts w:hint="eastAsia" w:hAnsi="仿宋"/>
          <w:color w:val="auto"/>
          <w:sz w:val="32"/>
          <w:szCs w:val="32"/>
          <w:lang w:val="en-US" w:eastAsia="zh-CN"/>
        </w:rPr>
        <w:t>13</w:t>
      </w:r>
      <w:r>
        <w:rPr>
          <w:rFonts w:hAnsi="仿宋"/>
          <w:color w:val="auto"/>
          <w:sz w:val="32"/>
          <w:szCs w:val="32"/>
        </w:rPr>
        <w:t>9</w:t>
      </w:r>
      <w:r>
        <w:rPr>
          <w:rFonts w:hint="eastAsia" w:hAnsi="仿宋"/>
          <w:color w:val="auto"/>
          <w:sz w:val="32"/>
          <w:szCs w:val="32"/>
          <w:lang w:eastAsia="zh-CN"/>
        </w:rPr>
        <w:t>号</w:t>
      </w:r>
      <w:r>
        <w:rPr>
          <w:rFonts w:hint="eastAsia"/>
          <w:color w:val="auto"/>
          <w:sz w:val="32"/>
          <w:szCs w:val="32"/>
        </w:rPr>
        <w:t>）</w:t>
      </w:r>
      <w:r>
        <w:rPr>
          <w:rFonts w:hint="eastAsia" w:hAnsi="仿宋"/>
          <w:color w:val="auto"/>
          <w:sz w:val="32"/>
          <w:szCs w:val="32"/>
        </w:rPr>
        <w:t>的工作安排，</w:t>
      </w:r>
      <w:r>
        <w:rPr>
          <w:rFonts w:hint="eastAsia"/>
          <w:color w:val="auto"/>
          <w:sz w:val="32"/>
          <w:szCs w:val="32"/>
          <w:lang w:eastAsia="zh-CN"/>
        </w:rPr>
        <w:t>项目由三亚崖州湾科技城开发建设有限公司组织</w:t>
      </w:r>
      <w:r>
        <w:rPr>
          <w:rFonts w:hint="eastAsia"/>
          <w:color w:val="auto"/>
          <w:sz w:val="32"/>
          <w:szCs w:val="32"/>
        </w:rPr>
        <w:t>实施。截至</w:t>
      </w:r>
      <w:r>
        <w:rPr>
          <w:rFonts w:hint="eastAsia"/>
          <w:color w:val="auto"/>
          <w:sz w:val="32"/>
          <w:szCs w:val="32"/>
          <w:lang w:eastAsia="zh-CN"/>
        </w:rPr>
        <w:t>2024年3月</w:t>
      </w:r>
      <w:r>
        <w:rPr>
          <w:rFonts w:hint="eastAsia"/>
          <w:color w:val="auto"/>
          <w:sz w:val="32"/>
          <w:szCs w:val="32"/>
        </w:rPr>
        <w:t>，</w:t>
      </w:r>
      <w:r>
        <w:rPr>
          <w:rFonts w:hint="eastAsia" w:ascii="仿宋_GB2312" w:hAnsi="仿宋_GB2312" w:cs="仿宋_GB2312"/>
          <w:b w:val="0"/>
          <w:bCs w:val="0"/>
          <w:color w:val="auto"/>
          <w:kern w:val="1"/>
          <w:sz w:val="32"/>
          <w:szCs w:val="32"/>
          <w:lang w:eastAsia="zh-CN"/>
        </w:rPr>
        <w:t>项目</w:t>
      </w:r>
      <w:r>
        <w:rPr>
          <w:rFonts w:hint="eastAsia" w:cs="仿宋_GB2312"/>
          <w:color w:val="auto"/>
          <w:sz w:val="32"/>
          <w:szCs w:val="32"/>
          <w:highlight w:val="none"/>
          <w:lang w:val="en-US" w:eastAsia="zh-CN"/>
        </w:rPr>
        <w:t>从2023年度海洋生态保护修复资金支出，</w:t>
      </w:r>
      <w:r>
        <w:rPr>
          <w:rFonts w:hint="eastAsia" w:cs="仿宋_GB2312"/>
          <w:color w:val="auto"/>
          <w:sz w:val="32"/>
          <w:szCs w:val="32"/>
          <w:lang w:eastAsia="zh-CN" w:bidi="ar"/>
        </w:rPr>
        <w:t>未支出</w:t>
      </w:r>
      <w:r>
        <w:rPr>
          <w:rFonts w:hint="eastAsia" w:cs="仿宋_GB2312"/>
          <w:color w:val="auto"/>
          <w:sz w:val="32"/>
          <w:szCs w:val="32"/>
          <w:lang w:bidi="ar"/>
        </w:rPr>
        <w:t>省级国土空间生态修复专项资金</w:t>
      </w:r>
      <w:r>
        <w:rPr>
          <w:rFonts w:hint="eastAsia"/>
          <w:color w:val="auto"/>
          <w:sz w:val="32"/>
          <w:szCs w:val="32"/>
        </w:rPr>
        <w:t>。</w:t>
      </w:r>
    </w:p>
    <w:p>
      <w:pPr>
        <w:pStyle w:val="3"/>
        <w:spacing w:line="560" w:lineRule="exact"/>
        <w:ind w:firstLine="640" w:firstLineChars="200"/>
        <w:rPr>
          <w:rFonts w:hint="eastAsia" w:cs="仿宋_GB2312"/>
          <w:color w:val="auto"/>
          <w:sz w:val="32"/>
          <w:szCs w:val="32"/>
          <w:lang w:bidi="ar"/>
        </w:rPr>
      </w:pPr>
      <w:r>
        <w:rPr>
          <w:rFonts w:hint="eastAsia" w:ascii="仿宋_GB2312" w:hAnsi="仿宋_GB2312" w:cs="仿宋_GB2312"/>
          <w:bCs/>
          <w:color w:val="auto"/>
          <w:sz w:val="32"/>
          <w:szCs w:val="32"/>
          <w:lang w:eastAsia="zh-CN"/>
        </w:rPr>
        <w:t>琼中县</w:t>
      </w:r>
      <w:r>
        <w:rPr>
          <w:rFonts w:hint="eastAsia" w:ascii="仿宋_GB2312" w:hAnsi="仿宋_GB2312" w:cs="仿宋_GB2312"/>
          <w:bCs/>
          <w:color w:val="auto"/>
          <w:sz w:val="32"/>
          <w:szCs w:val="32"/>
        </w:rPr>
        <w:t>昌化江流域（红毛镇段）国土空间生态保护修复项目</w:t>
      </w:r>
      <w:r>
        <w:rPr>
          <w:rFonts w:hint="eastAsia" w:cs="仿宋_GB2312"/>
          <w:color w:val="auto"/>
          <w:sz w:val="32"/>
          <w:szCs w:val="32"/>
          <w:lang w:bidi="ar"/>
        </w:rPr>
        <w:t>概算总投资</w:t>
      </w:r>
      <w:r>
        <w:rPr>
          <w:rFonts w:hint="eastAsia" w:cs="仿宋_GB2312"/>
          <w:color w:val="auto"/>
          <w:sz w:val="32"/>
          <w:szCs w:val="32"/>
          <w:lang w:val="en-US" w:eastAsia="zh-CN" w:bidi="ar"/>
        </w:rPr>
        <w:t>2045.79</w:t>
      </w:r>
      <w:r>
        <w:rPr>
          <w:rFonts w:hint="eastAsia" w:cs="仿宋_GB2312"/>
          <w:color w:val="auto"/>
          <w:sz w:val="32"/>
          <w:szCs w:val="32"/>
          <w:lang w:bidi="ar"/>
        </w:rPr>
        <w:t>万元</w:t>
      </w:r>
      <w:r>
        <w:rPr>
          <w:rFonts w:hint="eastAsia" w:cs="仿宋_GB2312"/>
          <w:color w:val="auto"/>
          <w:sz w:val="32"/>
          <w:szCs w:val="32"/>
          <w:lang w:eastAsia="zh-CN" w:bidi="ar"/>
        </w:rPr>
        <w:t>。</w:t>
      </w:r>
      <w:r>
        <w:rPr>
          <w:rFonts w:hint="eastAsia" w:cs="仿宋_GB2312"/>
          <w:color w:val="auto"/>
          <w:sz w:val="32"/>
          <w:szCs w:val="32"/>
          <w:lang w:bidi="ar"/>
        </w:rPr>
        <w:t>项目资金按照《海南省政府投资项目管理办法》（琼府</w:t>
      </w:r>
      <w:r>
        <w:rPr>
          <w:rFonts w:cs="仿宋_GB2312"/>
          <w:color w:val="auto"/>
          <w:sz w:val="32"/>
          <w:szCs w:val="32"/>
          <w:lang w:val="en" w:bidi="ar"/>
        </w:rPr>
        <w:t>〔</w:t>
      </w:r>
      <w:r>
        <w:rPr>
          <w:rFonts w:hint="eastAsia" w:cs="仿宋_GB2312"/>
          <w:color w:val="auto"/>
          <w:sz w:val="32"/>
          <w:szCs w:val="32"/>
          <w:lang w:bidi="ar"/>
        </w:rPr>
        <w:t>2019</w:t>
      </w:r>
      <w:r>
        <w:rPr>
          <w:rFonts w:cs="仿宋_GB2312"/>
          <w:color w:val="auto"/>
          <w:sz w:val="32"/>
          <w:szCs w:val="32"/>
          <w:lang w:val="en" w:bidi="ar"/>
        </w:rPr>
        <w:t>〕</w:t>
      </w:r>
      <w:r>
        <w:rPr>
          <w:rFonts w:hint="eastAsia" w:cs="仿宋_GB2312"/>
          <w:color w:val="auto"/>
          <w:sz w:val="32"/>
          <w:szCs w:val="32"/>
          <w:lang w:bidi="ar"/>
        </w:rPr>
        <w:t>61号）、《海南省发展改革委 省财政厅 省审计厅 省监察厅关于进一步加强和规范政府投资项目管理的意见》（琼发改投资</w:t>
      </w:r>
      <w:r>
        <w:rPr>
          <w:rFonts w:cs="仿宋_GB2312"/>
          <w:color w:val="auto"/>
          <w:sz w:val="32"/>
          <w:szCs w:val="32"/>
          <w:lang w:val="en" w:bidi="ar"/>
        </w:rPr>
        <w:t>〔</w:t>
      </w:r>
      <w:r>
        <w:rPr>
          <w:rFonts w:hint="eastAsia" w:cs="仿宋_GB2312"/>
          <w:color w:val="auto"/>
          <w:sz w:val="32"/>
          <w:szCs w:val="32"/>
          <w:lang w:bidi="ar"/>
        </w:rPr>
        <w:t>2017</w:t>
      </w:r>
      <w:r>
        <w:rPr>
          <w:rFonts w:cs="仿宋_GB2312"/>
          <w:color w:val="auto"/>
          <w:sz w:val="32"/>
          <w:szCs w:val="32"/>
          <w:lang w:val="en" w:bidi="ar"/>
        </w:rPr>
        <w:t>〕</w:t>
      </w:r>
      <w:r>
        <w:rPr>
          <w:rFonts w:hint="eastAsia" w:cs="仿宋_GB2312"/>
          <w:color w:val="auto"/>
          <w:sz w:val="32"/>
          <w:szCs w:val="32"/>
          <w:lang w:bidi="ar"/>
        </w:rPr>
        <w:t>1845号）执行。</w:t>
      </w:r>
      <w:r>
        <w:rPr>
          <w:rFonts w:hint="eastAsia" w:cs="仿宋_GB2312"/>
          <w:color w:val="auto"/>
          <w:sz w:val="32"/>
          <w:szCs w:val="32"/>
          <w:lang w:eastAsia="zh-CN" w:bidi="ar"/>
        </w:rPr>
        <w:t>琼中县</w:t>
      </w:r>
      <w:r>
        <w:rPr>
          <w:rFonts w:hint="eastAsia" w:cs="仿宋_GB2312"/>
          <w:color w:val="auto"/>
          <w:sz w:val="32"/>
          <w:szCs w:val="32"/>
          <w:lang w:bidi="ar"/>
        </w:rPr>
        <w:t>自然资源和规划局根据业主提供的工程进度，向</w:t>
      </w:r>
      <w:r>
        <w:rPr>
          <w:rFonts w:hint="eastAsia" w:cs="仿宋_GB2312"/>
          <w:color w:val="auto"/>
          <w:sz w:val="32"/>
          <w:szCs w:val="32"/>
          <w:lang w:eastAsia="zh-CN" w:bidi="ar"/>
        </w:rPr>
        <w:t>县</w:t>
      </w:r>
      <w:r>
        <w:rPr>
          <w:rFonts w:hint="eastAsia" w:cs="仿宋_GB2312"/>
          <w:color w:val="auto"/>
          <w:sz w:val="32"/>
          <w:szCs w:val="32"/>
          <w:lang w:bidi="ar"/>
        </w:rPr>
        <w:t>财政局申请拨款，然后再拨给业主单位。截</w:t>
      </w:r>
      <w:r>
        <w:rPr>
          <w:rFonts w:hint="eastAsia" w:cs="仿宋_GB2312"/>
          <w:color w:val="auto"/>
          <w:sz w:val="32"/>
          <w:szCs w:val="32"/>
          <w:lang w:eastAsia="zh-CN" w:bidi="ar"/>
        </w:rPr>
        <w:t>至2024年3月</w:t>
      </w:r>
      <w:r>
        <w:rPr>
          <w:rFonts w:hint="eastAsia" w:cs="仿宋_GB2312"/>
          <w:color w:val="auto"/>
          <w:sz w:val="32"/>
          <w:szCs w:val="32"/>
          <w:lang w:bidi="ar"/>
        </w:rPr>
        <w:t>，项目累计拨付</w:t>
      </w:r>
      <w:r>
        <w:rPr>
          <w:rFonts w:hint="eastAsia" w:cs="仿宋_GB2312"/>
          <w:color w:val="auto"/>
          <w:sz w:val="32"/>
          <w:szCs w:val="32"/>
          <w:lang w:val="en-US" w:eastAsia="zh-CN" w:bidi="ar"/>
        </w:rPr>
        <w:t>546.91</w:t>
      </w:r>
      <w:r>
        <w:rPr>
          <w:rFonts w:hint="eastAsia" w:cs="仿宋_GB2312"/>
          <w:color w:val="auto"/>
          <w:sz w:val="32"/>
          <w:szCs w:val="32"/>
          <w:lang w:bidi="ar"/>
        </w:rPr>
        <w:t>万元，</w:t>
      </w:r>
      <w:r>
        <w:rPr>
          <w:rFonts w:hint="eastAsia" w:cs="仿宋_GB2312"/>
          <w:color w:val="auto"/>
          <w:sz w:val="32"/>
          <w:szCs w:val="32"/>
          <w:lang w:eastAsia="zh-CN" w:bidi="ar"/>
        </w:rPr>
        <w:t>其中</w:t>
      </w:r>
      <w:r>
        <w:rPr>
          <w:rFonts w:hint="eastAsia" w:ascii="仿宋_GB2312" w:hAnsi="仿宋_GB2312" w:cs="仿宋_GB2312"/>
          <w:b w:val="0"/>
          <w:bCs w:val="0"/>
          <w:color w:val="auto"/>
          <w:kern w:val="1"/>
          <w:sz w:val="32"/>
          <w:szCs w:val="32"/>
        </w:rPr>
        <w:t>省级国土空间生态修复专项资金</w:t>
      </w:r>
      <w:r>
        <w:rPr>
          <w:rFonts w:hint="eastAsia" w:cs="仿宋_GB2312"/>
          <w:b w:val="0"/>
          <w:bCs w:val="0"/>
          <w:color w:val="auto"/>
          <w:kern w:val="1"/>
          <w:sz w:val="32"/>
          <w:szCs w:val="32"/>
          <w:lang w:val="en-US" w:eastAsia="zh-CN"/>
        </w:rPr>
        <w:t>501.12</w:t>
      </w:r>
      <w:r>
        <w:rPr>
          <w:rFonts w:hint="eastAsia" w:ascii="仿宋_GB2312" w:hAnsi="仿宋_GB2312" w:cs="仿宋_GB2312"/>
          <w:b w:val="0"/>
          <w:bCs w:val="0"/>
          <w:color w:val="auto"/>
          <w:kern w:val="1"/>
          <w:sz w:val="32"/>
          <w:szCs w:val="32"/>
        </w:rPr>
        <w:t>万元</w:t>
      </w:r>
      <w:r>
        <w:rPr>
          <w:rFonts w:hint="eastAsia" w:cs="仿宋_GB2312"/>
          <w:b w:val="0"/>
          <w:bCs w:val="0"/>
          <w:color w:val="auto"/>
          <w:kern w:val="1"/>
          <w:sz w:val="32"/>
          <w:szCs w:val="32"/>
          <w:lang w:eastAsia="zh-CN"/>
        </w:rPr>
        <w:t>，包括</w:t>
      </w:r>
      <w:r>
        <w:rPr>
          <w:rFonts w:hint="eastAsia" w:cs="仿宋_GB2312"/>
          <w:color w:val="auto"/>
          <w:sz w:val="32"/>
          <w:szCs w:val="32"/>
          <w:lang w:bidi="ar"/>
        </w:rPr>
        <w:t>勘测费</w:t>
      </w:r>
      <w:r>
        <w:rPr>
          <w:rFonts w:hint="eastAsia" w:cs="仿宋_GB2312"/>
          <w:color w:val="auto"/>
          <w:sz w:val="32"/>
          <w:szCs w:val="32"/>
          <w:lang w:val="en-US" w:eastAsia="zh-CN" w:bidi="ar"/>
        </w:rPr>
        <w:t>22.33万元，</w:t>
      </w:r>
      <w:r>
        <w:rPr>
          <w:rFonts w:hint="eastAsia" w:cs="仿宋_GB2312"/>
          <w:color w:val="auto"/>
          <w:sz w:val="32"/>
          <w:szCs w:val="32"/>
          <w:lang w:bidi="ar"/>
        </w:rPr>
        <w:t>设计及预算编制费</w:t>
      </w:r>
      <w:r>
        <w:rPr>
          <w:rFonts w:hint="eastAsia" w:cs="仿宋_GB2312"/>
          <w:color w:val="auto"/>
          <w:sz w:val="32"/>
          <w:szCs w:val="32"/>
          <w:lang w:val="en-US" w:eastAsia="zh-CN" w:bidi="ar"/>
        </w:rPr>
        <w:t>38.57万元，工程量清单及招标控制价编制费5.10万元，招标代理费4.46万元，地质灾害危险性评估报告编制费4.50万元，0.05米分辨率正射影像图制作服务费0.98万元，1：500数字化地形图测绘工作费6.64万元，</w:t>
      </w:r>
      <w:r>
        <w:rPr>
          <w:rFonts w:hint="eastAsia" w:cs="仿宋_GB2312"/>
          <w:color w:val="auto"/>
          <w:sz w:val="32"/>
          <w:szCs w:val="32"/>
          <w:lang w:bidi="ar"/>
        </w:rPr>
        <w:t>施工</w:t>
      </w:r>
      <w:r>
        <w:rPr>
          <w:rFonts w:hint="eastAsia" w:cs="仿宋_GB2312"/>
          <w:color w:val="auto"/>
          <w:sz w:val="32"/>
          <w:szCs w:val="32"/>
          <w:lang w:eastAsia="zh-CN" w:bidi="ar"/>
        </w:rPr>
        <w:t>进场费</w:t>
      </w:r>
      <w:r>
        <w:rPr>
          <w:rFonts w:hint="eastAsia" w:cs="仿宋_GB2312"/>
          <w:color w:val="auto"/>
          <w:sz w:val="32"/>
          <w:szCs w:val="32"/>
          <w:lang w:val="en-US" w:eastAsia="zh-CN" w:bidi="ar"/>
        </w:rPr>
        <w:t>410.34万元，</w:t>
      </w:r>
      <w:r>
        <w:rPr>
          <w:rFonts w:hint="eastAsia" w:cs="仿宋_GB2312"/>
          <w:color w:val="auto"/>
          <w:sz w:val="32"/>
          <w:szCs w:val="32"/>
          <w:lang w:bidi="ar"/>
        </w:rPr>
        <w:t>项目监理进度费</w:t>
      </w:r>
      <w:r>
        <w:rPr>
          <w:rFonts w:hint="eastAsia" w:cs="仿宋_GB2312"/>
          <w:color w:val="auto"/>
          <w:sz w:val="32"/>
          <w:szCs w:val="32"/>
          <w:lang w:val="en-US" w:eastAsia="zh-CN" w:bidi="ar"/>
        </w:rPr>
        <w:t>8.2万元；地方财政配套资金</w:t>
      </w:r>
      <w:r>
        <w:rPr>
          <w:rFonts w:hint="eastAsia" w:ascii="仿宋_GB2312" w:hAnsi="仿宋_GB2312" w:cs="仿宋_GB2312"/>
          <w:bCs w:val="0"/>
          <w:color w:val="auto"/>
          <w:kern w:val="1"/>
          <w:sz w:val="32"/>
          <w:szCs w:val="32"/>
          <w:lang w:val="en-US" w:eastAsia="zh-CN"/>
        </w:rPr>
        <w:t>45.79万元</w:t>
      </w:r>
      <w:r>
        <w:rPr>
          <w:rFonts w:hint="eastAsia" w:cs="仿宋_GB2312"/>
          <w:bCs w:val="0"/>
          <w:color w:val="auto"/>
          <w:kern w:val="1"/>
          <w:sz w:val="32"/>
          <w:szCs w:val="32"/>
          <w:lang w:val="en-US" w:eastAsia="zh-CN"/>
        </w:rPr>
        <w:t>，全部用于</w:t>
      </w:r>
      <w:r>
        <w:rPr>
          <w:rFonts w:hint="eastAsia" w:cs="仿宋_GB2312"/>
          <w:color w:val="auto"/>
          <w:sz w:val="32"/>
          <w:szCs w:val="32"/>
          <w:lang w:val="en-US" w:eastAsia="zh-CN" w:bidi="ar"/>
        </w:rPr>
        <w:t>青苗补偿费用</w:t>
      </w:r>
      <w:r>
        <w:rPr>
          <w:rFonts w:hint="eastAsia" w:cs="仿宋_GB2312"/>
          <w:color w:val="auto"/>
          <w:sz w:val="32"/>
          <w:szCs w:val="32"/>
          <w:lang w:bidi="ar"/>
        </w:rPr>
        <w:t>。</w:t>
      </w:r>
    </w:p>
    <w:p>
      <w:pPr>
        <w:pStyle w:val="5"/>
        <w:spacing w:line="560" w:lineRule="exact"/>
        <w:ind w:firstLine="640" w:firstLineChars="200"/>
        <w:rPr>
          <w:rFonts w:ascii="楷体_GB2312" w:hAnsi="仿宋_GB2312" w:eastAsia="楷体_GB2312" w:cs="仿宋_GB2312"/>
          <w:b w:val="0"/>
          <w:color w:val="auto"/>
          <w:sz w:val="32"/>
          <w:szCs w:val="32"/>
        </w:rPr>
      </w:pPr>
      <w:r>
        <w:rPr>
          <w:rFonts w:hint="eastAsia" w:ascii="楷体_GB2312" w:hAnsi="Times New Roman" w:eastAsia="楷体_GB2312"/>
          <w:b w:val="0"/>
          <w:bCs/>
          <w:color w:val="auto"/>
          <w:sz w:val="32"/>
          <w:szCs w:val="32"/>
        </w:rPr>
        <w:t>（二）总体绩效目标完成情况分析</w:t>
      </w:r>
    </w:p>
    <w:p>
      <w:pPr>
        <w:pStyle w:val="3"/>
        <w:widowControl w:val="0"/>
        <w:spacing w:line="560" w:lineRule="exact"/>
        <w:ind w:firstLine="640" w:firstLineChars="200"/>
        <w:rPr>
          <w:color w:val="auto"/>
          <w:sz w:val="32"/>
          <w:szCs w:val="32"/>
        </w:rPr>
      </w:pPr>
      <w:r>
        <w:rPr>
          <w:rFonts w:hint="eastAsia"/>
          <w:color w:val="auto"/>
          <w:sz w:val="32"/>
          <w:szCs w:val="32"/>
        </w:rPr>
        <w:t>对照项目预算绩效目标申报时的总体目标，2个项目总体绩效目标完成具体情况如下：</w:t>
      </w:r>
    </w:p>
    <w:p>
      <w:pPr>
        <w:pStyle w:val="3"/>
        <w:widowControl w:val="0"/>
        <w:numPr>
          <w:ilvl w:val="0"/>
          <w:numId w:val="1"/>
        </w:numPr>
        <w:spacing w:line="560" w:lineRule="exact"/>
        <w:ind w:firstLine="643" w:firstLineChars="200"/>
        <w:rPr>
          <w:rFonts w:cs="仿宋_GB2312"/>
          <w:b/>
          <w:bCs/>
          <w:color w:val="auto"/>
          <w:sz w:val="32"/>
          <w:szCs w:val="32"/>
        </w:rPr>
      </w:pPr>
      <w:r>
        <w:rPr>
          <w:rFonts w:hint="eastAsia" w:cs="仿宋_GB2312"/>
          <w:b/>
          <w:bCs/>
          <w:color w:val="auto"/>
          <w:sz w:val="32"/>
          <w:szCs w:val="32"/>
        </w:rPr>
        <w:t>三亚市崖州湾海洋生态保护修复项目</w:t>
      </w:r>
    </w:p>
    <w:p>
      <w:pPr>
        <w:pStyle w:val="2"/>
        <w:spacing w:line="572" w:lineRule="exact"/>
        <w:ind w:firstLine="643"/>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2022年9月27日完成可行性研究报告批复，2023年4月18日完成跟踪监测及修复效果评估服务单位招投标，2023年8月3日完成初步设计及概算批复，2023年8月25日完成EPC施工图设计、施工总承包招投标，2023年9月5日完成监理单位招标，2023年11月2日完成环评批复。2023年12月8日，省自然资源和规划厅联合省财政厅组织省级专家评审，专家组原则同意通过调整后的项目实施方案并提出修改意见。2023年12月27日，印发《关于同意2023年三亚市海洋生态保护修复工程项目实施方案调整变更的函》，同意三亚市海洋生态保护修复项目实施方案的调整变更。</w:t>
      </w:r>
    </w:p>
    <w:p>
      <w:pPr>
        <w:pStyle w:val="2"/>
        <w:spacing w:line="572" w:lineRule="exact"/>
        <w:ind w:firstLine="643"/>
        <w:rPr>
          <w:rFonts w:hint="default" w:ascii="仿宋_GB2312" w:hAnsi="仿宋_GB2312" w:cs="Times New Roman"/>
          <w:b w:val="0"/>
          <w:bCs w:val="0"/>
          <w:color w:val="auto"/>
          <w:kern w:val="1"/>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截至2024年3月底，项目总体工程形象进度18%。</w:t>
      </w:r>
      <w:r>
        <w:rPr>
          <w:rFonts w:hint="eastAsia" w:ascii="仿宋_GB2312" w:hAnsi="仿宋_GB2312" w:eastAsia="仿宋_GB2312" w:cs="Times New Roman"/>
          <w:b w:val="0"/>
          <w:bCs w:val="0"/>
          <w:color w:val="auto"/>
          <w:kern w:val="1"/>
          <w:sz w:val="32"/>
          <w:szCs w:val="32"/>
          <w:highlight w:val="none"/>
          <w:lang w:val="en-US" w:eastAsia="zh-CN" w:bidi="ar-SA"/>
        </w:rPr>
        <w:t>完成</w:t>
      </w:r>
      <w:r>
        <w:rPr>
          <w:rFonts w:hint="default" w:ascii="仿宋_GB2312" w:hAnsi="仿宋_GB2312" w:eastAsia="仿宋_GB2312" w:cs="Times New Roman"/>
          <w:b w:val="0"/>
          <w:bCs w:val="0"/>
          <w:color w:val="auto"/>
          <w:kern w:val="1"/>
          <w:sz w:val="32"/>
          <w:szCs w:val="32"/>
          <w:highlight w:val="none"/>
          <w:lang w:val="en-US" w:eastAsia="zh-CN" w:bidi="ar-SA"/>
        </w:rPr>
        <w:t>养殖塘清退60公顷</w:t>
      </w:r>
      <w:r>
        <w:rPr>
          <w:rFonts w:hint="eastAsia" w:ascii="仿宋_GB2312" w:hAnsi="仿宋_GB2312" w:eastAsia="仿宋_GB2312" w:cs="Times New Roman"/>
          <w:b w:val="0"/>
          <w:bCs w:val="0"/>
          <w:color w:val="auto"/>
          <w:kern w:val="1"/>
          <w:sz w:val="32"/>
          <w:szCs w:val="32"/>
          <w:highlight w:val="none"/>
          <w:lang w:val="en-US" w:eastAsia="zh-CN" w:bidi="ar-SA"/>
        </w:rPr>
        <w:t>，</w:t>
      </w:r>
      <w:r>
        <w:rPr>
          <w:rFonts w:hint="default" w:ascii="仿宋_GB2312" w:hAnsi="仿宋_GB2312" w:eastAsia="仿宋_GB2312" w:cs="Times New Roman"/>
          <w:b w:val="0"/>
          <w:bCs w:val="0"/>
          <w:color w:val="auto"/>
          <w:kern w:val="1"/>
          <w:sz w:val="32"/>
          <w:szCs w:val="32"/>
          <w:highlight w:val="none"/>
          <w:lang w:val="en-US" w:eastAsia="zh-CN" w:bidi="ar-SA"/>
        </w:rPr>
        <w:t>生态护岸完成686米，河口清淤42.6公顷，珊瑚礁盔体浇注600个，培育区育苗15000株</w:t>
      </w:r>
      <w:r>
        <w:rPr>
          <w:rFonts w:hint="eastAsia" w:ascii="仿宋_GB2312" w:hAnsi="仿宋_GB2312" w:eastAsia="仿宋_GB2312" w:cs="Times New Roman"/>
          <w:b w:val="0"/>
          <w:bCs w:val="0"/>
          <w:color w:val="auto"/>
          <w:kern w:val="1"/>
          <w:sz w:val="32"/>
          <w:szCs w:val="32"/>
          <w:highlight w:val="none"/>
          <w:lang w:val="en-US" w:eastAsia="zh-CN" w:bidi="ar-SA"/>
        </w:rPr>
        <w:t>。</w:t>
      </w:r>
      <w:r>
        <w:rPr>
          <w:rFonts w:hint="eastAsia" w:ascii="仿宋_GB2312" w:hAnsi="仿宋_GB2312" w:eastAsia="仿宋_GB2312" w:cs="仿宋_GB2312"/>
          <w:color w:val="auto"/>
          <w:sz w:val="32"/>
          <w:szCs w:val="32"/>
          <w:lang w:eastAsia="zh-CN"/>
        </w:rPr>
        <w:t>由于砂源权属及费用问题未明确，砂质沙滩修复工作暂未启动。</w:t>
      </w:r>
    </w:p>
    <w:p>
      <w:pPr>
        <w:pStyle w:val="13"/>
        <w:numPr>
          <w:ilvl w:val="0"/>
          <w:numId w:val="1"/>
        </w:numPr>
        <w:spacing w:line="560" w:lineRule="exact"/>
        <w:ind w:firstLine="643" w:firstLineChars="200"/>
        <w:rPr>
          <w:rFonts w:hAnsi="仿宋" w:cs="仿宋"/>
          <w:b/>
          <w:bCs w:val="0"/>
          <w:color w:val="auto"/>
          <w:sz w:val="32"/>
          <w:szCs w:val="32"/>
        </w:rPr>
      </w:pPr>
      <w:r>
        <w:rPr>
          <w:rFonts w:hint="eastAsia" w:ascii="仿宋_GB2312" w:hAnsi="仿宋_GB2312" w:cs="仿宋_GB2312"/>
          <w:b/>
          <w:bCs w:val="0"/>
          <w:color w:val="auto"/>
          <w:sz w:val="32"/>
          <w:szCs w:val="32"/>
          <w:lang w:eastAsia="zh-CN"/>
        </w:rPr>
        <w:t>琼中县</w:t>
      </w:r>
      <w:r>
        <w:rPr>
          <w:rFonts w:hint="eastAsia" w:ascii="仿宋_GB2312" w:hAnsi="仿宋_GB2312" w:cs="仿宋_GB2312"/>
          <w:b/>
          <w:bCs w:val="0"/>
          <w:color w:val="auto"/>
          <w:sz w:val="32"/>
          <w:szCs w:val="32"/>
        </w:rPr>
        <w:t>昌化江流域（红毛镇段）国土空间生态保护修复项目</w:t>
      </w:r>
    </w:p>
    <w:p>
      <w:pPr>
        <w:pStyle w:val="13"/>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cs="仿宋_GB2312"/>
          <w:color w:val="auto"/>
          <w:kern w:val="0"/>
          <w:sz w:val="32"/>
          <w:szCs w:val="32"/>
          <w:lang w:eastAsia="zh-CN"/>
        </w:rPr>
        <w:t>琼中县</w:t>
      </w:r>
      <w:r>
        <w:rPr>
          <w:rFonts w:hint="eastAsia" w:ascii="仿宋_GB2312" w:hAnsi="仿宋_GB2312" w:cs="仿宋_GB2312"/>
          <w:color w:val="auto"/>
          <w:kern w:val="0"/>
          <w:sz w:val="32"/>
          <w:szCs w:val="32"/>
        </w:rPr>
        <w:t>昌化江流域（红毛镇段）国土空间生态保护修复项目由海南第一建设工程有限公作为项目</w:t>
      </w:r>
      <w:r>
        <w:rPr>
          <w:rFonts w:hint="eastAsia" w:ascii="仿宋_GB2312" w:hAnsi="仿宋_GB2312" w:cs="仿宋_GB2312"/>
          <w:color w:val="auto"/>
          <w:kern w:val="0"/>
          <w:sz w:val="32"/>
          <w:szCs w:val="32"/>
          <w:lang w:eastAsia="zh-CN"/>
        </w:rPr>
        <w:t>施工</w:t>
      </w:r>
      <w:r>
        <w:rPr>
          <w:rFonts w:hint="eastAsia" w:ascii="仿宋_GB2312" w:hAnsi="仿宋_GB2312" w:cs="仿宋_GB2312"/>
          <w:color w:val="auto"/>
          <w:kern w:val="0"/>
          <w:sz w:val="32"/>
          <w:szCs w:val="32"/>
        </w:rPr>
        <w:t>单位</w:t>
      </w: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rPr>
        <w:t>202</w:t>
      </w:r>
      <w:r>
        <w:rPr>
          <w:rFonts w:hint="eastAsia" w:ascii="仿宋_GB2312" w:hAnsi="仿宋_GB2312" w:cs="仿宋_GB2312"/>
          <w:color w:val="auto"/>
          <w:kern w:val="0"/>
          <w:sz w:val="32"/>
          <w:szCs w:val="32"/>
          <w:lang w:val="en-US" w:eastAsia="zh-CN"/>
        </w:rPr>
        <w:t>3</w:t>
      </w:r>
      <w:r>
        <w:rPr>
          <w:rFonts w:hint="eastAsia" w:ascii="仿宋_GB2312" w:hAnsi="仿宋_GB2312" w:cs="仿宋_GB2312"/>
          <w:color w:val="auto"/>
          <w:kern w:val="0"/>
          <w:sz w:val="32"/>
          <w:szCs w:val="32"/>
        </w:rPr>
        <w:t>年</w:t>
      </w:r>
      <w:r>
        <w:rPr>
          <w:rFonts w:hint="eastAsia" w:ascii="仿宋_GB2312" w:hAnsi="仿宋_GB2312" w:cs="仿宋_GB2312"/>
          <w:color w:val="auto"/>
          <w:kern w:val="0"/>
          <w:sz w:val="32"/>
          <w:szCs w:val="32"/>
          <w:lang w:val="en-US" w:eastAsia="zh-CN"/>
        </w:rPr>
        <w:t>9</w:t>
      </w:r>
      <w:r>
        <w:rPr>
          <w:rFonts w:hint="eastAsia" w:ascii="仿宋_GB2312" w:hAnsi="仿宋_GB2312" w:cs="仿宋_GB2312"/>
          <w:color w:val="auto"/>
          <w:kern w:val="0"/>
          <w:sz w:val="32"/>
          <w:szCs w:val="32"/>
        </w:rPr>
        <w:t>月</w:t>
      </w:r>
      <w:r>
        <w:rPr>
          <w:rFonts w:hint="eastAsia" w:ascii="仿宋_GB2312" w:hAnsi="仿宋_GB2312" w:cs="仿宋_GB2312"/>
          <w:color w:val="auto"/>
          <w:kern w:val="0"/>
          <w:sz w:val="32"/>
          <w:szCs w:val="32"/>
          <w:lang w:val="en-US" w:eastAsia="zh-CN"/>
        </w:rPr>
        <w:t>6日</w:t>
      </w:r>
      <w:r>
        <w:rPr>
          <w:rFonts w:hint="eastAsia" w:ascii="仿宋_GB2312" w:hAnsi="仿宋_GB2312" w:cs="仿宋_GB2312"/>
          <w:color w:val="auto"/>
          <w:kern w:val="0"/>
          <w:sz w:val="32"/>
          <w:szCs w:val="32"/>
        </w:rPr>
        <w:t>进场施工</w:t>
      </w:r>
      <w:r>
        <w:rPr>
          <w:rFonts w:hint="eastAsia" w:ascii="仿宋_GB2312" w:hAnsi="仿宋_GB2312" w:cs="仿宋_GB2312"/>
          <w:color w:val="auto"/>
          <w:kern w:val="0"/>
          <w:sz w:val="32"/>
          <w:szCs w:val="32"/>
          <w:lang w:eastAsia="zh-CN"/>
        </w:rPr>
        <w:t>，分</w:t>
      </w:r>
      <w:r>
        <w:rPr>
          <w:rFonts w:hint="eastAsia" w:ascii="仿宋_GB2312" w:hAnsi="仿宋_GB2312" w:cs="仿宋_GB2312"/>
          <w:color w:val="auto"/>
          <w:kern w:val="0"/>
          <w:sz w:val="32"/>
          <w:szCs w:val="32"/>
        </w:rPr>
        <w:t>番响村河道及岸线生态治理工程</w:t>
      </w: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rPr>
        <w:t>共建村河道及岸线生态治理工程</w:t>
      </w: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rPr>
        <w:t>牙模村附属工程</w:t>
      </w:r>
      <w:r>
        <w:rPr>
          <w:rFonts w:hint="eastAsia" w:ascii="仿宋_GB2312" w:hAnsi="仿宋_GB2312" w:cs="仿宋_GB2312"/>
          <w:color w:val="auto"/>
          <w:kern w:val="0"/>
          <w:sz w:val="32"/>
          <w:szCs w:val="32"/>
          <w:lang w:eastAsia="zh-CN"/>
        </w:rPr>
        <w:t>和</w:t>
      </w:r>
      <w:r>
        <w:rPr>
          <w:rFonts w:hint="eastAsia" w:ascii="仿宋_GB2312" w:hAnsi="仿宋_GB2312" w:cs="仿宋_GB2312"/>
          <w:color w:val="auto"/>
          <w:kern w:val="0"/>
          <w:sz w:val="32"/>
          <w:szCs w:val="32"/>
        </w:rPr>
        <w:t>新增引水管线工程</w:t>
      </w:r>
      <w:r>
        <w:rPr>
          <w:rFonts w:hint="eastAsia" w:ascii="仿宋_GB2312" w:hAnsi="仿宋_GB2312" w:cs="仿宋_GB2312"/>
          <w:color w:val="auto"/>
          <w:kern w:val="0"/>
          <w:sz w:val="32"/>
          <w:szCs w:val="32"/>
          <w:lang w:eastAsia="zh-CN"/>
        </w:rPr>
        <w:t>四个子项目实施</w:t>
      </w:r>
      <w:r>
        <w:rPr>
          <w:rFonts w:hint="eastAsia" w:ascii="仿宋_GB2312" w:hAnsi="仿宋_GB2312" w:cs="仿宋_GB2312"/>
          <w:color w:val="auto"/>
          <w:kern w:val="0"/>
          <w:sz w:val="32"/>
          <w:szCs w:val="32"/>
        </w:rPr>
        <w:t>。</w:t>
      </w:r>
      <w:r>
        <w:rPr>
          <w:rFonts w:hint="eastAsia" w:ascii="仿宋_GB2312" w:hAnsi="仿宋_GB2312" w:cs="仿宋_GB2312"/>
          <w:color w:val="auto"/>
          <w:kern w:val="0"/>
          <w:sz w:val="32"/>
          <w:szCs w:val="32"/>
          <w:lang w:eastAsia="zh-CN"/>
        </w:rPr>
        <w:t>截至</w:t>
      </w:r>
      <w:r>
        <w:rPr>
          <w:rFonts w:hint="eastAsia" w:ascii="仿宋_GB2312" w:hAnsi="仿宋_GB2312" w:cs="仿宋_GB2312"/>
          <w:color w:val="auto"/>
          <w:kern w:val="0"/>
          <w:sz w:val="32"/>
          <w:szCs w:val="32"/>
          <w:lang w:val="en-US" w:eastAsia="zh-CN"/>
        </w:rPr>
        <w:t>2024年3月底，</w:t>
      </w:r>
      <w:r>
        <w:rPr>
          <w:rFonts w:hint="eastAsia" w:cs="仿宋_GB2312"/>
          <w:bCs/>
          <w:color w:val="auto"/>
          <w:sz w:val="32"/>
          <w:szCs w:val="32"/>
        </w:rPr>
        <w:t>项目总体工程形象进度</w:t>
      </w:r>
      <w:r>
        <w:rPr>
          <w:rFonts w:hint="eastAsia" w:ascii="仿宋_GB2312" w:hAnsi="仿宋_GB2312" w:cs="仿宋_GB2312"/>
          <w:bCs/>
          <w:color w:val="auto"/>
          <w:sz w:val="32"/>
          <w:szCs w:val="32"/>
          <w:lang w:val="en-US" w:eastAsia="zh-CN"/>
        </w:rPr>
        <w:t>51</w:t>
      </w:r>
      <w:r>
        <w:rPr>
          <w:rFonts w:hint="eastAsia" w:ascii="仿宋_GB2312" w:hAnsi="仿宋_GB2312" w:cs="仿宋_GB2312"/>
          <w:bCs/>
          <w:color w:val="auto"/>
          <w:sz w:val="32"/>
          <w:szCs w:val="32"/>
        </w:rPr>
        <w:t>%</w:t>
      </w:r>
      <w:r>
        <w:rPr>
          <w:rFonts w:hint="eastAsia" w:cs="仿宋_GB2312"/>
          <w:bCs/>
          <w:color w:val="auto"/>
          <w:sz w:val="32"/>
          <w:szCs w:val="32"/>
          <w:lang w:eastAsia="zh-CN"/>
        </w:rPr>
        <w:t>，</w:t>
      </w:r>
      <w:r>
        <w:rPr>
          <w:rFonts w:hint="eastAsia" w:ascii="仿宋_GB2312" w:hAnsi="仿宋_GB2312" w:cs="仿宋_GB2312"/>
          <w:color w:val="auto"/>
          <w:kern w:val="0"/>
          <w:sz w:val="32"/>
          <w:szCs w:val="32"/>
          <w:lang w:val="en-US" w:eastAsia="zh-CN"/>
        </w:rPr>
        <w:t>项目</w:t>
      </w:r>
      <w:r>
        <w:rPr>
          <w:rFonts w:hint="eastAsia" w:ascii="仿宋_GB2312" w:hAnsi="仿宋_GB2312" w:cs="仿宋_GB2312"/>
          <w:color w:val="auto"/>
          <w:kern w:val="0"/>
          <w:sz w:val="32"/>
          <w:szCs w:val="32"/>
          <w:lang w:eastAsia="zh-CN"/>
        </w:rPr>
        <w:t>完成情况为</w:t>
      </w:r>
      <w:r>
        <w:rPr>
          <w:rFonts w:hint="eastAsia" w:ascii="仿宋_GB2312" w:hAnsi="仿宋_GB2312" w:cs="仿宋_GB2312"/>
          <w:color w:val="auto"/>
          <w:kern w:val="0"/>
          <w:sz w:val="32"/>
          <w:szCs w:val="32"/>
          <w:lang w:val="en-US" w:eastAsia="zh-CN"/>
        </w:rPr>
        <w:t>:</w:t>
      </w:r>
      <w:r>
        <w:rPr>
          <w:rFonts w:hint="eastAsia" w:ascii="仿宋_GB2312" w:hAnsi="仿宋_GB2312" w:cs="仿宋_GB2312"/>
          <w:b/>
          <w:bCs/>
          <w:color w:val="auto"/>
          <w:kern w:val="0"/>
          <w:sz w:val="32"/>
          <w:szCs w:val="32"/>
          <w:lang w:val="en-US" w:eastAsia="zh-CN"/>
        </w:rPr>
        <w:t>一是</w:t>
      </w:r>
      <w:r>
        <w:rPr>
          <w:rFonts w:hint="eastAsia" w:ascii="仿宋_GB2312" w:hAnsi="仿宋_GB2312" w:cs="Times New Roman"/>
          <w:color w:val="auto"/>
          <w:kern w:val="1"/>
          <w:sz w:val="32"/>
          <w:szCs w:val="32"/>
        </w:rPr>
        <w:t>番响村河道及岸线生态治理工程</w:t>
      </w:r>
      <w:r>
        <w:rPr>
          <w:rFonts w:hint="eastAsia" w:ascii="仿宋_GB2312" w:hAnsi="仿宋_GB2312" w:cs="Times New Roman"/>
          <w:color w:val="auto"/>
          <w:kern w:val="1"/>
          <w:sz w:val="32"/>
          <w:szCs w:val="32"/>
          <w:lang w:eastAsia="zh-CN"/>
        </w:rPr>
        <w:t>和</w:t>
      </w:r>
      <w:r>
        <w:rPr>
          <w:rFonts w:hint="eastAsia" w:ascii="仿宋_GB2312" w:hAnsi="仿宋_GB2312" w:cs="Times New Roman"/>
          <w:color w:val="auto"/>
          <w:kern w:val="1"/>
          <w:sz w:val="32"/>
          <w:szCs w:val="32"/>
        </w:rPr>
        <w:t>共建村河道及岸线生态治理工程已完成河道清表</w:t>
      </w:r>
      <w:r>
        <w:rPr>
          <w:rFonts w:hint="eastAsia" w:ascii="仿宋_GB2312" w:hAnsi="仿宋_GB2312" w:cs="Times New Roman"/>
          <w:color w:val="auto"/>
          <w:kern w:val="1"/>
          <w:sz w:val="32"/>
          <w:szCs w:val="32"/>
          <w:lang w:eastAsia="zh-CN"/>
        </w:rPr>
        <w:t>和施工围堰</w:t>
      </w:r>
      <w:r>
        <w:rPr>
          <w:rFonts w:hint="eastAsia" w:cs="Times New Roman"/>
          <w:color w:val="auto"/>
          <w:kern w:val="1"/>
          <w:sz w:val="32"/>
          <w:szCs w:val="32"/>
          <w:lang w:eastAsia="zh-CN"/>
        </w:rPr>
        <w:t>。</w:t>
      </w:r>
      <w:r>
        <w:rPr>
          <w:rFonts w:hint="eastAsia" w:ascii="仿宋_GB2312" w:hAnsi="仿宋_GB2312" w:cs="Times New Roman"/>
          <w:color w:val="auto"/>
          <w:kern w:val="1"/>
          <w:sz w:val="32"/>
          <w:szCs w:val="32"/>
        </w:rPr>
        <w:t>牙模村附属工程已完成排水管道</w:t>
      </w:r>
      <w:r>
        <w:rPr>
          <w:rFonts w:hint="eastAsia" w:ascii="仿宋_GB2312" w:hAnsi="仿宋_GB2312" w:cs="Times New Roman"/>
          <w:color w:val="auto"/>
          <w:kern w:val="1"/>
          <w:sz w:val="32"/>
          <w:szCs w:val="32"/>
          <w:lang w:eastAsia="zh-CN"/>
        </w:rPr>
        <w:t>和</w:t>
      </w:r>
      <w:r>
        <w:rPr>
          <w:rFonts w:hint="eastAsia" w:ascii="仿宋_GB2312" w:hAnsi="仿宋_GB2312" w:cs="Times New Roman"/>
          <w:color w:val="auto"/>
          <w:kern w:val="1"/>
          <w:sz w:val="32"/>
          <w:szCs w:val="32"/>
        </w:rPr>
        <w:t>盖板沟开挖及垫层</w:t>
      </w:r>
      <w:r>
        <w:rPr>
          <w:rFonts w:hint="eastAsia" w:ascii="仿宋_GB2312" w:hAnsi="仿宋_GB2312" w:cs="Times New Roman"/>
          <w:color w:val="auto"/>
          <w:kern w:val="1"/>
          <w:sz w:val="32"/>
          <w:szCs w:val="32"/>
          <w:lang w:eastAsia="zh-CN"/>
        </w:rPr>
        <w:t>建设。新增引水管线工程已完成管线铺设，什卓村土地整治工程已完成土整地块清表。</w:t>
      </w:r>
      <w:r>
        <w:rPr>
          <w:rFonts w:hint="eastAsia" w:ascii="仿宋_GB2312" w:hAnsi="仿宋_GB2312" w:cs="Times New Roman"/>
          <w:b/>
          <w:bCs/>
          <w:color w:val="auto"/>
          <w:kern w:val="1"/>
          <w:sz w:val="32"/>
          <w:szCs w:val="32"/>
          <w:lang w:eastAsia="zh-CN"/>
        </w:rPr>
        <w:t>二是</w:t>
      </w:r>
      <w:r>
        <w:rPr>
          <w:rFonts w:hint="eastAsia" w:ascii="仿宋_GB2312" w:hAnsi="仿宋_GB2312" w:cs="仿宋_GB2312"/>
          <w:color w:val="auto"/>
          <w:kern w:val="0"/>
          <w:sz w:val="32"/>
          <w:szCs w:val="32"/>
        </w:rPr>
        <w:t>完成</w:t>
      </w:r>
      <w:r>
        <w:rPr>
          <w:rFonts w:hint="eastAsia" w:ascii="仿宋_GB2312" w:hAnsi="仿宋_GB2312" w:cs="仿宋_GB2312"/>
          <w:color w:val="auto"/>
          <w:kern w:val="0"/>
          <w:sz w:val="32"/>
          <w:szCs w:val="32"/>
          <w:lang w:eastAsia="zh-CN"/>
        </w:rPr>
        <w:t>项目</w:t>
      </w:r>
      <w:r>
        <w:rPr>
          <w:rFonts w:hint="eastAsia" w:ascii="仿宋_GB2312" w:hAnsi="仿宋_GB2312" w:cs="仿宋_GB2312"/>
          <w:color w:val="auto"/>
          <w:kern w:val="0"/>
          <w:sz w:val="32"/>
          <w:szCs w:val="32"/>
        </w:rPr>
        <w:t>区总面积15991.32 公顷实地勘</w:t>
      </w:r>
      <w:r>
        <w:rPr>
          <w:rFonts w:hint="eastAsia" w:ascii="仿宋_GB2312" w:hAnsi="仿宋_GB2312" w:cs="仿宋_GB2312"/>
          <w:color w:val="auto"/>
          <w:kern w:val="0"/>
          <w:sz w:val="32"/>
          <w:szCs w:val="32"/>
          <w:lang w:eastAsia="zh-CN"/>
        </w:rPr>
        <w:t>测</w:t>
      </w:r>
      <w:r>
        <w:rPr>
          <w:rFonts w:hint="eastAsia" w:ascii="仿宋_GB2312" w:hAnsi="仿宋_GB2312" w:cs="仿宋_GB2312"/>
          <w:color w:val="auto"/>
          <w:kern w:val="0"/>
          <w:sz w:val="32"/>
          <w:szCs w:val="32"/>
        </w:rPr>
        <w:t>、0.05米分辨率正射影像图制作</w:t>
      </w:r>
      <w:r>
        <w:rPr>
          <w:rFonts w:hint="eastAsia" w:ascii="仿宋_GB2312" w:hAnsi="仿宋_GB2312" w:cs="仿宋_GB2312"/>
          <w:color w:val="auto"/>
          <w:kern w:val="0"/>
          <w:sz w:val="32"/>
          <w:szCs w:val="32"/>
          <w:lang w:eastAsia="zh-CN"/>
        </w:rPr>
        <w:t>等工作</w:t>
      </w:r>
      <w:r>
        <w:rPr>
          <w:rFonts w:hint="eastAsia" w:ascii="仿宋_GB2312" w:hAnsi="仿宋_GB2312" w:cs="仿宋_GB2312"/>
          <w:color w:val="auto"/>
          <w:kern w:val="0"/>
          <w:sz w:val="32"/>
          <w:szCs w:val="32"/>
        </w:rPr>
        <w:t>。</w:t>
      </w:r>
      <w:r>
        <w:rPr>
          <w:rFonts w:hint="eastAsia" w:ascii="仿宋_GB2312" w:hAnsi="仿宋_GB2312" w:cs="仿宋_GB2312"/>
          <w:b/>
          <w:bCs/>
          <w:color w:val="auto"/>
          <w:kern w:val="0"/>
          <w:sz w:val="32"/>
          <w:szCs w:val="32"/>
          <w:lang w:eastAsia="zh-CN"/>
        </w:rPr>
        <w:t>三是</w:t>
      </w:r>
      <w:r>
        <w:rPr>
          <w:rFonts w:hint="eastAsia" w:ascii="仿宋_GB2312" w:hAnsi="仿宋_GB2312" w:cs="仿宋_GB2312"/>
          <w:color w:val="auto"/>
          <w:kern w:val="0"/>
          <w:sz w:val="32"/>
          <w:szCs w:val="32"/>
        </w:rPr>
        <w:t>委托有资质的单位</w:t>
      </w:r>
      <w:r>
        <w:rPr>
          <w:rFonts w:hint="eastAsia" w:ascii="仿宋_GB2312" w:hAnsi="仿宋_GB2312" w:cs="仿宋_GB2312"/>
          <w:color w:val="auto"/>
          <w:kern w:val="0"/>
          <w:sz w:val="32"/>
          <w:szCs w:val="32"/>
          <w:lang w:eastAsia="zh-CN"/>
        </w:rPr>
        <w:t>完成地质灾害危险性评估报告编制、</w:t>
      </w:r>
      <w:r>
        <w:rPr>
          <w:rFonts w:hint="eastAsia" w:ascii="仿宋_GB2312" w:hAnsi="仿宋_GB2312" w:cs="仿宋_GB2312"/>
          <w:color w:val="auto"/>
          <w:kern w:val="0"/>
          <w:sz w:val="32"/>
          <w:szCs w:val="32"/>
        </w:rPr>
        <w:t>工程建设单位招投标和报批报建</w:t>
      </w:r>
      <w:r>
        <w:rPr>
          <w:rFonts w:hint="eastAsia" w:ascii="仿宋_GB2312" w:hAnsi="仿宋_GB2312" w:cs="仿宋_GB2312"/>
          <w:color w:val="auto"/>
          <w:kern w:val="0"/>
          <w:sz w:val="32"/>
          <w:szCs w:val="32"/>
          <w:lang w:eastAsia="zh-CN"/>
        </w:rPr>
        <w:t>等前期</w:t>
      </w:r>
      <w:r>
        <w:rPr>
          <w:rFonts w:hint="eastAsia" w:ascii="仿宋_GB2312" w:hAnsi="仿宋_GB2312" w:cs="仿宋_GB2312"/>
          <w:color w:val="auto"/>
          <w:kern w:val="0"/>
          <w:sz w:val="32"/>
          <w:szCs w:val="32"/>
        </w:rPr>
        <w:t>工作。</w:t>
      </w:r>
    </w:p>
    <w:p>
      <w:pPr>
        <w:pStyle w:val="3"/>
        <w:spacing w:line="560" w:lineRule="exact"/>
        <w:ind w:firstLine="640" w:firstLineChars="200"/>
        <w:rPr>
          <w:rFonts w:ascii="楷体_GB2312" w:eastAsia="楷体_GB2312"/>
          <w:color w:val="auto"/>
          <w:sz w:val="32"/>
          <w:szCs w:val="32"/>
        </w:rPr>
      </w:pPr>
      <w:r>
        <w:rPr>
          <w:rFonts w:hint="eastAsia" w:ascii="楷体_GB2312" w:hAnsi="Times New Roman" w:eastAsia="楷体_GB2312"/>
          <w:bCs/>
          <w:color w:val="auto"/>
          <w:sz w:val="32"/>
          <w:szCs w:val="32"/>
        </w:rPr>
        <w:t>（三）绩效指标完成情况分析</w:t>
      </w:r>
    </w:p>
    <w:p>
      <w:pPr>
        <w:pStyle w:val="3"/>
        <w:spacing w:line="560" w:lineRule="exact"/>
        <w:ind w:firstLine="643" w:firstLineChars="200"/>
        <w:rPr>
          <w:b/>
          <w:bCs/>
          <w:color w:val="auto"/>
          <w:sz w:val="32"/>
          <w:szCs w:val="32"/>
        </w:rPr>
      </w:pPr>
      <w:r>
        <w:rPr>
          <w:rFonts w:hint="eastAsia"/>
          <w:b/>
          <w:bCs/>
          <w:color w:val="auto"/>
          <w:sz w:val="32"/>
          <w:szCs w:val="32"/>
        </w:rPr>
        <w:t>1.产出指标完成情况</w:t>
      </w:r>
    </w:p>
    <w:p>
      <w:pPr>
        <w:pStyle w:val="3"/>
        <w:spacing w:line="560" w:lineRule="exact"/>
        <w:ind w:firstLine="640" w:firstLineChars="200"/>
        <w:rPr>
          <w:color w:val="auto"/>
          <w:sz w:val="32"/>
          <w:szCs w:val="32"/>
        </w:rPr>
      </w:pPr>
      <w:r>
        <w:rPr>
          <w:rFonts w:hint="eastAsia"/>
          <w:color w:val="auto"/>
          <w:sz w:val="32"/>
          <w:szCs w:val="32"/>
        </w:rPr>
        <w:t>（1）数量指标</w:t>
      </w:r>
    </w:p>
    <w:p>
      <w:pPr>
        <w:pStyle w:val="3"/>
        <w:spacing w:line="560" w:lineRule="exact"/>
        <w:ind w:firstLine="640" w:firstLineChars="200"/>
        <w:rPr>
          <w:rFonts w:hint="eastAsia" w:ascii="仿宋_GB2312" w:hAnsi="仿宋_GB2312" w:cs="Times New Roman"/>
          <w:bCs w:val="0"/>
          <w:color w:val="auto"/>
          <w:sz w:val="32"/>
          <w:szCs w:val="32"/>
        </w:rPr>
      </w:pPr>
      <w:r>
        <w:rPr>
          <w:rFonts w:hint="eastAsia" w:ascii="仿宋_GB2312" w:hAnsi="仿宋_GB2312" w:cs="Times New Roman"/>
          <w:color w:val="auto"/>
          <w:kern w:val="1"/>
          <w:sz w:val="32"/>
          <w:szCs w:val="32"/>
        </w:rPr>
        <w:t>三亚市崖州湾海洋生态保护修复项目</w:t>
      </w:r>
      <w:r>
        <w:rPr>
          <w:rFonts w:hint="eastAsia" w:cs="Times New Roman"/>
          <w:color w:val="auto"/>
          <w:kern w:val="1"/>
          <w:sz w:val="32"/>
          <w:szCs w:val="32"/>
          <w:lang w:eastAsia="zh-CN"/>
        </w:rPr>
        <w:t>未完成</w:t>
      </w:r>
      <w:r>
        <w:rPr>
          <w:rFonts w:hint="eastAsia" w:cs="Times New Roman"/>
          <w:color w:val="auto"/>
          <w:kern w:val="1"/>
          <w:sz w:val="32"/>
          <w:szCs w:val="32"/>
          <w:lang w:val="en-US" w:eastAsia="zh-CN"/>
        </w:rPr>
        <w:t>砂质沙滩修复长度数量指标</w:t>
      </w:r>
      <w:r>
        <w:rPr>
          <w:rFonts w:hint="eastAsia" w:ascii="仿宋_GB2312" w:hAnsi="仿宋_GB2312" w:cs="Times New Roman"/>
          <w:bCs w:val="0"/>
          <w:color w:val="auto"/>
          <w:sz w:val="32"/>
          <w:szCs w:val="32"/>
        </w:rPr>
        <w:t>。</w:t>
      </w:r>
    </w:p>
    <w:p>
      <w:pPr>
        <w:pStyle w:val="3"/>
        <w:spacing w:line="560" w:lineRule="exact"/>
        <w:ind w:firstLine="640" w:firstLineChars="200"/>
        <w:rPr>
          <w:rFonts w:hint="eastAsia" w:ascii="仿宋_GB2312" w:hAnsi="仿宋_GB2312" w:eastAsia="仿宋_GB2312" w:cs="Times New Roman"/>
          <w:color w:val="auto"/>
          <w:kern w:val="1"/>
          <w:sz w:val="32"/>
          <w:szCs w:val="32"/>
          <w:lang w:eastAsia="zh-CN"/>
        </w:rPr>
      </w:pPr>
      <w:r>
        <w:rPr>
          <w:rFonts w:hint="eastAsia" w:ascii="仿宋_GB2312" w:hAnsi="仿宋_GB2312" w:cs="Times New Roman"/>
          <w:color w:val="auto"/>
          <w:kern w:val="1"/>
          <w:sz w:val="32"/>
          <w:szCs w:val="32"/>
          <w:lang w:eastAsia="zh-CN"/>
        </w:rPr>
        <w:t>琼中县</w:t>
      </w:r>
      <w:r>
        <w:rPr>
          <w:rFonts w:hint="eastAsia" w:ascii="仿宋_GB2312" w:hAnsi="仿宋_GB2312" w:cs="Times New Roman"/>
          <w:color w:val="auto"/>
          <w:kern w:val="1"/>
          <w:sz w:val="32"/>
          <w:szCs w:val="32"/>
        </w:rPr>
        <w:t>昌化江流域（红毛镇段）国土空间生态保护修复项目</w:t>
      </w:r>
      <w:r>
        <w:rPr>
          <w:rFonts w:hint="eastAsia" w:cs="Times New Roman"/>
          <w:color w:val="auto"/>
          <w:kern w:val="1"/>
          <w:sz w:val="32"/>
          <w:szCs w:val="32"/>
          <w:lang w:val="en-US" w:eastAsia="zh-CN"/>
        </w:rPr>
        <w:t>已部分完成数量指标为</w:t>
      </w:r>
      <w:r>
        <w:rPr>
          <w:rFonts w:hint="eastAsia" w:ascii="仿宋_GB2312" w:hAnsi="仿宋_GB2312" w:cs="仿宋_GB2312"/>
          <w:color w:val="auto"/>
          <w:sz w:val="32"/>
          <w:szCs w:val="32"/>
        </w:rPr>
        <w:t>河道清淤长度</w:t>
      </w:r>
      <w:r>
        <w:rPr>
          <w:rFonts w:hint="eastAsia" w:ascii="仿宋_GB2312" w:hAnsi="仿宋_GB2312" w:cs="仿宋_GB2312"/>
          <w:color w:val="auto"/>
          <w:kern w:val="0"/>
          <w:sz w:val="32"/>
          <w:szCs w:val="32"/>
        </w:rPr>
        <w:t>绩效目标</w:t>
      </w:r>
      <w:r>
        <w:rPr>
          <w:rFonts w:hint="eastAsia" w:cs="Times New Roman"/>
          <w:color w:val="auto"/>
          <w:kern w:val="1"/>
          <w:sz w:val="32"/>
          <w:szCs w:val="32"/>
          <w:lang w:val="en-US" w:eastAsia="zh-CN"/>
        </w:rPr>
        <w:t>0.57千米、</w:t>
      </w:r>
      <w:r>
        <w:rPr>
          <w:rFonts w:hint="eastAsia" w:ascii="仿宋_GB2312" w:hAnsi="仿宋_GB2312" w:cs="仿宋_GB2312"/>
          <w:color w:val="auto"/>
          <w:sz w:val="32"/>
          <w:szCs w:val="32"/>
        </w:rPr>
        <w:t>河道生态护岸长度</w:t>
      </w:r>
      <w:r>
        <w:rPr>
          <w:rFonts w:hint="eastAsia" w:ascii="仿宋_GB2312" w:hAnsi="仿宋_GB2312" w:cs="仿宋_GB2312"/>
          <w:color w:val="auto"/>
          <w:kern w:val="0"/>
          <w:sz w:val="32"/>
          <w:szCs w:val="32"/>
        </w:rPr>
        <w:t>绩效目标</w:t>
      </w:r>
      <w:r>
        <w:rPr>
          <w:rFonts w:hint="eastAsia" w:cs="Times New Roman"/>
          <w:color w:val="auto"/>
          <w:kern w:val="1"/>
          <w:sz w:val="32"/>
          <w:szCs w:val="32"/>
          <w:lang w:val="en-US" w:eastAsia="zh-CN"/>
        </w:rPr>
        <w:t>0.69千米，未完成的数量指标包括园地开垦面积、林地开垦面积、未利用地开垦面积、耕地提质改造面积和</w:t>
      </w:r>
      <w:r>
        <w:rPr>
          <w:rFonts w:hint="eastAsia" w:ascii="仿宋_GB2312" w:hAnsi="仿宋_GB2312" w:cs="Times New Roman"/>
          <w:color w:val="auto"/>
          <w:kern w:val="1"/>
          <w:sz w:val="32"/>
          <w:szCs w:val="32"/>
        </w:rPr>
        <w:t>生态步道建设长度</w:t>
      </w:r>
      <w:r>
        <w:rPr>
          <w:rFonts w:hint="eastAsia" w:cs="Times New Roman"/>
          <w:color w:val="auto"/>
          <w:kern w:val="1"/>
          <w:sz w:val="32"/>
          <w:szCs w:val="32"/>
          <w:lang w:eastAsia="zh-CN"/>
        </w:rPr>
        <w:t>。</w:t>
      </w:r>
    </w:p>
    <w:p>
      <w:pPr>
        <w:pStyle w:val="3"/>
        <w:spacing w:line="560" w:lineRule="exact"/>
        <w:ind w:firstLine="640" w:firstLineChars="200"/>
        <w:rPr>
          <w:color w:val="auto"/>
          <w:sz w:val="32"/>
          <w:szCs w:val="32"/>
        </w:rPr>
      </w:pPr>
      <w:r>
        <w:rPr>
          <w:rFonts w:hint="eastAsia"/>
          <w:color w:val="auto"/>
          <w:sz w:val="32"/>
          <w:szCs w:val="32"/>
        </w:rPr>
        <w:t>（2）质量指标</w:t>
      </w:r>
    </w:p>
    <w:p>
      <w:pPr>
        <w:pStyle w:val="3"/>
        <w:spacing w:line="560" w:lineRule="exact"/>
        <w:ind w:firstLine="640" w:firstLineChars="200"/>
        <w:rPr>
          <w:color w:val="auto"/>
          <w:sz w:val="32"/>
          <w:szCs w:val="32"/>
        </w:rPr>
      </w:pPr>
      <w:r>
        <w:rPr>
          <w:rFonts w:hint="eastAsia"/>
          <w:color w:val="auto"/>
          <w:sz w:val="32"/>
          <w:szCs w:val="32"/>
        </w:rPr>
        <w:t>单项工程严格按照环保、林业、农业、水利、电力、交通等行业标准进行建设，分项工程，实施严格按照有关施工规范及技术规范进行施工。具体施工过程中，严格将工程质量责任落实到施工单位（承包商），建立了工程技术管理制度。三亚市、</w:t>
      </w:r>
      <w:r>
        <w:rPr>
          <w:rFonts w:hint="eastAsia"/>
          <w:color w:val="auto"/>
          <w:sz w:val="32"/>
          <w:szCs w:val="32"/>
          <w:lang w:val="en-US" w:eastAsia="zh-CN"/>
        </w:rPr>
        <w:t>琼中县</w:t>
      </w:r>
      <w:r>
        <w:rPr>
          <w:rFonts w:hint="eastAsia"/>
          <w:color w:val="auto"/>
          <w:sz w:val="32"/>
          <w:szCs w:val="32"/>
        </w:rPr>
        <w:t>加强对工程质量和数量的监督检查，对发现问题及时纠正，保证了工程质量。目前已完工的项目质量均达标准要求，部分实现既定的绩效目标。</w:t>
      </w:r>
    </w:p>
    <w:p>
      <w:pPr>
        <w:pStyle w:val="3"/>
        <w:spacing w:line="560" w:lineRule="exact"/>
        <w:ind w:firstLine="640" w:firstLineChars="200"/>
        <w:rPr>
          <w:rFonts w:cs="仿宋_GB2312"/>
          <w:color w:val="auto"/>
          <w:sz w:val="32"/>
          <w:szCs w:val="32"/>
        </w:rPr>
      </w:pPr>
      <w:r>
        <w:rPr>
          <w:rFonts w:hint="eastAsia" w:cs="仿宋_GB2312"/>
          <w:color w:val="auto"/>
          <w:sz w:val="32"/>
          <w:szCs w:val="32"/>
        </w:rPr>
        <w:t>三亚市崖州湾海洋生态保护修复项目</w:t>
      </w:r>
      <w:r>
        <w:rPr>
          <w:rFonts w:hint="eastAsia" w:ascii="仿宋_GB2312" w:hAnsi="仿宋_GB2312" w:cs="Times New Roman"/>
          <w:color w:val="auto"/>
          <w:kern w:val="1"/>
          <w:sz w:val="32"/>
          <w:szCs w:val="32"/>
        </w:rPr>
        <w:t>已</w:t>
      </w:r>
      <w:r>
        <w:rPr>
          <w:rFonts w:hint="eastAsia" w:cs="Times New Roman"/>
          <w:color w:val="auto"/>
          <w:kern w:val="1"/>
          <w:sz w:val="32"/>
          <w:szCs w:val="32"/>
          <w:lang w:eastAsia="zh-CN"/>
        </w:rPr>
        <w:t>完成</w:t>
      </w:r>
      <w:r>
        <w:rPr>
          <w:rFonts w:hint="eastAsia" w:ascii="仿宋_GB2312" w:hAnsi="仿宋_GB2312" w:cs="Times New Roman"/>
          <w:bCs w:val="0"/>
          <w:color w:val="auto"/>
          <w:sz w:val="32"/>
          <w:szCs w:val="32"/>
        </w:rPr>
        <w:t>海岸线修复长度</w:t>
      </w:r>
      <w:r>
        <w:rPr>
          <w:rFonts w:hint="eastAsia" w:ascii="仿宋_GB2312" w:hAnsi="仿宋_GB2312" w:cs="Times New Roman"/>
          <w:bCs w:val="0"/>
          <w:color w:val="auto"/>
          <w:sz w:val="32"/>
          <w:szCs w:val="32"/>
          <w:lang w:val="en-US" w:eastAsia="zh-CN"/>
        </w:rPr>
        <w:t>2500</w:t>
      </w:r>
      <w:r>
        <w:rPr>
          <w:rFonts w:hint="eastAsia" w:ascii="仿宋_GB2312" w:hAnsi="仿宋_GB2312" w:cs="Times New Roman"/>
          <w:bCs w:val="0"/>
          <w:color w:val="auto"/>
          <w:sz w:val="32"/>
          <w:szCs w:val="32"/>
          <w:lang w:eastAsia="zh-CN"/>
        </w:rPr>
        <w:t>米</w:t>
      </w:r>
      <w:r>
        <w:rPr>
          <w:rFonts w:hint="eastAsia" w:ascii="Times New Roman" w:hAnsi="Times New Roman" w:cs="Times New Roman"/>
          <w:color w:val="auto"/>
          <w:kern w:val="2"/>
          <w:sz w:val="32"/>
          <w:szCs w:val="32"/>
          <w:highlight w:val="none"/>
          <w:lang w:val="en-US" w:eastAsia="zh-CN" w:bidi="ar-SA"/>
        </w:rPr>
        <w:t>，</w:t>
      </w:r>
      <w:r>
        <w:rPr>
          <w:rFonts w:hint="eastAsia"/>
          <w:color w:val="auto"/>
          <w:sz w:val="32"/>
          <w:szCs w:val="32"/>
          <w:lang w:eastAsia="zh-CN"/>
        </w:rPr>
        <w:t>砂质沙滩修复尚未开展</w:t>
      </w:r>
      <w:r>
        <w:rPr>
          <w:rFonts w:hint="eastAsia" w:hAnsi="仿宋"/>
          <w:color w:val="auto"/>
          <w:sz w:val="32"/>
          <w:szCs w:val="32"/>
        </w:rPr>
        <w:t>，未形成工作量</w:t>
      </w:r>
      <w:r>
        <w:rPr>
          <w:rFonts w:hint="eastAsia" w:cs="仿宋_GB2312"/>
          <w:bCs/>
          <w:color w:val="auto"/>
          <w:sz w:val="32"/>
          <w:szCs w:val="32"/>
        </w:rPr>
        <w:t>。</w:t>
      </w:r>
    </w:p>
    <w:p>
      <w:pPr>
        <w:pStyle w:val="3"/>
        <w:spacing w:line="560" w:lineRule="exact"/>
        <w:ind w:firstLine="640" w:firstLineChars="200"/>
        <w:rPr>
          <w:rFonts w:cs="仿宋_GB2312"/>
          <w:bCs/>
          <w:color w:val="auto"/>
          <w:sz w:val="32"/>
          <w:szCs w:val="32"/>
        </w:rPr>
      </w:pPr>
      <w:r>
        <w:rPr>
          <w:rFonts w:hint="eastAsia" w:ascii="仿宋_GB2312" w:hAnsi="仿宋_GB2312" w:cs="仿宋_GB2312"/>
          <w:color w:val="auto"/>
          <w:kern w:val="0"/>
          <w:sz w:val="32"/>
          <w:szCs w:val="32"/>
          <w:lang w:eastAsia="zh-CN"/>
        </w:rPr>
        <w:t>琼中县</w:t>
      </w:r>
      <w:r>
        <w:rPr>
          <w:rFonts w:hint="eastAsia" w:ascii="仿宋_GB2312" w:hAnsi="仿宋_GB2312" w:cs="仿宋_GB2312"/>
          <w:color w:val="auto"/>
          <w:kern w:val="0"/>
          <w:sz w:val="32"/>
          <w:szCs w:val="32"/>
        </w:rPr>
        <w:t>昌化江流域（红毛镇段）国土空间生态保护修复项目</w:t>
      </w:r>
      <w:r>
        <w:rPr>
          <w:rFonts w:hint="eastAsia" w:cs="仿宋_GB2312"/>
          <w:bCs/>
          <w:color w:val="auto"/>
          <w:sz w:val="32"/>
          <w:szCs w:val="32"/>
        </w:rPr>
        <w:t>截止到2</w:t>
      </w:r>
      <w:r>
        <w:rPr>
          <w:rFonts w:cs="仿宋_GB2312"/>
          <w:bCs/>
          <w:color w:val="auto"/>
          <w:sz w:val="32"/>
          <w:szCs w:val="32"/>
        </w:rPr>
        <w:t>02</w:t>
      </w:r>
      <w:r>
        <w:rPr>
          <w:rFonts w:hint="eastAsia" w:cs="仿宋_GB2312"/>
          <w:bCs/>
          <w:color w:val="auto"/>
          <w:sz w:val="32"/>
          <w:szCs w:val="32"/>
          <w:lang w:val="en-US" w:eastAsia="zh-CN"/>
        </w:rPr>
        <w:t>4</w:t>
      </w:r>
      <w:r>
        <w:rPr>
          <w:rFonts w:hint="eastAsia" w:cs="仿宋_GB2312"/>
          <w:bCs/>
          <w:color w:val="auto"/>
          <w:sz w:val="32"/>
          <w:szCs w:val="32"/>
        </w:rPr>
        <w:t>年</w:t>
      </w:r>
      <w:r>
        <w:rPr>
          <w:rFonts w:hint="eastAsia" w:cs="仿宋_GB2312"/>
          <w:bCs/>
          <w:color w:val="auto"/>
          <w:sz w:val="32"/>
          <w:szCs w:val="32"/>
          <w:lang w:val="en-US" w:eastAsia="zh-CN"/>
        </w:rPr>
        <w:t>3月</w:t>
      </w:r>
      <w:r>
        <w:rPr>
          <w:rFonts w:hint="eastAsia" w:cs="仿宋_GB2312"/>
          <w:bCs/>
          <w:color w:val="auto"/>
          <w:sz w:val="32"/>
          <w:szCs w:val="32"/>
        </w:rPr>
        <w:t>底，</w:t>
      </w:r>
      <w:r>
        <w:rPr>
          <w:rFonts w:hint="eastAsia" w:cs="仿宋_GB2312"/>
          <w:bCs/>
          <w:color w:val="auto"/>
          <w:sz w:val="32"/>
          <w:szCs w:val="32"/>
          <w:lang w:eastAsia="zh-CN"/>
        </w:rPr>
        <w:t>已开展子项目工程质量合格率</w:t>
      </w:r>
      <w:r>
        <w:rPr>
          <w:rFonts w:hint="eastAsia" w:cs="仿宋_GB2312"/>
          <w:bCs/>
          <w:color w:val="auto"/>
          <w:sz w:val="32"/>
          <w:szCs w:val="32"/>
          <w:lang w:val="en-US" w:eastAsia="zh-CN"/>
        </w:rPr>
        <w:t>100%</w:t>
      </w:r>
      <w:r>
        <w:rPr>
          <w:rFonts w:hint="eastAsia" w:cs="仿宋_GB2312"/>
          <w:bCs/>
          <w:color w:val="auto"/>
          <w:sz w:val="32"/>
          <w:szCs w:val="32"/>
        </w:rPr>
        <w:t>。</w:t>
      </w:r>
    </w:p>
    <w:p>
      <w:pPr>
        <w:pStyle w:val="3"/>
        <w:spacing w:line="560" w:lineRule="exact"/>
        <w:ind w:firstLine="600" w:firstLineChars="200"/>
        <w:rPr>
          <w:color w:val="auto"/>
          <w:sz w:val="32"/>
          <w:szCs w:val="32"/>
        </w:rPr>
      </w:pPr>
      <w:r>
        <w:rPr>
          <w:rFonts w:hint="eastAsia"/>
          <w:color w:val="auto"/>
        </w:rPr>
        <w:t>（3）</w:t>
      </w:r>
      <w:r>
        <w:rPr>
          <w:rFonts w:hint="eastAsia"/>
          <w:color w:val="auto"/>
          <w:sz w:val="32"/>
          <w:szCs w:val="32"/>
        </w:rPr>
        <w:t>成本指标</w:t>
      </w:r>
    </w:p>
    <w:p>
      <w:pPr>
        <w:pStyle w:val="3"/>
        <w:spacing w:line="560" w:lineRule="exact"/>
        <w:ind w:firstLine="640"/>
        <w:rPr>
          <w:color w:val="auto"/>
          <w:sz w:val="32"/>
          <w:szCs w:val="32"/>
          <w:highlight w:val="none"/>
        </w:rPr>
      </w:pPr>
      <w:r>
        <w:rPr>
          <w:rFonts w:hint="eastAsia"/>
          <w:color w:val="auto"/>
          <w:sz w:val="32"/>
          <w:szCs w:val="32"/>
          <w:highlight w:val="none"/>
          <w:lang w:val="en-US" w:eastAsia="zh-CN"/>
        </w:rPr>
        <w:t>2个</w:t>
      </w:r>
      <w:r>
        <w:rPr>
          <w:rFonts w:hint="eastAsia"/>
          <w:color w:val="auto"/>
          <w:sz w:val="32"/>
          <w:szCs w:val="32"/>
          <w:highlight w:val="none"/>
        </w:rPr>
        <w:t>项目始终按照</w:t>
      </w:r>
      <w:r>
        <w:rPr>
          <w:rFonts w:hint="eastAsia"/>
          <w:color w:val="auto"/>
          <w:sz w:val="32"/>
          <w:szCs w:val="32"/>
          <w:highlight w:val="none"/>
          <w:lang w:eastAsia="zh-CN"/>
        </w:rPr>
        <w:t>省级国土生态修复专项资金</w:t>
      </w:r>
      <w:r>
        <w:rPr>
          <w:rFonts w:hint="eastAsia"/>
          <w:color w:val="auto"/>
          <w:sz w:val="32"/>
          <w:szCs w:val="32"/>
          <w:highlight w:val="none"/>
        </w:rPr>
        <w:t>支持的标准，结合海南省实际单位成本，同步落实本级财政资金，统筹用于项目建设。项目已完成建设内容严格按照工程造价成本预算执行，资金拨付到位、使用规范。</w:t>
      </w:r>
    </w:p>
    <w:p>
      <w:pPr>
        <w:pStyle w:val="3"/>
        <w:spacing w:line="560" w:lineRule="exact"/>
        <w:ind w:firstLine="643" w:firstLineChars="200"/>
        <w:rPr>
          <w:b/>
          <w:bCs/>
          <w:color w:val="auto"/>
          <w:sz w:val="32"/>
          <w:szCs w:val="32"/>
        </w:rPr>
      </w:pPr>
      <w:r>
        <w:rPr>
          <w:rFonts w:hint="eastAsia"/>
          <w:b/>
          <w:bCs/>
          <w:color w:val="auto"/>
          <w:sz w:val="32"/>
          <w:szCs w:val="32"/>
        </w:rPr>
        <w:t>2.效益指标完成情况</w:t>
      </w:r>
    </w:p>
    <w:p>
      <w:pPr>
        <w:pStyle w:val="3"/>
        <w:spacing w:line="560" w:lineRule="exact"/>
        <w:ind w:firstLine="640" w:firstLineChars="200"/>
        <w:rPr>
          <w:color w:val="auto"/>
          <w:sz w:val="32"/>
          <w:szCs w:val="32"/>
        </w:rPr>
      </w:pPr>
      <w:r>
        <w:rPr>
          <w:rFonts w:hint="eastAsia"/>
          <w:color w:val="auto"/>
          <w:sz w:val="32"/>
          <w:szCs w:val="32"/>
        </w:rPr>
        <w:t>（1）社会效益指标</w:t>
      </w:r>
    </w:p>
    <w:p>
      <w:pPr>
        <w:pStyle w:val="3"/>
        <w:spacing w:line="560" w:lineRule="exact"/>
        <w:ind w:firstLine="640" w:firstLineChars="0"/>
        <w:rPr>
          <w:rFonts w:hint="eastAsia" w:ascii="仿宋_GB2312" w:hAnsi="仿宋_GB2312" w:cs="仿宋_GB2312"/>
          <w:color w:val="auto"/>
          <w:kern w:val="0"/>
          <w:sz w:val="32"/>
          <w:szCs w:val="32"/>
          <w:lang w:eastAsia="zh-CN"/>
        </w:rPr>
      </w:pPr>
      <w:r>
        <w:rPr>
          <w:rFonts w:hint="eastAsia" w:ascii="仿宋_GB2312" w:hAnsi="仿宋_GB2312" w:cs="仿宋_GB2312"/>
          <w:color w:val="auto"/>
          <w:kern w:val="1"/>
          <w:sz w:val="32"/>
          <w:szCs w:val="32"/>
        </w:rPr>
        <w:t>三亚市崖州湾海洋生态保护修复项目</w:t>
      </w:r>
      <w:r>
        <w:rPr>
          <w:rFonts w:hint="eastAsia"/>
          <w:color w:val="auto"/>
          <w:sz w:val="32"/>
          <w:szCs w:val="32"/>
          <w:highlight w:val="none"/>
          <w:lang w:eastAsia="zh-CN"/>
        </w:rPr>
        <w:t>绩效目标表</w:t>
      </w:r>
      <w:r>
        <w:rPr>
          <w:rFonts w:hint="eastAsia"/>
          <w:color w:val="auto"/>
          <w:sz w:val="32"/>
          <w:szCs w:val="32"/>
          <w:highlight w:val="none"/>
          <w:lang w:val="en-US" w:eastAsia="zh-CN"/>
        </w:rPr>
        <w:t>没有设</w:t>
      </w:r>
      <w:r>
        <w:rPr>
          <w:rFonts w:hint="eastAsia"/>
          <w:color w:val="auto"/>
          <w:sz w:val="32"/>
          <w:szCs w:val="32"/>
          <w:highlight w:val="none"/>
          <w:lang w:eastAsia="zh-CN"/>
        </w:rPr>
        <w:t>社会效益指标。</w:t>
      </w:r>
    </w:p>
    <w:p>
      <w:pPr>
        <w:pStyle w:val="3"/>
        <w:spacing w:line="560" w:lineRule="exact"/>
        <w:ind w:firstLine="640" w:firstLineChars="200"/>
        <w:rPr>
          <w:rFonts w:cs="仿宋_GB2312"/>
          <w:color w:val="auto"/>
          <w:sz w:val="32"/>
          <w:szCs w:val="32"/>
        </w:rPr>
      </w:pPr>
      <w:r>
        <w:rPr>
          <w:rFonts w:hint="eastAsia" w:ascii="仿宋_GB2312" w:hAnsi="仿宋_GB2312" w:cs="仿宋_GB2312"/>
          <w:color w:val="auto"/>
          <w:kern w:val="0"/>
          <w:sz w:val="32"/>
          <w:szCs w:val="32"/>
          <w:lang w:eastAsia="zh-CN"/>
        </w:rPr>
        <w:t>琼中县</w:t>
      </w:r>
      <w:r>
        <w:rPr>
          <w:rFonts w:hint="eastAsia" w:ascii="仿宋_GB2312" w:hAnsi="仿宋_GB2312" w:cs="仿宋_GB2312"/>
          <w:color w:val="auto"/>
          <w:kern w:val="0"/>
          <w:sz w:val="32"/>
          <w:szCs w:val="32"/>
        </w:rPr>
        <w:t>昌化江流域（红毛镇段）国土空间生态保护修复项目</w:t>
      </w:r>
      <w:r>
        <w:rPr>
          <w:rFonts w:hint="eastAsia" w:cs="仿宋_GB2312"/>
          <w:color w:val="auto"/>
          <w:sz w:val="32"/>
          <w:szCs w:val="32"/>
        </w:rPr>
        <w:t>已完成社会效益指标为：</w:t>
      </w:r>
      <w:r>
        <w:rPr>
          <w:rFonts w:hint="eastAsia" w:cs="仿宋_GB2312"/>
          <w:bCs/>
          <w:color w:val="auto"/>
          <w:sz w:val="32"/>
          <w:szCs w:val="32"/>
        </w:rPr>
        <w:t>带动当地就业人数</w:t>
      </w:r>
      <w:r>
        <w:rPr>
          <w:rFonts w:hint="eastAsia" w:cs="仿宋_GB2312"/>
          <w:bCs/>
          <w:color w:val="auto"/>
          <w:sz w:val="32"/>
          <w:szCs w:val="32"/>
          <w:lang w:val="en-US" w:eastAsia="zh-CN"/>
        </w:rPr>
        <w:t>30</w:t>
      </w:r>
      <w:r>
        <w:rPr>
          <w:rFonts w:hint="eastAsia" w:cs="仿宋_GB2312"/>
          <w:bCs/>
          <w:color w:val="auto"/>
          <w:sz w:val="32"/>
          <w:szCs w:val="32"/>
        </w:rPr>
        <w:t>人；经走访调查统计，公众对政府公共服务的满意度为9</w:t>
      </w:r>
      <w:r>
        <w:rPr>
          <w:rFonts w:hint="eastAsia" w:cs="仿宋_GB2312"/>
          <w:bCs/>
          <w:color w:val="auto"/>
          <w:sz w:val="32"/>
          <w:szCs w:val="32"/>
          <w:lang w:val="en-US" w:eastAsia="zh-CN"/>
        </w:rPr>
        <w:t>0</w:t>
      </w:r>
      <w:r>
        <w:rPr>
          <w:rFonts w:hint="eastAsia" w:cs="仿宋_GB2312"/>
          <w:bCs/>
          <w:color w:val="auto"/>
          <w:sz w:val="32"/>
          <w:szCs w:val="32"/>
        </w:rPr>
        <w:t>%。</w:t>
      </w:r>
    </w:p>
    <w:p>
      <w:pPr>
        <w:pStyle w:val="3"/>
        <w:spacing w:line="560" w:lineRule="exact"/>
        <w:ind w:firstLine="640" w:firstLineChars="200"/>
        <w:rPr>
          <w:rFonts w:hint="eastAsia"/>
          <w:color w:val="auto"/>
          <w:sz w:val="32"/>
          <w:szCs w:val="32"/>
        </w:rPr>
      </w:pPr>
      <w:r>
        <w:rPr>
          <w:rFonts w:hint="eastAsia"/>
          <w:color w:val="auto"/>
          <w:sz w:val="32"/>
          <w:szCs w:val="32"/>
        </w:rPr>
        <w:t>（</w:t>
      </w:r>
      <w:r>
        <w:rPr>
          <w:rFonts w:hint="eastAsia"/>
          <w:color w:val="auto"/>
          <w:sz w:val="32"/>
          <w:szCs w:val="32"/>
          <w:lang w:val="en-US" w:eastAsia="zh-CN"/>
        </w:rPr>
        <w:t>2</w:t>
      </w:r>
      <w:r>
        <w:rPr>
          <w:rFonts w:hint="eastAsia"/>
          <w:color w:val="auto"/>
          <w:sz w:val="32"/>
          <w:szCs w:val="32"/>
        </w:rPr>
        <w:t>）生态效益指标</w:t>
      </w:r>
    </w:p>
    <w:p>
      <w:pPr>
        <w:pStyle w:val="3"/>
        <w:spacing w:line="560" w:lineRule="exact"/>
        <w:ind w:firstLine="640" w:firstLineChars="200"/>
        <w:rPr>
          <w:rFonts w:hint="eastAsia"/>
          <w:color w:val="auto"/>
          <w:sz w:val="32"/>
          <w:szCs w:val="32"/>
          <w:lang w:eastAsia="zh-CN"/>
        </w:rPr>
      </w:pPr>
      <w:r>
        <w:rPr>
          <w:rFonts w:hint="eastAsia" w:ascii="仿宋_GB2312" w:hAnsi="仿宋_GB2312" w:cs="仿宋_GB2312"/>
          <w:color w:val="auto"/>
          <w:kern w:val="1"/>
          <w:sz w:val="32"/>
          <w:szCs w:val="32"/>
        </w:rPr>
        <w:t>三亚市崖州湾海洋生态保护修复项目</w:t>
      </w:r>
      <w:r>
        <w:rPr>
          <w:rFonts w:hint="eastAsia" w:cs="仿宋_GB2312"/>
          <w:color w:val="auto"/>
          <w:kern w:val="1"/>
          <w:sz w:val="32"/>
          <w:szCs w:val="32"/>
          <w:lang w:eastAsia="zh-CN"/>
        </w:rPr>
        <w:t>未</w:t>
      </w:r>
      <w:r>
        <w:rPr>
          <w:rFonts w:hint="eastAsia" w:ascii="仿宋_GB2312" w:hAnsi="仿宋_GB2312" w:cs="仿宋_GB2312"/>
          <w:color w:val="auto"/>
          <w:kern w:val="1"/>
          <w:sz w:val="32"/>
          <w:szCs w:val="32"/>
        </w:rPr>
        <w:t>完成生态效益指标为：</w:t>
      </w:r>
      <w:r>
        <w:rPr>
          <w:rFonts w:hint="eastAsia" w:hAnsi="仿宋_GB2312" w:eastAsia="仿宋_GB2312"/>
          <w:color w:val="auto"/>
          <w:sz w:val="32"/>
          <w:szCs w:val="32"/>
        </w:rPr>
        <w:t>砂质岸线修复</w:t>
      </w:r>
      <w:r>
        <w:rPr>
          <w:rFonts w:hint="eastAsia"/>
          <w:color w:val="auto"/>
          <w:sz w:val="32"/>
          <w:szCs w:val="32"/>
          <w:lang w:eastAsia="zh-CN"/>
        </w:rPr>
        <w:t>未形成工作量，砂质沙滩受损修复率尚未评估。</w:t>
      </w:r>
    </w:p>
    <w:p>
      <w:pPr>
        <w:pStyle w:val="3"/>
        <w:spacing w:line="560" w:lineRule="exact"/>
        <w:ind w:firstLine="640" w:firstLineChars="200"/>
        <w:rPr>
          <w:rFonts w:hint="eastAsia" w:eastAsia="仿宋_GB2312"/>
          <w:color w:val="auto"/>
          <w:sz w:val="32"/>
          <w:szCs w:val="32"/>
          <w:lang w:eastAsia="zh-CN"/>
        </w:rPr>
      </w:pPr>
      <w:r>
        <w:rPr>
          <w:rFonts w:hint="eastAsia" w:ascii="仿宋_GB2312" w:hAnsi="仿宋_GB2312" w:cs="仿宋_GB2312"/>
          <w:color w:val="auto"/>
          <w:kern w:val="0"/>
          <w:sz w:val="32"/>
          <w:szCs w:val="32"/>
          <w:lang w:eastAsia="zh-CN"/>
        </w:rPr>
        <w:t>琼中县</w:t>
      </w:r>
      <w:r>
        <w:rPr>
          <w:rFonts w:hint="eastAsia" w:ascii="仿宋_GB2312" w:hAnsi="仿宋_GB2312" w:cs="仿宋_GB2312"/>
          <w:color w:val="auto"/>
          <w:kern w:val="0"/>
          <w:sz w:val="32"/>
          <w:szCs w:val="32"/>
        </w:rPr>
        <w:t>昌化江流域（红毛镇段）国土空间生态保护修复项目</w:t>
      </w:r>
      <w:r>
        <w:rPr>
          <w:rFonts w:hint="eastAsia" w:cs="仿宋_GB2312"/>
          <w:color w:val="auto"/>
          <w:kern w:val="0"/>
          <w:sz w:val="32"/>
          <w:szCs w:val="32"/>
          <w:lang w:eastAsia="zh-CN"/>
        </w:rPr>
        <w:t>没有设生态效益指标。</w:t>
      </w:r>
    </w:p>
    <w:p>
      <w:pPr>
        <w:pStyle w:val="3"/>
        <w:spacing w:line="560" w:lineRule="exact"/>
        <w:ind w:firstLine="640" w:firstLineChars="200"/>
        <w:rPr>
          <w:rFonts w:hint="eastAsia"/>
          <w:color w:val="auto"/>
          <w:sz w:val="32"/>
          <w:szCs w:val="32"/>
        </w:rPr>
      </w:pPr>
      <w:r>
        <w:rPr>
          <w:rFonts w:hint="eastAsia"/>
          <w:color w:val="auto"/>
          <w:sz w:val="32"/>
          <w:szCs w:val="32"/>
        </w:rPr>
        <w:t>（</w:t>
      </w:r>
      <w:r>
        <w:rPr>
          <w:rFonts w:hint="eastAsia"/>
          <w:color w:val="auto"/>
          <w:sz w:val="32"/>
          <w:szCs w:val="32"/>
          <w:lang w:val="en-US" w:eastAsia="zh-CN"/>
        </w:rPr>
        <w:t>3</w:t>
      </w:r>
      <w:r>
        <w:rPr>
          <w:rFonts w:hint="eastAsia"/>
          <w:color w:val="auto"/>
          <w:sz w:val="32"/>
          <w:szCs w:val="32"/>
        </w:rPr>
        <w:t>）可持续影响指标</w:t>
      </w:r>
    </w:p>
    <w:p>
      <w:pPr>
        <w:pStyle w:val="3"/>
        <w:spacing w:line="560" w:lineRule="exact"/>
        <w:ind w:firstLine="640" w:firstLineChars="200"/>
        <w:rPr>
          <w:rFonts w:ascii="仿宋_GB2312" w:hAnsi="仿宋_GB2312" w:cs="仿宋_GB2312"/>
          <w:color w:val="auto"/>
          <w:sz w:val="32"/>
          <w:szCs w:val="21"/>
        </w:rPr>
      </w:pPr>
      <w:r>
        <w:rPr>
          <w:rFonts w:hint="eastAsia" w:ascii="仿宋_GB2312" w:hAnsi="仿宋_GB2312" w:cs="仿宋_GB2312"/>
          <w:color w:val="auto"/>
          <w:kern w:val="1"/>
          <w:sz w:val="32"/>
          <w:szCs w:val="32"/>
        </w:rPr>
        <w:t>三亚市崖州湾海洋生态保护修复项目</w:t>
      </w:r>
      <w:r>
        <w:rPr>
          <w:rFonts w:hint="eastAsia"/>
          <w:color w:val="auto"/>
          <w:sz w:val="32"/>
          <w:szCs w:val="32"/>
          <w:lang w:eastAsia="zh-CN"/>
        </w:rPr>
        <w:t>，</w:t>
      </w:r>
      <w:r>
        <w:rPr>
          <w:rFonts w:hint="eastAsia"/>
          <w:color w:val="auto"/>
          <w:sz w:val="32"/>
          <w:szCs w:val="32"/>
          <w:highlight w:val="none"/>
          <w:lang w:eastAsia="zh-CN"/>
        </w:rPr>
        <w:t>预期修复完成后生态效益显著</w:t>
      </w:r>
      <w:r>
        <w:rPr>
          <w:rFonts w:hint="eastAsia"/>
          <w:color w:val="auto"/>
          <w:sz w:val="32"/>
          <w:szCs w:val="32"/>
          <w:highlight w:val="none"/>
        </w:rPr>
        <w:t>。</w:t>
      </w:r>
      <w:r>
        <w:rPr>
          <w:rFonts w:hint="eastAsia"/>
          <w:color w:val="auto"/>
          <w:sz w:val="32"/>
          <w:szCs w:val="32"/>
          <w:highlight w:val="none"/>
          <w:lang w:val="en-US" w:eastAsia="zh-CN"/>
        </w:rPr>
        <w:t>2023年未完成建设，待建设完成后评估。</w:t>
      </w:r>
    </w:p>
    <w:p>
      <w:pPr>
        <w:pStyle w:val="3"/>
        <w:spacing w:line="560" w:lineRule="exact"/>
        <w:ind w:firstLine="640" w:firstLineChars="200"/>
        <w:rPr>
          <w:rFonts w:cs="仿宋_GB2312"/>
          <w:color w:val="auto"/>
          <w:sz w:val="32"/>
          <w:szCs w:val="32"/>
        </w:rPr>
      </w:pPr>
      <w:r>
        <w:rPr>
          <w:rFonts w:hint="eastAsia" w:ascii="仿宋_GB2312" w:hAnsi="仿宋_GB2312" w:cs="仿宋_GB2312"/>
          <w:color w:val="auto"/>
          <w:kern w:val="0"/>
          <w:sz w:val="32"/>
          <w:szCs w:val="32"/>
          <w:lang w:eastAsia="zh-CN"/>
        </w:rPr>
        <w:t>琼中县</w:t>
      </w:r>
      <w:r>
        <w:rPr>
          <w:rFonts w:hint="eastAsia" w:ascii="仿宋_GB2312" w:hAnsi="仿宋_GB2312" w:cs="仿宋_GB2312"/>
          <w:color w:val="auto"/>
          <w:kern w:val="0"/>
          <w:sz w:val="32"/>
          <w:szCs w:val="32"/>
        </w:rPr>
        <w:t>昌化江流域（红毛镇段）国土空间生态保护修复项目</w:t>
      </w:r>
      <w:r>
        <w:rPr>
          <w:rFonts w:hint="eastAsia" w:cs="仿宋_GB2312"/>
          <w:color w:val="auto"/>
          <w:kern w:val="0"/>
          <w:sz w:val="32"/>
          <w:szCs w:val="32"/>
          <w:lang w:eastAsia="zh-CN"/>
        </w:rPr>
        <w:t>，</w:t>
      </w:r>
      <w:r>
        <w:rPr>
          <w:rFonts w:hint="eastAsia"/>
          <w:color w:val="auto"/>
          <w:sz w:val="32"/>
          <w:szCs w:val="32"/>
          <w:highlight w:val="none"/>
          <w:lang w:val="en-US" w:eastAsia="zh-CN"/>
        </w:rPr>
        <w:t>2023年没有完成建设，完成后将</w:t>
      </w:r>
      <w:r>
        <w:rPr>
          <w:rFonts w:hint="eastAsia" w:cs="仿宋_GB2312"/>
          <w:color w:val="auto"/>
          <w:kern w:val="0"/>
          <w:sz w:val="32"/>
          <w:szCs w:val="32"/>
          <w:lang w:eastAsia="zh-CN"/>
        </w:rPr>
        <w:t>严格实施后期管护时间</w:t>
      </w:r>
      <w:r>
        <w:rPr>
          <w:rFonts w:hint="eastAsia" w:cs="仿宋_GB2312"/>
          <w:color w:val="auto"/>
          <w:kern w:val="0"/>
          <w:sz w:val="32"/>
          <w:szCs w:val="32"/>
          <w:lang w:val="en-US" w:eastAsia="zh-CN"/>
        </w:rPr>
        <w:t>3年以上。</w:t>
      </w:r>
    </w:p>
    <w:p>
      <w:pPr>
        <w:pStyle w:val="3"/>
        <w:spacing w:line="560" w:lineRule="exact"/>
        <w:ind w:firstLine="643" w:firstLineChars="200"/>
        <w:rPr>
          <w:b/>
          <w:bCs/>
          <w:color w:val="auto"/>
          <w:sz w:val="32"/>
          <w:szCs w:val="32"/>
        </w:rPr>
      </w:pPr>
      <w:r>
        <w:rPr>
          <w:rFonts w:hint="eastAsia"/>
          <w:b/>
          <w:bCs/>
          <w:color w:val="auto"/>
          <w:sz w:val="32"/>
          <w:szCs w:val="32"/>
        </w:rPr>
        <w:t>3.满意度指标完成情况</w:t>
      </w:r>
    </w:p>
    <w:p>
      <w:pPr>
        <w:pStyle w:val="3"/>
        <w:spacing w:line="560" w:lineRule="exact"/>
        <w:ind w:firstLine="640" w:firstLineChars="200"/>
        <w:rPr>
          <w:color w:val="auto"/>
          <w:sz w:val="32"/>
          <w:szCs w:val="32"/>
        </w:rPr>
      </w:pPr>
      <w:r>
        <w:rPr>
          <w:rFonts w:hint="eastAsia"/>
          <w:color w:val="auto"/>
          <w:sz w:val="32"/>
          <w:szCs w:val="32"/>
        </w:rPr>
        <w:t>服务对象满意度指标是项目预期服务对象对项目实施的满意度。通过项目建设为当地居民和外来游客提供一个观光、娱乐和休闲的场所，丰富居民的生活内容，提高公众对政府公共服务的满意度，形成良好的社会氛围和社会秩序。</w:t>
      </w:r>
    </w:p>
    <w:p>
      <w:pPr>
        <w:pStyle w:val="3"/>
        <w:spacing w:line="560" w:lineRule="exact"/>
        <w:ind w:firstLine="640" w:firstLineChars="200"/>
        <w:rPr>
          <w:rFonts w:hint="eastAsia" w:ascii="仿宋_GB2312" w:hAnsi="仿宋_GB2312" w:cs="Times New Roman"/>
          <w:color w:val="auto"/>
          <w:sz w:val="32"/>
          <w:szCs w:val="32"/>
        </w:rPr>
      </w:pPr>
      <w:r>
        <w:rPr>
          <w:rFonts w:hint="eastAsia" w:ascii="仿宋_GB2312" w:hAnsi="仿宋_GB2312" w:cs="Times New Roman"/>
          <w:color w:val="auto"/>
          <w:kern w:val="1"/>
          <w:sz w:val="32"/>
          <w:szCs w:val="32"/>
        </w:rPr>
        <w:t>三亚市崖州湾海洋生态保护修复项目</w:t>
      </w:r>
      <w:r>
        <w:rPr>
          <w:rFonts w:hint="eastAsia" w:cs="Times New Roman"/>
          <w:color w:val="auto"/>
          <w:sz w:val="32"/>
          <w:szCs w:val="32"/>
          <w:lang w:val="en-US" w:eastAsia="zh-CN"/>
        </w:rPr>
        <w:t>2023年未完成建设，</w:t>
      </w:r>
      <w:r>
        <w:rPr>
          <w:rFonts w:hint="eastAsia" w:cs="Times New Roman"/>
          <w:color w:val="auto"/>
          <w:sz w:val="32"/>
          <w:szCs w:val="32"/>
        </w:rPr>
        <w:t>建设完成后预计公众对象满意度可达到预期目标。</w:t>
      </w:r>
    </w:p>
    <w:p>
      <w:pPr>
        <w:pStyle w:val="3"/>
        <w:spacing w:line="560" w:lineRule="exact"/>
        <w:ind w:firstLine="640" w:firstLineChars="200"/>
        <w:rPr>
          <w:rFonts w:hint="eastAsia" w:cs="Times New Roman"/>
          <w:color w:val="auto"/>
          <w:sz w:val="32"/>
          <w:szCs w:val="32"/>
        </w:rPr>
      </w:pPr>
      <w:r>
        <w:rPr>
          <w:rFonts w:hint="eastAsia" w:ascii="仿宋_GB2312" w:hAnsi="仿宋_GB2312" w:cs="Times New Roman"/>
          <w:color w:val="auto"/>
          <w:kern w:val="1"/>
          <w:sz w:val="32"/>
          <w:szCs w:val="32"/>
          <w:lang w:eastAsia="zh-CN"/>
        </w:rPr>
        <w:t>琼中县</w:t>
      </w:r>
      <w:r>
        <w:rPr>
          <w:rFonts w:hint="eastAsia" w:ascii="仿宋_GB2312" w:hAnsi="仿宋_GB2312" w:cs="Times New Roman"/>
          <w:color w:val="auto"/>
          <w:kern w:val="1"/>
          <w:sz w:val="32"/>
          <w:szCs w:val="32"/>
        </w:rPr>
        <w:t>昌化江流域（红毛镇段）国土空间生态保护修复项目已完成满意度指标为：</w:t>
      </w:r>
      <w:r>
        <w:rPr>
          <w:rFonts w:hint="eastAsia" w:ascii="仿宋_GB2312" w:hAnsi="仿宋_GB2312" w:cs="Times New Roman"/>
          <w:color w:val="auto"/>
          <w:sz w:val="32"/>
          <w:szCs w:val="32"/>
        </w:rPr>
        <w:t>通过</w:t>
      </w:r>
      <w:r>
        <w:rPr>
          <w:rFonts w:hint="eastAsia" w:ascii="仿宋_GB2312" w:hAnsi="仿宋_GB2312" w:cs="Times New Roman"/>
          <w:color w:val="auto"/>
          <w:sz w:val="32"/>
          <w:szCs w:val="32"/>
          <w:lang w:eastAsia="zh-CN"/>
        </w:rPr>
        <w:t>前期走访调查工作</w:t>
      </w:r>
      <w:r>
        <w:rPr>
          <w:rFonts w:hint="eastAsia" w:ascii="仿宋_GB2312" w:hAnsi="仿宋_GB2312" w:cs="Times New Roman"/>
          <w:color w:val="auto"/>
          <w:sz w:val="32"/>
          <w:szCs w:val="32"/>
        </w:rPr>
        <w:t>，</w:t>
      </w:r>
      <w:r>
        <w:rPr>
          <w:rFonts w:hint="eastAsia" w:ascii="仿宋_GB2312" w:hAnsi="仿宋_GB2312" w:cs="Times New Roman"/>
          <w:bCs w:val="0"/>
          <w:color w:val="auto"/>
          <w:sz w:val="32"/>
          <w:szCs w:val="32"/>
        </w:rPr>
        <w:t>公众对项目实施满意度为9</w:t>
      </w:r>
      <w:r>
        <w:rPr>
          <w:rFonts w:hint="eastAsia" w:ascii="仿宋_GB2312" w:hAnsi="仿宋_GB2312" w:cs="Times New Roman"/>
          <w:bCs w:val="0"/>
          <w:color w:val="auto"/>
          <w:sz w:val="32"/>
          <w:szCs w:val="32"/>
          <w:lang w:val="en-US" w:eastAsia="zh-CN"/>
        </w:rPr>
        <w:t>0</w:t>
      </w:r>
      <w:r>
        <w:rPr>
          <w:rFonts w:hint="eastAsia" w:ascii="仿宋_GB2312" w:hAnsi="仿宋_GB2312" w:cs="Times New Roman"/>
          <w:bCs w:val="0"/>
          <w:color w:val="auto"/>
          <w:sz w:val="32"/>
          <w:szCs w:val="32"/>
        </w:rPr>
        <w:t>%</w:t>
      </w:r>
      <w:r>
        <w:rPr>
          <w:rFonts w:hint="eastAsia" w:ascii="仿宋_GB2312" w:hAnsi="仿宋_GB2312" w:cs="Times New Roman"/>
          <w:bCs w:val="0"/>
          <w:color w:val="auto"/>
          <w:sz w:val="32"/>
          <w:szCs w:val="32"/>
          <w:lang w:eastAsia="zh-CN"/>
        </w:rPr>
        <w:t>，</w:t>
      </w:r>
      <w:r>
        <w:rPr>
          <w:rFonts w:hint="eastAsia" w:ascii="仿宋_GB2312" w:hAnsi="仿宋_GB2312" w:cs="Times New Roman"/>
          <w:color w:val="auto"/>
          <w:sz w:val="32"/>
          <w:szCs w:val="32"/>
        </w:rPr>
        <w:t>满意度指标完成情况良好。</w:t>
      </w:r>
    </w:p>
    <w:p>
      <w:pPr>
        <w:pStyle w:val="4"/>
        <w:spacing w:line="560" w:lineRule="exact"/>
        <w:ind w:firstLine="600" w:firstLineChars="200"/>
        <w:rPr>
          <w:color w:val="auto"/>
        </w:rPr>
      </w:pPr>
      <w:r>
        <w:rPr>
          <w:rFonts w:hint="eastAsia"/>
          <w:color w:val="auto"/>
        </w:rPr>
        <w:t>三、偏离绩效目标的原因和下一步改进措施</w:t>
      </w:r>
    </w:p>
    <w:p>
      <w:pPr>
        <w:pStyle w:val="5"/>
        <w:numPr>
          <w:ilvl w:val="0"/>
          <w:numId w:val="2"/>
        </w:numPr>
        <w:spacing w:line="560" w:lineRule="exact"/>
        <w:ind w:firstLine="640" w:firstLineChars="200"/>
        <w:rPr>
          <w:rFonts w:ascii="楷体_GB2312" w:eastAsia="楷体_GB2312"/>
          <w:b w:val="0"/>
          <w:color w:val="auto"/>
          <w:sz w:val="32"/>
          <w:szCs w:val="32"/>
        </w:rPr>
      </w:pPr>
      <w:r>
        <w:rPr>
          <w:rFonts w:hint="eastAsia" w:ascii="楷体_GB2312" w:eastAsia="楷体_GB2312"/>
          <w:b w:val="0"/>
          <w:color w:val="auto"/>
          <w:sz w:val="32"/>
          <w:szCs w:val="32"/>
        </w:rPr>
        <w:t>偏离绩效目标的原因</w:t>
      </w:r>
    </w:p>
    <w:p>
      <w:pPr>
        <w:pStyle w:val="3"/>
        <w:widowControl w:val="0"/>
        <w:numPr>
          <w:ilvl w:val="255"/>
          <w:numId w:val="0"/>
        </w:numPr>
        <w:snapToGrid/>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cs="仿宋_GB2312"/>
          <w:color w:val="auto"/>
          <w:kern w:val="0"/>
          <w:sz w:val="32"/>
          <w:szCs w:val="32"/>
        </w:rPr>
        <w:t>三亚市崖州湾海洋生态保护修复项目</w:t>
      </w:r>
      <w:r>
        <w:rPr>
          <w:rFonts w:hint="eastAsia" w:cs="仿宋_GB2312"/>
          <w:color w:val="auto"/>
          <w:kern w:val="0"/>
          <w:sz w:val="32"/>
          <w:szCs w:val="32"/>
          <w:lang w:eastAsia="zh-CN"/>
        </w:rPr>
        <w:t>，部分指标未达到总体目标的原因为：</w:t>
      </w:r>
      <w:r>
        <w:rPr>
          <w:rFonts w:hint="eastAsia"/>
          <w:b/>
          <w:bCs/>
          <w:color w:val="auto"/>
          <w:sz w:val="32"/>
          <w:szCs w:val="32"/>
          <w:highlight w:val="none"/>
        </w:rPr>
        <w:t>一是</w:t>
      </w:r>
      <w:r>
        <w:rPr>
          <w:rFonts w:hint="eastAsia"/>
          <w:color w:val="auto"/>
          <w:sz w:val="32"/>
          <w:szCs w:val="32"/>
          <w:highlight w:val="none"/>
        </w:rPr>
        <w:t>项目前期</w:t>
      </w:r>
      <w:r>
        <w:rPr>
          <w:rFonts w:hint="eastAsia"/>
          <w:color w:val="auto"/>
          <w:sz w:val="32"/>
          <w:szCs w:val="32"/>
          <w:highlight w:val="none"/>
          <w:lang w:eastAsia="zh-CN"/>
        </w:rPr>
        <w:t>因“三区三线”等问题无法施工，需调整项目实施方案，</w:t>
      </w:r>
      <w:r>
        <w:rPr>
          <w:rFonts w:hint="eastAsia" w:ascii="仿宋_GB2312" w:hAnsi="仿宋_GB2312" w:eastAsia="仿宋_GB2312" w:cs="仿宋_GB2312"/>
          <w:color w:val="auto"/>
          <w:sz w:val="32"/>
          <w:szCs w:val="32"/>
          <w:highlight w:val="none"/>
          <w:lang w:val="en-US" w:eastAsia="zh-CN"/>
        </w:rPr>
        <w:t>2023年12月8日</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省自然资源和规划厅联合省财政厅组织省级专家评审，专家组原则同意通过调整后的项目实施方案并提出修改意见。</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w:t>
      </w:r>
      <w:r>
        <w:rPr>
          <w:rFonts w:hint="eastAsia" w:cs="仿宋_GB2312"/>
          <w:color w:val="auto"/>
          <w:sz w:val="32"/>
          <w:szCs w:val="32"/>
          <w:highlight w:val="none"/>
          <w:lang w:val="en-US" w:eastAsia="zh-CN"/>
        </w:rPr>
        <w:t>12月27日，根据</w:t>
      </w:r>
      <w:r>
        <w:rPr>
          <w:rFonts w:hint="eastAsia" w:ascii="仿宋_GB2312" w:hAnsi="仿宋_GB2312" w:eastAsia="仿宋_GB2312" w:cs="仿宋_GB2312"/>
          <w:color w:val="auto"/>
          <w:sz w:val="32"/>
          <w:szCs w:val="32"/>
          <w:highlight w:val="none"/>
          <w:lang w:eastAsia="zh-CN"/>
        </w:rPr>
        <w:t>专家组意见</w:t>
      </w:r>
      <w:r>
        <w:rPr>
          <w:rFonts w:hint="eastAsia" w:cs="仿宋_GB2312"/>
          <w:color w:val="auto"/>
          <w:sz w:val="32"/>
          <w:szCs w:val="32"/>
          <w:highlight w:val="none"/>
          <w:lang w:eastAsia="zh-CN"/>
        </w:rPr>
        <w:t>结合项目实际情况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省自然资源和规划厅</w:t>
      </w:r>
      <w:r>
        <w:rPr>
          <w:rFonts w:hint="eastAsia" w:cs="仿宋_GB2312"/>
          <w:color w:val="auto"/>
          <w:sz w:val="32"/>
          <w:szCs w:val="32"/>
          <w:highlight w:val="none"/>
          <w:lang w:val="en-US" w:eastAsia="zh-CN"/>
        </w:rPr>
        <w:t>联合省财政厅印发《关于同意2023年三亚市海洋生态保护修复工程项目实施方案调整变更的函》，</w:t>
      </w:r>
      <w:r>
        <w:rPr>
          <w:rFonts w:hint="eastAsia" w:ascii="仿宋_GB2312" w:hAnsi="仿宋_GB2312" w:eastAsia="仿宋_GB2312" w:cs="仿宋_GB2312"/>
          <w:color w:val="auto"/>
          <w:sz w:val="32"/>
          <w:szCs w:val="32"/>
          <w:highlight w:val="none"/>
          <w:lang w:eastAsia="zh-CN"/>
        </w:rPr>
        <w:t>同意三亚市海洋生态保护修复项目实施方案的调整变更</w:t>
      </w:r>
      <w:r>
        <w:rPr>
          <w:rFonts w:hint="eastAsia" w:cs="仿宋_GB2312"/>
          <w:color w:val="auto"/>
          <w:sz w:val="32"/>
          <w:szCs w:val="32"/>
          <w:highlight w:val="none"/>
          <w:lang w:eastAsia="zh-CN"/>
        </w:rPr>
        <w:t>，并要求根据调整后的方案尽快组织实施</w:t>
      </w:r>
      <w:r>
        <w:rPr>
          <w:rFonts w:hint="eastAsia" w:ascii="仿宋_GB2312" w:hAnsi="仿宋_GB2312" w:eastAsia="仿宋_GB2312" w:cs="仿宋_GB2312"/>
          <w:color w:val="auto"/>
          <w:sz w:val="32"/>
          <w:szCs w:val="32"/>
          <w:highlight w:val="none"/>
          <w:lang w:eastAsia="zh-CN"/>
        </w:rPr>
        <w:t>。</w:t>
      </w:r>
      <w:r>
        <w:rPr>
          <w:rFonts w:hint="eastAsia"/>
          <w:color w:val="auto"/>
          <w:sz w:val="32"/>
          <w:szCs w:val="32"/>
          <w:highlight w:val="none"/>
          <w:lang w:val="en-US" w:eastAsia="zh-CN"/>
        </w:rPr>
        <w:t>根据《自然资源部办公厅关于加强国土空间生态修复项目规范实施和监督管理的通知</w:t>
      </w:r>
      <w:r>
        <w:rPr>
          <w:rFonts w:hint="eastAsia" w:ascii="仿宋_GB2312" w:hAnsi="仿宋_GB2312" w:eastAsia="仿宋_GB2312" w:cs="仿宋_GB2312"/>
          <w:color w:val="auto"/>
          <w:sz w:val="32"/>
          <w:szCs w:val="32"/>
          <w:highlight w:val="none"/>
          <w:lang w:val="en-US" w:eastAsia="zh-CN"/>
        </w:rPr>
        <w:t>（自然资办发〔2023〕</w:t>
      </w:r>
      <w:r>
        <w:rPr>
          <w:rFonts w:hint="eastAsia"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号）</w:t>
      </w:r>
      <w:r>
        <w:rPr>
          <w:rFonts w:hint="eastAsia"/>
          <w:color w:val="auto"/>
          <w:sz w:val="32"/>
          <w:szCs w:val="32"/>
          <w:highlight w:val="none"/>
          <w:lang w:val="en-US" w:eastAsia="zh-CN"/>
        </w:rPr>
        <w:t>》，涉及调整的子项目一直处于停工状态，因此2023年工作进度滞后</w:t>
      </w:r>
      <w:r>
        <w:rPr>
          <w:rFonts w:hint="eastAsia"/>
          <w:color w:val="auto"/>
          <w:sz w:val="32"/>
          <w:szCs w:val="32"/>
          <w:highlight w:val="none"/>
          <w:lang w:eastAsia="zh-CN"/>
        </w:rPr>
        <w:t>。</w:t>
      </w:r>
      <w:r>
        <w:rPr>
          <w:rFonts w:hint="eastAsia"/>
          <w:b/>
          <w:bCs/>
          <w:color w:val="auto"/>
          <w:sz w:val="32"/>
          <w:szCs w:val="32"/>
          <w:highlight w:val="none"/>
          <w:lang w:eastAsia="zh-CN"/>
        </w:rPr>
        <w:t>二是</w:t>
      </w:r>
      <w:r>
        <w:rPr>
          <w:rFonts w:hint="eastAsia" w:cs="仿宋_GB2312"/>
          <w:color w:val="auto"/>
          <w:kern w:val="0"/>
          <w:sz w:val="32"/>
          <w:szCs w:val="32"/>
        </w:rPr>
        <w:t>砂质岸线修复因砂源物权归属及费用结算问题需确认，</w:t>
      </w:r>
      <w:r>
        <w:rPr>
          <w:rFonts w:hint="eastAsia" w:cs="仿宋_GB2312"/>
          <w:color w:val="auto"/>
          <w:kern w:val="0"/>
          <w:sz w:val="32"/>
          <w:szCs w:val="32"/>
          <w:lang w:eastAsia="zh-CN"/>
        </w:rPr>
        <w:t>导致工程进度</w:t>
      </w:r>
      <w:r>
        <w:rPr>
          <w:rFonts w:hint="eastAsia" w:cs="仿宋_GB2312"/>
          <w:color w:val="auto"/>
          <w:kern w:val="0"/>
          <w:sz w:val="32"/>
          <w:szCs w:val="32"/>
        </w:rPr>
        <w:t>推进缓慢</w:t>
      </w:r>
      <w:r>
        <w:rPr>
          <w:rFonts w:hint="eastAsia" w:cs="仿宋_GB2312"/>
          <w:color w:val="auto"/>
          <w:kern w:val="0"/>
          <w:sz w:val="32"/>
          <w:szCs w:val="32"/>
          <w:lang w:eastAsia="zh-CN"/>
        </w:rPr>
        <w:t>，</w:t>
      </w:r>
      <w:r>
        <w:rPr>
          <w:rFonts w:hint="eastAsia" w:cs="仿宋_GB2312"/>
          <w:color w:val="auto"/>
          <w:kern w:val="0"/>
          <w:sz w:val="32"/>
          <w:szCs w:val="32"/>
          <w:lang w:val="en-US" w:eastAsia="zh-CN"/>
        </w:rPr>
        <w:t>2023年完成指标</w:t>
      </w:r>
      <w:r>
        <w:rPr>
          <w:rFonts w:hint="eastAsia" w:cs="仿宋_GB2312"/>
          <w:color w:val="auto"/>
          <w:kern w:val="0"/>
          <w:sz w:val="32"/>
          <w:szCs w:val="32"/>
        </w:rPr>
        <w:t>未达到总体目标要求</w:t>
      </w:r>
      <w:r>
        <w:rPr>
          <w:rFonts w:hint="eastAsia" w:cs="仿宋_GB2312"/>
          <w:color w:val="auto"/>
          <w:kern w:val="0"/>
          <w:sz w:val="32"/>
          <w:szCs w:val="32"/>
          <w:lang w:val="en-US" w:eastAsia="zh-CN"/>
        </w:rPr>
        <w:t>。</w:t>
      </w:r>
      <w:r>
        <w:rPr>
          <w:rFonts w:hint="eastAsia"/>
          <w:color w:val="auto"/>
          <w:sz w:val="32"/>
          <w:szCs w:val="32"/>
          <w:highlight w:val="none"/>
          <w:lang w:eastAsia="zh-CN"/>
        </w:rPr>
        <w:t>目前我省根据调整后的方案，积极开展相关工作，全力推进项目建设，追赶工期，预计可于</w:t>
      </w:r>
      <w:r>
        <w:rPr>
          <w:rFonts w:hint="eastAsia"/>
          <w:color w:val="auto"/>
          <w:sz w:val="32"/>
          <w:szCs w:val="32"/>
          <w:highlight w:val="none"/>
          <w:lang w:val="en-US" w:eastAsia="zh-CN"/>
        </w:rPr>
        <w:t>2024年12月底前如期完工。</w:t>
      </w:r>
    </w:p>
    <w:p>
      <w:pPr>
        <w:pStyle w:val="3"/>
        <w:spacing w:line="560" w:lineRule="exact"/>
        <w:ind w:firstLine="640" w:firstLineChars="200"/>
        <w:rPr>
          <w:rFonts w:hint="eastAsia" w:eastAsia="仿宋_GB2312"/>
          <w:color w:val="auto"/>
          <w:sz w:val="32"/>
          <w:szCs w:val="32"/>
          <w:lang w:val="en-US" w:eastAsia="zh-CN"/>
        </w:rPr>
      </w:pPr>
      <w:r>
        <w:rPr>
          <w:rFonts w:hint="eastAsia" w:ascii="仿宋_GB2312" w:hAnsi="仿宋_GB2312" w:cs="仿宋_GB2312"/>
          <w:color w:val="auto"/>
          <w:kern w:val="0"/>
          <w:sz w:val="32"/>
          <w:szCs w:val="32"/>
          <w:lang w:eastAsia="zh-CN"/>
        </w:rPr>
        <w:t>琼中县</w:t>
      </w:r>
      <w:r>
        <w:rPr>
          <w:rFonts w:hint="eastAsia" w:ascii="仿宋_GB2312" w:hAnsi="仿宋_GB2312" w:cs="仿宋_GB2312"/>
          <w:color w:val="auto"/>
          <w:kern w:val="0"/>
          <w:sz w:val="32"/>
          <w:szCs w:val="32"/>
        </w:rPr>
        <w:t>昌化江流域（红毛镇段）国土空间生态保护修复项目</w:t>
      </w:r>
      <w:r>
        <w:rPr>
          <w:rFonts w:hint="eastAsia" w:cs="仿宋_GB2312"/>
          <w:color w:val="auto"/>
          <w:kern w:val="0"/>
          <w:sz w:val="32"/>
          <w:szCs w:val="32"/>
          <w:lang w:eastAsia="zh-CN"/>
        </w:rPr>
        <w:t>，部分指标未达到总体目标的</w:t>
      </w:r>
      <w:r>
        <w:rPr>
          <w:rFonts w:hint="eastAsia"/>
          <w:color w:val="auto"/>
          <w:sz w:val="32"/>
          <w:szCs w:val="32"/>
        </w:rPr>
        <w:t>原因为：</w:t>
      </w:r>
      <w:r>
        <w:rPr>
          <w:rFonts w:hint="eastAsia" w:cs="仿宋_GB2312"/>
          <w:b/>
          <w:bCs/>
          <w:color w:val="auto"/>
          <w:sz w:val="32"/>
          <w:szCs w:val="32"/>
        </w:rPr>
        <w:t>一是</w:t>
      </w:r>
      <w:r>
        <w:rPr>
          <w:rFonts w:hint="eastAsia" w:cs="仿宋_GB2312"/>
          <w:color w:val="auto"/>
          <w:sz w:val="32"/>
          <w:szCs w:val="32"/>
        </w:rPr>
        <w:t>因</w:t>
      </w:r>
      <w:r>
        <w:rPr>
          <w:rFonts w:hint="eastAsia" w:cs="仿宋_GB2312"/>
          <w:color w:val="auto"/>
          <w:sz w:val="32"/>
          <w:szCs w:val="32"/>
          <w:lang w:eastAsia="zh-CN"/>
        </w:rPr>
        <w:t>项目设计变更、青苗补偿、村土地流转问题及雨季的影响</w:t>
      </w:r>
      <w:r>
        <w:rPr>
          <w:rFonts w:hint="eastAsia" w:cs="仿宋_GB2312"/>
          <w:color w:val="auto"/>
          <w:sz w:val="32"/>
          <w:szCs w:val="32"/>
        </w:rPr>
        <w:t>，现场施工</w:t>
      </w:r>
      <w:r>
        <w:rPr>
          <w:rFonts w:hint="eastAsia" w:cs="仿宋_GB2312"/>
          <w:color w:val="auto"/>
          <w:sz w:val="32"/>
          <w:szCs w:val="32"/>
          <w:lang w:eastAsia="zh-CN"/>
        </w:rPr>
        <w:t>受阻，工程进度缓慢</w:t>
      </w:r>
      <w:r>
        <w:rPr>
          <w:rFonts w:hint="eastAsia" w:cs="仿宋_GB2312"/>
          <w:color w:val="auto"/>
          <w:sz w:val="32"/>
          <w:szCs w:val="32"/>
        </w:rPr>
        <w:t>。</w:t>
      </w:r>
      <w:r>
        <w:rPr>
          <w:rFonts w:hint="eastAsia" w:cs="仿宋_GB2312"/>
          <w:b/>
          <w:bCs/>
          <w:color w:val="auto"/>
          <w:sz w:val="32"/>
          <w:szCs w:val="32"/>
          <w:lang w:eastAsia="zh-CN"/>
        </w:rPr>
        <w:t>二</w:t>
      </w:r>
      <w:r>
        <w:rPr>
          <w:rFonts w:hint="eastAsia" w:cs="仿宋_GB2312"/>
          <w:b/>
          <w:bCs/>
          <w:color w:val="auto"/>
          <w:sz w:val="32"/>
          <w:szCs w:val="32"/>
        </w:rPr>
        <w:t>是</w:t>
      </w:r>
      <w:r>
        <w:rPr>
          <w:rFonts w:hint="eastAsia" w:cs="仿宋_GB2312"/>
          <w:color w:val="auto"/>
          <w:sz w:val="32"/>
          <w:szCs w:val="32"/>
        </w:rPr>
        <w:t>项目前期工作量大、比较繁琐，导致项目开标较晚，于202</w:t>
      </w:r>
      <w:r>
        <w:rPr>
          <w:rFonts w:hint="eastAsia" w:cs="仿宋_GB2312"/>
          <w:color w:val="auto"/>
          <w:sz w:val="32"/>
          <w:szCs w:val="32"/>
          <w:lang w:val="en-US" w:eastAsia="zh-CN"/>
        </w:rPr>
        <w:t>3</w:t>
      </w:r>
      <w:r>
        <w:rPr>
          <w:rFonts w:hint="eastAsia" w:cs="仿宋_GB2312"/>
          <w:color w:val="auto"/>
          <w:sz w:val="32"/>
          <w:szCs w:val="32"/>
        </w:rPr>
        <w:t>年</w:t>
      </w:r>
      <w:r>
        <w:rPr>
          <w:rFonts w:hint="eastAsia" w:cs="仿宋_GB2312"/>
          <w:color w:val="auto"/>
          <w:sz w:val="32"/>
          <w:szCs w:val="32"/>
          <w:lang w:val="en-US" w:eastAsia="zh-CN"/>
        </w:rPr>
        <w:t>8</w:t>
      </w:r>
      <w:r>
        <w:rPr>
          <w:rFonts w:hint="eastAsia" w:cs="仿宋_GB2312"/>
          <w:color w:val="auto"/>
          <w:sz w:val="32"/>
          <w:szCs w:val="32"/>
        </w:rPr>
        <w:t>月</w:t>
      </w:r>
      <w:r>
        <w:rPr>
          <w:rFonts w:hint="eastAsia" w:cs="仿宋_GB2312"/>
          <w:color w:val="auto"/>
          <w:sz w:val="32"/>
          <w:szCs w:val="32"/>
          <w:lang w:val="en-US" w:eastAsia="zh-CN"/>
        </w:rPr>
        <w:t>16日</w:t>
      </w:r>
      <w:r>
        <w:rPr>
          <w:rFonts w:hint="eastAsia" w:cs="仿宋_GB2312"/>
          <w:color w:val="auto"/>
          <w:sz w:val="32"/>
          <w:szCs w:val="32"/>
        </w:rPr>
        <w:t>才完成招标程序</w:t>
      </w:r>
      <w:r>
        <w:rPr>
          <w:rFonts w:hint="eastAsia" w:cs="仿宋_GB2312"/>
          <w:color w:val="auto"/>
          <w:sz w:val="32"/>
          <w:szCs w:val="32"/>
          <w:lang w:eastAsia="zh-CN"/>
        </w:rPr>
        <w:t>，项目预计于</w:t>
      </w:r>
      <w:r>
        <w:rPr>
          <w:rFonts w:hint="eastAsia"/>
          <w:color w:val="auto"/>
          <w:sz w:val="32"/>
          <w:szCs w:val="32"/>
          <w:highlight w:val="none"/>
          <w:lang w:val="en-US" w:eastAsia="zh-CN"/>
        </w:rPr>
        <w:t>2024年12月底前如期完工。</w:t>
      </w:r>
    </w:p>
    <w:p>
      <w:pPr>
        <w:pStyle w:val="5"/>
        <w:numPr>
          <w:ilvl w:val="0"/>
          <w:numId w:val="3"/>
        </w:numPr>
        <w:spacing w:line="560" w:lineRule="exact"/>
        <w:ind w:firstLine="640" w:firstLineChars="200"/>
        <w:rPr>
          <w:rFonts w:ascii="楷体_GB2312" w:eastAsia="楷体_GB2312"/>
          <w:b w:val="0"/>
          <w:color w:val="auto"/>
          <w:sz w:val="32"/>
          <w:szCs w:val="32"/>
        </w:rPr>
      </w:pPr>
      <w:r>
        <w:rPr>
          <w:rFonts w:hint="eastAsia" w:ascii="楷体_GB2312" w:eastAsia="楷体_GB2312"/>
          <w:b w:val="0"/>
          <w:color w:val="auto"/>
          <w:sz w:val="32"/>
          <w:szCs w:val="32"/>
        </w:rPr>
        <w:t>下一步改进措施</w:t>
      </w:r>
    </w:p>
    <w:p>
      <w:pPr>
        <w:numPr>
          <w:ilvl w:val="255"/>
          <w:numId w:val="0"/>
        </w:numPr>
        <w:spacing w:line="560" w:lineRule="exact"/>
        <w:ind w:firstLine="643" w:firstLineChars="200"/>
        <w:textAlignment w:val="baseline"/>
        <w:rPr>
          <w:rFonts w:hint="default"/>
          <w:b/>
          <w:bCs/>
          <w:color w:val="auto"/>
          <w:sz w:val="32"/>
          <w:szCs w:val="32"/>
          <w:lang w:val="en-US"/>
        </w:rPr>
      </w:pPr>
      <w:r>
        <w:rPr>
          <w:rFonts w:hint="eastAsia"/>
          <w:b/>
          <w:bCs/>
          <w:color w:val="auto"/>
          <w:sz w:val="32"/>
          <w:szCs w:val="32"/>
          <w:lang w:val="en-US" w:eastAsia="zh-CN"/>
        </w:rPr>
        <w:t>1、</w:t>
      </w:r>
      <w:r>
        <w:rPr>
          <w:rFonts w:hint="eastAsia" w:ascii="仿宋_GB2312" w:hAnsi="仿宋_GB2312"/>
          <w:b/>
          <w:bCs/>
          <w:color w:val="auto"/>
          <w:kern w:val="1"/>
          <w:sz w:val="32"/>
          <w:szCs w:val="32"/>
          <w:highlight w:val="none"/>
        </w:rPr>
        <w:t>加快推进项目建设，确保完成绩效目标。</w:t>
      </w:r>
      <w:r>
        <w:rPr>
          <w:rFonts w:hint="eastAsia"/>
          <w:color w:val="auto"/>
          <w:sz w:val="32"/>
          <w:szCs w:val="32"/>
          <w:highlight w:val="none"/>
        </w:rPr>
        <w:t>我省将对照项目实施方案，倒排工作进度表，督促</w:t>
      </w:r>
      <w:r>
        <w:rPr>
          <w:rFonts w:hint="eastAsia"/>
          <w:color w:val="auto"/>
          <w:sz w:val="32"/>
          <w:szCs w:val="32"/>
          <w:highlight w:val="none"/>
          <w:lang w:eastAsia="zh-CN"/>
        </w:rPr>
        <w:t>三亚市和琼中县</w:t>
      </w:r>
      <w:r>
        <w:rPr>
          <w:rFonts w:hint="eastAsia"/>
          <w:color w:val="auto"/>
          <w:sz w:val="32"/>
          <w:szCs w:val="32"/>
          <w:highlight w:val="none"/>
        </w:rPr>
        <w:t>按照项目实施方案加快项目各流程的流转速度，</w:t>
      </w:r>
      <w:r>
        <w:rPr>
          <w:rFonts w:hint="eastAsia"/>
          <w:color w:val="auto"/>
          <w:sz w:val="32"/>
          <w:szCs w:val="32"/>
          <w:highlight w:val="none"/>
          <w:lang w:eastAsia="zh-CN"/>
        </w:rPr>
        <w:t>协调项目有关部门，</w:t>
      </w:r>
      <w:r>
        <w:rPr>
          <w:rFonts w:hint="eastAsia"/>
          <w:color w:val="auto"/>
          <w:sz w:val="32"/>
          <w:szCs w:val="32"/>
          <w:highlight w:val="none"/>
        </w:rPr>
        <w:t>确保项目实施及资金支付按国家规定全面完成，切实提升财政资金使用效益。进一步明确各子项目的责任单位、责任人、完成时间和工作成果，要求</w:t>
      </w:r>
      <w:r>
        <w:rPr>
          <w:rFonts w:hint="eastAsia"/>
          <w:color w:val="auto"/>
          <w:sz w:val="32"/>
          <w:szCs w:val="32"/>
          <w:highlight w:val="none"/>
          <w:lang w:eastAsia="zh-CN"/>
        </w:rPr>
        <w:t>三亚市</w:t>
      </w:r>
      <w:r>
        <w:rPr>
          <w:rFonts w:hint="eastAsia"/>
          <w:color w:val="auto"/>
          <w:sz w:val="32"/>
          <w:szCs w:val="32"/>
          <w:highlight w:val="none"/>
        </w:rPr>
        <w:t>挂图作战，倒排工期，确保202</w:t>
      </w:r>
      <w:r>
        <w:rPr>
          <w:rFonts w:hint="eastAsia"/>
          <w:color w:val="auto"/>
          <w:sz w:val="32"/>
          <w:szCs w:val="32"/>
          <w:highlight w:val="none"/>
          <w:lang w:val="en-US" w:eastAsia="zh-CN"/>
        </w:rPr>
        <w:t>4</w:t>
      </w:r>
      <w:r>
        <w:rPr>
          <w:rFonts w:hint="eastAsia"/>
          <w:color w:val="auto"/>
          <w:sz w:val="32"/>
          <w:szCs w:val="32"/>
          <w:highlight w:val="none"/>
        </w:rPr>
        <w:t>年</w:t>
      </w:r>
      <w:r>
        <w:rPr>
          <w:rFonts w:hint="eastAsia"/>
          <w:color w:val="auto"/>
          <w:sz w:val="32"/>
          <w:szCs w:val="32"/>
          <w:highlight w:val="none"/>
          <w:lang w:eastAsia="zh-CN"/>
        </w:rPr>
        <w:t>底完成</w:t>
      </w:r>
      <w:r>
        <w:rPr>
          <w:rFonts w:hint="eastAsia"/>
          <w:color w:val="auto"/>
          <w:sz w:val="32"/>
          <w:szCs w:val="32"/>
          <w:highlight w:val="none"/>
        </w:rPr>
        <w:t>建设任务。</w:t>
      </w:r>
    </w:p>
    <w:p>
      <w:pPr>
        <w:numPr>
          <w:ilvl w:val="255"/>
          <w:numId w:val="0"/>
        </w:numPr>
        <w:adjustRightInd/>
        <w:snapToGrid/>
        <w:spacing w:line="560" w:lineRule="exact"/>
        <w:ind w:firstLine="643" w:firstLineChars="200"/>
        <w:textAlignment w:val="baseline"/>
        <w:rPr>
          <w:rFonts w:hint="eastAsia" w:ascii="Times New Roman" w:hAnsi="Times New Roman" w:cs="Times New Roman"/>
          <w:b w:val="0"/>
          <w:bCs w:val="0"/>
          <w:color w:val="auto"/>
          <w:sz w:val="32"/>
          <w:szCs w:val="32"/>
          <w:shd w:val="clear"/>
          <w:lang w:val="zh-CN"/>
        </w:rPr>
      </w:pPr>
      <w:r>
        <w:rPr>
          <w:rFonts w:hint="eastAsia"/>
          <w:b/>
          <w:bCs/>
          <w:color w:val="auto"/>
          <w:sz w:val="32"/>
          <w:szCs w:val="32"/>
          <w:lang w:val="en-US" w:eastAsia="zh-CN"/>
        </w:rPr>
        <w:t>2</w:t>
      </w:r>
      <w:r>
        <w:rPr>
          <w:rFonts w:hint="eastAsia"/>
          <w:b/>
          <w:bCs/>
          <w:color w:val="auto"/>
          <w:sz w:val="32"/>
          <w:szCs w:val="32"/>
          <w:lang w:eastAsia="zh-CN"/>
        </w:rPr>
        <w:t>、强化资金监管，加快推进预算执行进度</w:t>
      </w:r>
      <w:r>
        <w:rPr>
          <w:rFonts w:hint="eastAsia"/>
          <w:b/>
          <w:bCs/>
          <w:color w:val="auto"/>
          <w:sz w:val="32"/>
          <w:szCs w:val="32"/>
        </w:rPr>
        <w:t>。</w:t>
      </w:r>
      <w:r>
        <w:rPr>
          <w:rFonts w:hint="eastAsia"/>
          <w:b w:val="0"/>
          <w:bCs w:val="0"/>
          <w:color w:val="auto"/>
          <w:sz w:val="32"/>
          <w:szCs w:val="32"/>
          <w:lang w:eastAsia="zh-CN"/>
        </w:rPr>
        <w:t>我厅</w:t>
      </w:r>
      <w:r>
        <w:rPr>
          <w:rFonts w:hint="eastAsia"/>
          <w:color w:val="auto"/>
          <w:sz w:val="32"/>
          <w:szCs w:val="32"/>
        </w:rPr>
        <w:t>实地督导，要求</w:t>
      </w:r>
      <w:r>
        <w:rPr>
          <w:rFonts w:hint="eastAsia"/>
          <w:color w:val="auto"/>
          <w:sz w:val="32"/>
          <w:szCs w:val="32"/>
          <w:lang w:eastAsia="zh-CN"/>
        </w:rPr>
        <w:t>三亚市</w:t>
      </w:r>
      <w:r>
        <w:rPr>
          <w:rFonts w:hint="eastAsia"/>
          <w:color w:val="auto"/>
          <w:sz w:val="32"/>
          <w:szCs w:val="32"/>
        </w:rPr>
        <w:t>政府协调项目建设各相关单位，</w:t>
      </w:r>
      <w:r>
        <w:rPr>
          <w:rFonts w:hint="eastAsia" w:ascii="仿宋_GB2312" w:hAnsi="仿宋_GB2312"/>
          <w:color w:val="auto"/>
          <w:kern w:val="1"/>
          <w:sz w:val="32"/>
          <w:szCs w:val="32"/>
          <w:lang w:eastAsia="zh-CN"/>
        </w:rPr>
        <w:t>尽快协调解决砂质岸线砂源物权及费用结算问题，</w:t>
      </w:r>
      <w:r>
        <w:rPr>
          <w:rFonts w:hint="eastAsia"/>
          <w:color w:val="auto"/>
          <w:sz w:val="32"/>
          <w:szCs w:val="32"/>
        </w:rPr>
        <w:t>加快推进项目进度和</w:t>
      </w:r>
      <w:r>
        <w:rPr>
          <w:rFonts w:hint="eastAsia"/>
          <w:color w:val="auto"/>
          <w:sz w:val="32"/>
          <w:szCs w:val="32"/>
          <w:lang w:eastAsia="zh-CN"/>
        </w:rPr>
        <w:t>省级国土生态修复</w:t>
      </w:r>
      <w:r>
        <w:rPr>
          <w:rFonts w:hint="eastAsia"/>
          <w:color w:val="auto"/>
          <w:sz w:val="32"/>
          <w:szCs w:val="32"/>
        </w:rPr>
        <w:t>资金支付进度。</w:t>
      </w:r>
      <w:r>
        <w:rPr>
          <w:rFonts w:hint="eastAsia"/>
          <w:color w:val="auto"/>
          <w:sz w:val="32"/>
          <w:szCs w:val="32"/>
          <w:lang w:eastAsia="zh-CN"/>
        </w:rPr>
        <w:t>严格</w:t>
      </w:r>
      <w:r>
        <w:rPr>
          <w:rFonts w:hint="eastAsia"/>
          <w:color w:val="auto"/>
          <w:sz w:val="32"/>
          <w:szCs w:val="32"/>
        </w:rPr>
        <w:t>要求</w:t>
      </w:r>
      <w:r>
        <w:rPr>
          <w:rFonts w:hint="eastAsia" w:ascii="Times New Roman" w:hAnsi="Times New Roman" w:cs="Times New Roman"/>
          <w:b w:val="0"/>
          <w:bCs w:val="0"/>
          <w:color w:val="auto"/>
          <w:sz w:val="32"/>
          <w:szCs w:val="32"/>
          <w:lang w:eastAsia="zh-CN"/>
        </w:rPr>
        <w:t>琼中县</w:t>
      </w:r>
      <w:r>
        <w:rPr>
          <w:rFonts w:hint="eastAsia" w:ascii="Times New Roman" w:hAnsi="Times New Roman" w:cs="Times New Roman"/>
          <w:b w:val="0"/>
          <w:bCs w:val="0"/>
          <w:color w:val="auto"/>
          <w:sz w:val="32"/>
          <w:szCs w:val="32"/>
        </w:rPr>
        <w:t>落实《海南省国土空间生态修复专项资金管理办法》等规定</w:t>
      </w:r>
      <w:r>
        <w:rPr>
          <w:rFonts w:hint="eastAsia" w:ascii="Times New Roman" w:hAnsi="Times New Roman" w:cs="Times New Roman"/>
          <w:b w:val="0"/>
          <w:bCs w:val="0"/>
          <w:color w:val="auto"/>
          <w:sz w:val="32"/>
          <w:szCs w:val="32"/>
          <w:shd w:val="clear"/>
          <w:lang w:val="zh-CN"/>
        </w:rPr>
        <w:t>加快资金支出，切实提升省级资金的使用效益和项目绩效</w:t>
      </w:r>
      <w:r>
        <w:rPr>
          <w:rFonts w:hint="eastAsia" w:cs="Times New Roman"/>
          <w:b w:val="0"/>
          <w:bCs w:val="0"/>
          <w:color w:val="auto"/>
          <w:sz w:val="32"/>
          <w:szCs w:val="32"/>
          <w:shd w:val="clear"/>
          <w:lang w:val="zh-CN"/>
        </w:rPr>
        <w:t>。</w:t>
      </w:r>
    </w:p>
    <w:p>
      <w:pPr>
        <w:numPr>
          <w:ilvl w:val="255"/>
          <w:numId w:val="0"/>
        </w:numPr>
        <w:spacing w:line="560" w:lineRule="exact"/>
        <w:ind w:firstLine="643" w:firstLineChars="200"/>
        <w:textAlignment w:val="baseline"/>
        <w:rPr>
          <w:rFonts w:hint="eastAsia" w:ascii="Times New Roman" w:hAnsi="Times New Roman" w:cs="Times New Roman"/>
          <w:b/>
          <w:bCs/>
          <w:color w:val="auto"/>
          <w:sz w:val="32"/>
          <w:szCs w:val="32"/>
        </w:rPr>
      </w:pPr>
      <w:r>
        <w:rPr>
          <w:rFonts w:hint="eastAsia" w:ascii="Times New Roman" w:hAnsi="Times New Roman" w:cs="Times New Roman"/>
          <w:b/>
          <w:bCs/>
          <w:color w:val="auto"/>
          <w:sz w:val="32"/>
          <w:szCs w:val="32"/>
        </w:rPr>
        <w:t>四、绩效自评结果拟应用和公开情况</w:t>
      </w:r>
    </w:p>
    <w:p>
      <w:pPr>
        <w:numPr>
          <w:ilvl w:val="255"/>
          <w:numId w:val="0"/>
        </w:numPr>
        <w:snapToGrid/>
        <w:spacing w:line="560" w:lineRule="exact"/>
        <w:ind w:firstLine="640" w:firstLineChars="200"/>
        <w:textAlignment w:val="baseline"/>
        <w:outlineLvl w:val="9"/>
        <w:rPr>
          <w:rFonts w:hint="eastAsia" w:ascii="Times New Roman" w:hAnsi="Times New Roman" w:cs="Times New Roman"/>
          <w:b w:val="0"/>
          <w:bCs w:val="0"/>
          <w:color w:val="auto"/>
          <w:sz w:val="32"/>
          <w:szCs w:val="32"/>
        </w:rPr>
      </w:pPr>
      <w:r>
        <w:rPr>
          <w:rFonts w:hint="eastAsia" w:ascii="Times New Roman" w:hAnsi="Times New Roman" w:cs="Times New Roman"/>
          <w:b w:val="0"/>
          <w:bCs w:val="0"/>
          <w:color w:val="auto"/>
          <w:sz w:val="32"/>
          <w:szCs w:val="32"/>
        </w:rPr>
        <w:t>三亚市崖州湾海洋生态保护修复项目</w:t>
      </w:r>
      <w:r>
        <w:rPr>
          <w:rFonts w:hint="eastAsia" w:ascii="Times New Roman" w:hAnsi="Times New Roman" w:cs="Times New Roman"/>
          <w:b w:val="0"/>
          <w:bCs w:val="0"/>
          <w:color w:val="auto"/>
          <w:sz w:val="32"/>
          <w:szCs w:val="32"/>
          <w:lang w:eastAsia="zh-CN"/>
        </w:rPr>
        <w:t>、</w:t>
      </w:r>
      <w:r>
        <w:rPr>
          <w:rFonts w:hint="eastAsia" w:ascii="Times New Roman" w:hAnsi="Times New Roman" w:cs="Times New Roman"/>
          <w:b w:val="0"/>
          <w:bCs w:val="0"/>
          <w:color w:val="auto"/>
          <w:kern w:val="2"/>
          <w:sz w:val="32"/>
          <w:szCs w:val="32"/>
          <w:lang w:eastAsia="zh-CN"/>
        </w:rPr>
        <w:t>琼中县</w:t>
      </w:r>
      <w:r>
        <w:rPr>
          <w:rFonts w:hint="eastAsia" w:ascii="Times New Roman" w:hAnsi="Times New Roman" w:cs="Times New Roman"/>
          <w:b w:val="0"/>
          <w:bCs w:val="0"/>
          <w:color w:val="auto"/>
          <w:kern w:val="2"/>
          <w:sz w:val="32"/>
          <w:szCs w:val="32"/>
        </w:rPr>
        <w:t>昌化江流域（红毛镇段）国土空间生态保护修复项目</w:t>
      </w:r>
      <w:r>
        <w:rPr>
          <w:rFonts w:hint="eastAsia" w:cs="Times New Roman"/>
          <w:b w:val="0"/>
          <w:bCs w:val="0"/>
          <w:color w:val="auto"/>
          <w:kern w:val="2"/>
          <w:sz w:val="32"/>
          <w:szCs w:val="32"/>
          <w:lang w:eastAsia="zh-CN"/>
        </w:rPr>
        <w:t>尚未完工，</w:t>
      </w:r>
      <w:r>
        <w:rPr>
          <w:rFonts w:hint="eastAsia" w:ascii="Times New Roman" w:hAnsi="Times New Roman" w:cs="Times New Roman"/>
          <w:b w:val="0"/>
          <w:bCs w:val="0"/>
          <w:color w:val="auto"/>
          <w:sz w:val="32"/>
          <w:szCs w:val="32"/>
        </w:rPr>
        <w:t>总体目标和绩效三级目标</w:t>
      </w:r>
      <w:r>
        <w:rPr>
          <w:rFonts w:hint="eastAsia" w:cs="Times New Roman"/>
          <w:b w:val="0"/>
          <w:bCs w:val="0"/>
          <w:color w:val="auto"/>
          <w:sz w:val="32"/>
          <w:szCs w:val="32"/>
          <w:lang w:eastAsia="zh-CN"/>
        </w:rPr>
        <w:t>截至目前未全部完成</w:t>
      </w:r>
      <w:r>
        <w:rPr>
          <w:rFonts w:hint="eastAsia" w:ascii="Times New Roman" w:hAnsi="Times New Roman" w:cs="Times New Roman"/>
          <w:b w:val="0"/>
          <w:bCs w:val="0"/>
          <w:color w:val="auto"/>
          <w:sz w:val="32"/>
          <w:szCs w:val="32"/>
        </w:rPr>
        <w:t>。</w:t>
      </w:r>
    </w:p>
    <w:p>
      <w:pPr>
        <w:pStyle w:val="3"/>
        <w:spacing w:line="560" w:lineRule="exact"/>
        <w:ind w:firstLine="640" w:firstLineChars="200"/>
        <w:rPr>
          <w:color w:val="auto"/>
          <w:sz w:val="32"/>
          <w:szCs w:val="32"/>
        </w:rPr>
      </w:pPr>
      <w:r>
        <w:rPr>
          <w:rFonts w:hint="eastAsia"/>
          <w:color w:val="auto"/>
          <w:sz w:val="32"/>
          <w:szCs w:val="32"/>
        </w:rPr>
        <w:t>我厅高度重视绩效评价结果的应用工作，</w:t>
      </w:r>
      <w:r>
        <w:rPr>
          <w:color w:val="auto"/>
          <w:sz w:val="32"/>
          <w:szCs w:val="32"/>
          <w:lang w:val="en"/>
        </w:rPr>
        <w:t>认真</w:t>
      </w:r>
      <w:r>
        <w:rPr>
          <w:rFonts w:hint="eastAsia"/>
          <w:color w:val="auto"/>
          <w:sz w:val="32"/>
          <w:szCs w:val="32"/>
        </w:rPr>
        <w:t>组织</w:t>
      </w:r>
      <w:r>
        <w:rPr>
          <w:color w:val="auto"/>
          <w:sz w:val="32"/>
          <w:szCs w:val="32"/>
          <w:lang w:val="en"/>
        </w:rPr>
        <w:t>资金使用单位</w:t>
      </w:r>
      <w:r>
        <w:rPr>
          <w:rFonts w:hint="eastAsia"/>
          <w:color w:val="auto"/>
          <w:sz w:val="32"/>
          <w:szCs w:val="32"/>
        </w:rPr>
        <w:t>开展年度修复资金绩效自评工作，部门汇总</w:t>
      </w:r>
      <w:r>
        <w:rPr>
          <w:color w:val="auto"/>
          <w:sz w:val="32"/>
          <w:szCs w:val="32"/>
          <w:lang w:val="en"/>
        </w:rPr>
        <w:t>资金使用单位</w:t>
      </w:r>
      <w:r>
        <w:rPr>
          <w:rFonts w:hint="eastAsia"/>
          <w:color w:val="auto"/>
          <w:sz w:val="32"/>
          <w:szCs w:val="32"/>
        </w:rPr>
        <w:t>的绩效自评并进行综合评价，</w:t>
      </w:r>
      <w:r>
        <w:rPr>
          <w:color w:val="auto"/>
          <w:sz w:val="32"/>
          <w:szCs w:val="32"/>
          <w:lang w:val="en"/>
        </w:rPr>
        <w:t>并将绩效自评结果作为预算安排和政策调整的重要参考依据，对绩效自评发现的问题督促资金使用单位进行认真整改，及时在部门门户网站公开</w:t>
      </w:r>
      <w:r>
        <w:rPr>
          <w:rFonts w:hint="eastAsia"/>
          <w:color w:val="auto"/>
          <w:sz w:val="32"/>
          <w:szCs w:val="32"/>
        </w:rPr>
        <w:t>。</w:t>
      </w:r>
    </w:p>
    <w:p>
      <w:pPr>
        <w:pStyle w:val="3"/>
        <w:spacing w:line="560" w:lineRule="exact"/>
        <w:ind w:left="1674" w:firstLine="640" w:firstLineChars="200"/>
        <w:rPr>
          <w:rFonts w:hint="eastAsia"/>
          <w:color w:val="auto"/>
          <w:sz w:val="32"/>
          <w:szCs w:val="32"/>
        </w:rPr>
      </w:pPr>
      <w:r>
        <w:rPr>
          <w:rFonts w:hint="eastAsia"/>
          <w:color w:val="auto"/>
          <w:sz w:val="32"/>
          <w:szCs w:val="32"/>
        </w:rPr>
        <w:t xml:space="preserve">   </w:t>
      </w:r>
    </w:p>
    <w:p>
      <w:pPr>
        <w:pStyle w:val="3"/>
        <w:spacing w:line="560" w:lineRule="exact"/>
        <w:ind w:left="1592" w:leftChars="424" w:hanging="320" w:hangingChars="100"/>
        <w:rPr>
          <w:rFonts w:hint="eastAsia" w:ascii="仿宋_GB2312" w:hAnsi="仿宋_GB2312" w:cs="仿宋_GB2312"/>
          <w:color w:val="auto"/>
          <w:kern w:val="0"/>
          <w:sz w:val="32"/>
          <w:szCs w:val="32"/>
        </w:rPr>
      </w:pPr>
    </w:p>
    <w:p>
      <w:pPr>
        <w:pStyle w:val="3"/>
        <w:spacing w:line="560" w:lineRule="exact"/>
        <w:ind w:left="1590" w:leftChars="530" w:firstLine="3520" w:firstLineChars="1100"/>
        <w:rPr>
          <w:rFonts w:hint="default" w:cs="仿宋_GB2312"/>
          <w:color w:val="auto"/>
          <w:kern w:val="0"/>
          <w:sz w:val="32"/>
          <w:szCs w:val="32"/>
          <w:lang w:val="en-US" w:eastAsia="zh-CN"/>
        </w:rPr>
      </w:pPr>
    </w:p>
    <w:sectPr>
      <w:footerReference r:id="rId3" w:type="default"/>
      <w:pgSz w:w="11906" w:h="16838"/>
      <w:pgMar w:top="2098" w:right="1474" w:bottom="1985" w:left="1588" w:header="851" w:footer="992" w:gutter="0"/>
      <w:pgNumType w:start="1"/>
      <w:cols w:space="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43C8E"/>
    <w:multiLevelType w:val="singleLevel"/>
    <w:tmpl w:val="EBF43C8E"/>
    <w:lvl w:ilvl="0" w:tentative="0">
      <w:start w:val="1"/>
      <w:numFmt w:val="chineseCounting"/>
      <w:suff w:val="nothing"/>
      <w:lvlText w:val="（%1）"/>
      <w:lvlJc w:val="left"/>
      <w:rPr>
        <w:rFonts w:hint="eastAsia"/>
      </w:rPr>
    </w:lvl>
  </w:abstractNum>
  <w:abstractNum w:abstractNumId="1">
    <w:nsid w:val="FFB7AF5F"/>
    <w:multiLevelType w:val="singleLevel"/>
    <w:tmpl w:val="FFB7AF5F"/>
    <w:lvl w:ilvl="0" w:tentative="0">
      <w:start w:val="2"/>
      <w:numFmt w:val="chineseCounting"/>
      <w:suff w:val="nothing"/>
      <w:lvlText w:val="（%1）"/>
      <w:lvlJc w:val="left"/>
      <w:rPr>
        <w:rFonts w:hint="eastAsia"/>
      </w:rPr>
    </w:lvl>
  </w:abstractNum>
  <w:abstractNum w:abstractNumId="2">
    <w:nsid w:val="7EF3D28E"/>
    <w:multiLevelType w:val="singleLevel"/>
    <w:tmpl w:val="7EF3D28E"/>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NTk1N2UyZWE5N2YyYzAxZTA2YWJmNGViZDU3MTUifQ=="/>
  </w:docVars>
  <w:rsids>
    <w:rsidRoot w:val="00F57F82"/>
    <w:rsid w:val="000047D4"/>
    <w:rsid w:val="000101E1"/>
    <w:rsid w:val="000621A7"/>
    <w:rsid w:val="000732DA"/>
    <w:rsid w:val="00075CDC"/>
    <w:rsid w:val="000A2AC0"/>
    <w:rsid w:val="000B1E8F"/>
    <w:rsid w:val="000B6964"/>
    <w:rsid w:val="000C1F7E"/>
    <w:rsid w:val="000D37C7"/>
    <w:rsid w:val="000E59E5"/>
    <w:rsid w:val="000E686A"/>
    <w:rsid w:val="00103D16"/>
    <w:rsid w:val="00111638"/>
    <w:rsid w:val="00111928"/>
    <w:rsid w:val="00116B3B"/>
    <w:rsid w:val="0012041C"/>
    <w:rsid w:val="00164D84"/>
    <w:rsid w:val="00173016"/>
    <w:rsid w:val="0017509C"/>
    <w:rsid w:val="001808CA"/>
    <w:rsid w:val="001861DD"/>
    <w:rsid w:val="001A4E46"/>
    <w:rsid w:val="001C2FB1"/>
    <w:rsid w:val="001E03FE"/>
    <w:rsid w:val="001E5415"/>
    <w:rsid w:val="001E5F1B"/>
    <w:rsid w:val="00204445"/>
    <w:rsid w:val="002123E8"/>
    <w:rsid w:val="00250053"/>
    <w:rsid w:val="00250A00"/>
    <w:rsid w:val="00255715"/>
    <w:rsid w:val="00255849"/>
    <w:rsid w:val="00273729"/>
    <w:rsid w:val="0029569C"/>
    <w:rsid w:val="002A5FA7"/>
    <w:rsid w:val="002B0A4C"/>
    <w:rsid w:val="002B3EEF"/>
    <w:rsid w:val="002B54E4"/>
    <w:rsid w:val="002E5562"/>
    <w:rsid w:val="002F6705"/>
    <w:rsid w:val="00301FC0"/>
    <w:rsid w:val="00310CE8"/>
    <w:rsid w:val="00336A16"/>
    <w:rsid w:val="00337515"/>
    <w:rsid w:val="00363E90"/>
    <w:rsid w:val="00366263"/>
    <w:rsid w:val="003663A3"/>
    <w:rsid w:val="00376AF3"/>
    <w:rsid w:val="00387DD5"/>
    <w:rsid w:val="003952CE"/>
    <w:rsid w:val="003B0980"/>
    <w:rsid w:val="003C6374"/>
    <w:rsid w:val="003D2CB9"/>
    <w:rsid w:val="003D2F13"/>
    <w:rsid w:val="003E2AF9"/>
    <w:rsid w:val="00413F12"/>
    <w:rsid w:val="00461A06"/>
    <w:rsid w:val="0047567F"/>
    <w:rsid w:val="004811AE"/>
    <w:rsid w:val="00481AB6"/>
    <w:rsid w:val="00493012"/>
    <w:rsid w:val="004C7426"/>
    <w:rsid w:val="004D2137"/>
    <w:rsid w:val="004F06C1"/>
    <w:rsid w:val="004F2549"/>
    <w:rsid w:val="00543DBE"/>
    <w:rsid w:val="00564BEC"/>
    <w:rsid w:val="00570BC1"/>
    <w:rsid w:val="005C077E"/>
    <w:rsid w:val="005D1514"/>
    <w:rsid w:val="005D2359"/>
    <w:rsid w:val="005D32B3"/>
    <w:rsid w:val="005D7CC3"/>
    <w:rsid w:val="006125F1"/>
    <w:rsid w:val="006218A1"/>
    <w:rsid w:val="006442FF"/>
    <w:rsid w:val="00654A23"/>
    <w:rsid w:val="00657E17"/>
    <w:rsid w:val="00682A10"/>
    <w:rsid w:val="006A30E4"/>
    <w:rsid w:val="006A74BF"/>
    <w:rsid w:val="006C1CEE"/>
    <w:rsid w:val="006C3436"/>
    <w:rsid w:val="006D5A86"/>
    <w:rsid w:val="00707C2E"/>
    <w:rsid w:val="00722A7D"/>
    <w:rsid w:val="00724A6B"/>
    <w:rsid w:val="00732ACA"/>
    <w:rsid w:val="0073331B"/>
    <w:rsid w:val="00733C2D"/>
    <w:rsid w:val="00756C7F"/>
    <w:rsid w:val="00780783"/>
    <w:rsid w:val="007D00EC"/>
    <w:rsid w:val="007D7E6E"/>
    <w:rsid w:val="007E0AE7"/>
    <w:rsid w:val="007E6C62"/>
    <w:rsid w:val="00820645"/>
    <w:rsid w:val="00841043"/>
    <w:rsid w:val="00850797"/>
    <w:rsid w:val="00853FC4"/>
    <w:rsid w:val="008720F1"/>
    <w:rsid w:val="00882EFA"/>
    <w:rsid w:val="00894756"/>
    <w:rsid w:val="008B2F56"/>
    <w:rsid w:val="008D7313"/>
    <w:rsid w:val="008F0996"/>
    <w:rsid w:val="00903791"/>
    <w:rsid w:val="00917076"/>
    <w:rsid w:val="009600BD"/>
    <w:rsid w:val="00961C83"/>
    <w:rsid w:val="0096595E"/>
    <w:rsid w:val="00991D9E"/>
    <w:rsid w:val="009922BC"/>
    <w:rsid w:val="009B5ACF"/>
    <w:rsid w:val="009E0D8C"/>
    <w:rsid w:val="009F0986"/>
    <w:rsid w:val="00A02AF3"/>
    <w:rsid w:val="00A25077"/>
    <w:rsid w:val="00A432C7"/>
    <w:rsid w:val="00A610CC"/>
    <w:rsid w:val="00A77B1A"/>
    <w:rsid w:val="00A8737E"/>
    <w:rsid w:val="00AA19AF"/>
    <w:rsid w:val="00AB728D"/>
    <w:rsid w:val="00AF0F79"/>
    <w:rsid w:val="00B0232C"/>
    <w:rsid w:val="00B02DEE"/>
    <w:rsid w:val="00B12549"/>
    <w:rsid w:val="00B12BAA"/>
    <w:rsid w:val="00B300EC"/>
    <w:rsid w:val="00B363A9"/>
    <w:rsid w:val="00B514C9"/>
    <w:rsid w:val="00B701C7"/>
    <w:rsid w:val="00B75089"/>
    <w:rsid w:val="00B81DD5"/>
    <w:rsid w:val="00BA18A5"/>
    <w:rsid w:val="00BC6882"/>
    <w:rsid w:val="00BD3FE0"/>
    <w:rsid w:val="00BD75A2"/>
    <w:rsid w:val="00BE58CF"/>
    <w:rsid w:val="00C1450D"/>
    <w:rsid w:val="00C56F85"/>
    <w:rsid w:val="00CA5578"/>
    <w:rsid w:val="00CA7DAA"/>
    <w:rsid w:val="00D04826"/>
    <w:rsid w:val="00D074A0"/>
    <w:rsid w:val="00D07C38"/>
    <w:rsid w:val="00D11CB0"/>
    <w:rsid w:val="00D200B6"/>
    <w:rsid w:val="00D312CA"/>
    <w:rsid w:val="00D42031"/>
    <w:rsid w:val="00D455A5"/>
    <w:rsid w:val="00D47371"/>
    <w:rsid w:val="00D63908"/>
    <w:rsid w:val="00D8718A"/>
    <w:rsid w:val="00D93453"/>
    <w:rsid w:val="00D96465"/>
    <w:rsid w:val="00DA3E68"/>
    <w:rsid w:val="00DC524D"/>
    <w:rsid w:val="00DD28DD"/>
    <w:rsid w:val="00DD402A"/>
    <w:rsid w:val="00DD544B"/>
    <w:rsid w:val="00DE6FAB"/>
    <w:rsid w:val="00DF6ADD"/>
    <w:rsid w:val="00E071D6"/>
    <w:rsid w:val="00E117AA"/>
    <w:rsid w:val="00E43FC1"/>
    <w:rsid w:val="00EA3A02"/>
    <w:rsid w:val="00ED11B3"/>
    <w:rsid w:val="00ED3E0F"/>
    <w:rsid w:val="00F015E4"/>
    <w:rsid w:val="00F57F82"/>
    <w:rsid w:val="00F6332F"/>
    <w:rsid w:val="00F75224"/>
    <w:rsid w:val="00F91EAE"/>
    <w:rsid w:val="00FA086C"/>
    <w:rsid w:val="00FA2093"/>
    <w:rsid w:val="00FA357A"/>
    <w:rsid w:val="00FA677D"/>
    <w:rsid w:val="01D22FE7"/>
    <w:rsid w:val="03232F64"/>
    <w:rsid w:val="037D0BC8"/>
    <w:rsid w:val="0500441F"/>
    <w:rsid w:val="067E3816"/>
    <w:rsid w:val="069F7216"/>
    <w:rsid w:val="073E439C"/>
    <w:rsid w:val="07724903"/>
    <w:rsid w:val="08221972"/>
    <w:rsid w:val="0845082D"/>
    <w:rsid w:val="08FF4E0F"/>
    <w:rsid w:val="093A58C2"/>
    <w:rsid w:val="09BFA080"/>
    <w:rsid w:val="09E965F2"/>
    <w:rsid w:val="0A6842D0"/>
    <w:rsid w:val="0AB86707"/>
    <w:rsid w:val="0BDF2BCF"/>
    <w:rsid w:val="0BE714F0"/>
    <w:rsid w:val="0C743AD4"/>
    <w:rsid w:val="0C8625E7"/>
    <w:rsid w:val="0D8DF48D"/>
    <w:rsid w:val="0DCF8BC0"/>
    <w:rsid w:val="0F624863"/>
    <w:rsid w:val="0FBE8A45"/>
    <w:rsid w:val="0FF7FFCC"/>
    <w:rsid w:val="10CB5DB4"/>
    <w:rsid w:val="130654DD"/>
    <w:rsid w:val="13165644"/>
    <w:rsid w:val="139840D3"/>
    <w:rsid w:val="143E091F"/>
    <w:rsid w:val="14865FC8"/>
    <w:rsid w:val="15000793"/>
    <w:rsid w:val="150C2DB0"/>
    <w:rsid w:val="16B07D96"/>
    <w:rsid w:val="173B424A"/>
    <w:rsid w:val="17FEFAE3"/>
    <w:rsid w:val="18604C06"/>
    <w:rsid w:val="19A74233"/>
    <w:rsid w:val="1A904CD4"/>
    <w:rsid w:val="1AFF2250"/>
    <w:rsid w:val="1BF95160"/>
    <w:rsid w:val="1C06348D"/>
    <w:rsid w:val="1CCF2DFF"/>
    <w:rsid w:val="1DC244F2"/>
    <w:rsid w:val="1DDAD914"/>
    <w:rsid w:val="1DEF144C"/>
    <w:rsid w:val="1E046C40"/>
    <w:rsid w:val="1E21231E"/>
    <w:rsid w:val="1E2863B1"/>
    <w:rsid w:val="1E761F05"/>
    <w:rsid w:val="1EDBA8A5"/>
    <w:rsid w:val="1F7BE1E6"/>
    <w:rsid w:val="1FAD0FC8"/>
    <w:rsid w:val="1FC009DE"/>
    <w:rsid w:val="1FC7205C"/>
    <w:rsid w:val="1FD3C162"/>
    <w:rsid w:val="1FD76A85"/>
    <w:rsid w:val="1FDD1862"/>
    <w:rsid w:val="1FDFE042"/>
    <w:rsid w:val="1FE34B23"/>
    <w:rsid w:val="1FEE5FAE"/>
    <w:rsid w:val="1FFE6066"/>
    <w:rsid w:val="1FFF807C"/>
    <w:rsid w:val="2042E13B"/>
    <w:rsid w:val="20EE6A15"/>
    <w:rsid w:val="228B3D05"/>
    <w:rsid w:val="23F8266C"/>
    <w:rsid w:val="25BA7004"/>
    <w:rsid w:val="27782FE5"/>
    <w:rsid w:val="284E74F8"/>
    <w:rsid w:val="293F49FE"/>
    <w:rsid w:val="2ADB48E8"/>
    <w:rsid w:val="2AE5B1BB"/>
    <w:rsid w:val="2BB7E1F8"/>
    <w:rsid w:val="2BDF02B6"/>
    <w:rsid w:val="2E5553B8"/>
    <w:rsid w:val="2EEF4185"/>
    <w:rsid w:val="2EF447F1"/>
    <w:rsid w:val="2F776B86"/>
    <w:rsid w:val="2FDB0603"/>
    <w:rsid w:val="2FFF9F93"/>
    <w:rsid w:val="325F3BA0"/>
    <w:rsid w:val="33FED5B4"/>
    <w:rsid w:val="353BE955"/>
    <w:rsid w:val="35FD5380"/>
    <w:rsid w:val="361F0EE2"/>
    <w:rsid w:val="36687282"/>
    <w:rsid w:val="376F99F9"/>
    <w:rsid w:val="3780651B"/>
    <w:rsid w:val="37BB95DF"/>
    <w:rsid w:val="37E736CF"/>
    <w:rsid w:val="37FB5EB5"/>
    <w:rsid w:val="37FF73B9"/>
    <w:rsid w:val="38EF7AD8"/>
    <w:rsid w:val="38F7DB8A"/>
    <w:rsid w:val="39BFCBEC"/>
    <w:rsid w:val="39DFEBFE"/>
    <w:rsid w:val="3A77F008"/>
    <w:rsid w:val="3A944AE9"/>
    <w:rsid w:val="3AD3C54A"/>
    <w:rsid w:val="3B3F3DD2"/>
    <w:rsid w:val="3B770D65"/>
    <w:rsid w:val="3B7D0AD5"/>
    <w:rsid w:val="3B7E32C9"/>
    <w:rsid w:val="3BB6D852"/>
    <w:rsid w:val="3BDE3ABD"/>
    <w:rsid w:val="3BDF4AC0"/>
    <w:rsid w:val="3BF844BA"/>
    <w:rsid w:val="3CBCDF24"/>
    <w:rsid w:val="3D4F11F5"/>
    <w:rsid w:val="3D74E24D"/>
    <w:rsid w:val="3D7B14D2"/>
    <w:rsid w:val="3DBDB701"/>
    <w:rsid w:val="3DCEA718"/>
    <w:rsid w:val="3DFBC1F5"/>
    <w:rsid w:val="3E1672E6"/>
    <w:rsid w:val="3E62A0AA"/>
    <w:rsid w:val="3E727FDF"/>
    <w:rsid w:val="3E7BE0DF"/>
    <w:rsid w:val="3EB78BD3"/>
    <w:rsid w:val="3EB9C2BB"/>
    <w:rsid w:val="3EF1A30D"/>
    <w:rsid w:val="3EFFF495"/>
    <w:rsid w:val="3F0B4692"/>
    <w:rsid w:val="3F3CE5E3"/>
    <w:rsid w:val="3F5718D7"/>
    <w:rsid w:val="3F5C21E9"/>
    <w:rsid w:val="3F7DA5F7"/>
    <w:rsid w:val="3F9D2B62"/>
    <w:rsid w:val="3FB50E41"/>
    <w:rsid w:val="3FB5B06F"/>
    <w:rsid w:val="3FB8DAA1"/>
    <w:rsid w:val="3FBC3A7E"/>
    <w:rsid w:val="3FBDEA21"/>
    <w:rsid w:val="3FC329E6"/>
    <w:rsid w:val="3FD1E0A9"/>
    <w:rsid w:val="3FDDEC20"/>
    <w:rsid w:val="3FE712A9"/>
    <w:rsid w:val="3FEE9A7D"/>
    <w:rsid w:val="3FF30DD5"/>
    <w:rsid w:val="3FF6A5BE"/>
    <w:rsid w:val="3FFA3BD3"/>
    <w:rsid w:val="3FFB2524"/>
    <w:rsid w:val="3FFBFD4E"/>
    <w:rsid w:val="3FFDC618"/>
    <w:rsid w:val="3FFFD1C5"/>
    <w:rsid w:val="40D21EC7"/>
    <w:rsid w:val="40F31552"/>
    <w:rsid w:val="415F08D8"/>
    <w:rsid w:val="426F66CA"/>
    <w:rsid w:val="42F6159C"/>
    <w:rsid w:val="43210550"/>
    <w:rsid w:val="44E2230F"/>
    <w:rsid w:val="45390767"/>
    <w:rsid w:val="456B3FCE"/>
    <w:rsid w:val="45F94E76"/>
    <w:rsid w:val="46237BCB"/>
    <w:rsid w:val="471B2DF4"/>
    <w:rsid w:val="48B51347"/>
    <w:rsid w:val="491B45FA"/>
    <w:rsid w:val="49B41D1B"/>
    <w:rsid w:val="49DFB1B7"/>
    <w:rsid w:val="49EFD2C1"/>
    <w:rsid w:val="49FB14E4"/>
    <w:rsid w:val="4A042624"/>
    <w:rsid w:val="4A55216A"/>
    <w:rsid w:val="4A924D14"/>
    <w:rsid w:val="4ABD6872"/>
    <w:rsid w:val="4AEDC557"/>
    <w:rsid w:val="4AF77C6C"/>
    <w:rsid w:val="4B97A589"/>
    <w:rsid w:val="4BD38266"/>
    <w:rsid w:val="4C0874D6"/>
    <w:rsid w:val="4CCC3679"/>
    <w:rsid w:val="4D4333D6"/>
    <w:rsid w:val="4DF2893F"/>
    <w:rsid w:val="4DFE160D"/>
    <w:rsid w:val="4EFF119D"/>
    <w:rsid w:val="4EFF38C6"/>
    <w:rsid w:val="4FE0696A"/>
    <w:rsid w:val="4FF8B026"/>
    <w:rsid w:val="4FFF2282"/>
    <w:rsid w:val="51570E89"/>
    <w:rsid w:val="533D648C"/>
    <w:rsid w:val="546F8569"/>
    <w:rsid w:val="54EB3BFE"/>
    <w:rsid w:val="55673508"/>
    <w:rsid w:val="55BB3801"/>
    <w:rsid w:val="55E67B07"/>
    <w:rsid w:val="55EF8657"/>
    <w:rsid w:val="56222B52"/>
    <w:rsid w:val="5775CDD1"/>
    <w:rsid w:val="577DEF4A"/>
    <w:rsid w:val="57BD4262"/>
    <w:rsid w:val="57FF0F61"/>
    <w:rsid w:val="585E7C9B"/>
    <w:rsid w:val="58B4BB4B"/>
    <w:rsid w:val="58FF70BC"/>
    <w:rsid w:val="595655E0"/>
    <w:rsid w:val="59595A6F"/>
    <w:rsid w:val="599330CA"/>
    <w:rsid w:val="59DD2E00"/>
    <w:rsid w:val="59FF385F"/>
    <w:rsid w:val="5A2025A6"/>
    <w:rsid w:val="5A5B09E4"/>
    <w:rsid w:val="5A7FCB1F"/>
    <w:rsid w:val="5AA13D93"/>
    <w:rsid w:val="5AC24903"/>
    <w:rsid w:val="5AFF6FE3"/>
    <w:rsid w:val="5AFFC19D"/>
    <w:rsid w:val="5B3FA9D7"/>
    <w:rsid w:val="5BBFA02E"/>
    <w:rsid w:val="5BCBEAB5"/>
    <w:rsid w:val="5BD23F04"/>
    <w:rsid w:val="5BD70AE8"/>
    <w:rsid w:val="5C1361D3"/>
    <w:rsid w:val="5C7CC495"/>
    <w:rsid w:val="5CCEE0FD"/>
    <w:rsid w:val="5DBE012E"/>
    <w:rsid w:val="5DFDABF6"/>
    <w:rsid w:val="5DFF12CD"/>
    <w:rsid w:val="5E73615B"/>
    <w:rsid w:val="5EBBFAAE"/>
    <w:rsid w:val="5EBFEF38"/>
    <w:rsid w:val="5ED293DC"/>
    <w:rsid w:val="5EEF5BAE"/>
    <w:rsid w:val="5EF4E00A"/>
    <w:rsid w:val="5EFAA487"/>
    <w:rsid w:val="5EFF9980"/>
    <w:rsid w:val="5EFFA786"/>
    <w:rsid w:val="5F6D0F13"/>
    <w:rsid w:val="5F8F500B"/>
    <w:rsid w:val="5FBFA911"/>
    <w:rsid w:val="5FDBC9F6"/>
    <w:rsid w:val="5FEAF7C9"/>
    <w:rsid w:val="5FF6903E"/>
    <w:rsid w:val="5FF773F7"/>
    <w:rsid w:val="5FFE8B17"/>
    <w:rsid w:val="5FFEFFD8"/>
    <w:rsid w:val="606D0B22"/>
    <w:rsid w:val="607426E4"/>
    <w:rsid w:val="60D5009F"/>
    <w:rsid w:val="63EF5F0A"/>
    <w:rsid w:val="646F8396"/>
    <w:rsid w:val="64AC2E11"/>
    <w:rsid w:val="64D76F4B"/>
    <w:rsid w:val="64EF09EB"/>
    <w:rsid w:val="65273BA2"/>
    <w:rsid w:val="660721C9"/>
    <w:rsid w:val="661E6C75"/>
    <w:rsid w:val="667A4365"/>
    <w:rsid w:val="671BF452"/>
    <w:rsid w:val="675F3454"/>
    <w:rsid w:val="67F75FF5"/>
    <w:rsid w:val="67FB50AC"/>
    <w:rsid w:val="67FB56B9"/>
    <w:rsid w:val="67FED717"/>
    <w:rsid w:val="67FF0D64"/>
    <w:rsid w:val="681D4831"/>
    <w:rsid w:val="684D3EEB"/>
    <w:rsid w:val="692E4B19"/>
    <w:rsid w:val="69513EF7"/>
    <w:rsid w:val="697DBAE5"/>
    <w:rsid w:val="69C7569D"/>
    <w:rsid w:val="69E57A94"/>
    <w:rsid w:val="69F97241"/>
    <w:rsid w:val="69FBE8D2"/>
    <w:rsid w:val="6B7B0CC4"/>
    <w:rsid w:val="6B9FF3BE"/>
    <w:rsid w:val="6BBB024C"/>
    <w:rsid w:val="6BF2FE7D"/>
    <w:rsid w:val="6BF3256F"/>
    <w:rsid w:val="6BF3AA6A"/>
    <w:rsid w:val="6BFFB7B8"/>
    <w:rsid w:val="6CE7018A"/>
    <w:rsid w:val="6CF9ECA8"/>
    <w:rsid w:val="6D63DB5C"/>
    <w:rsid w:val="6D779A09"/>
    <w:rsid w:val="6D77D3EA"/>
    <w:rsid w:val="6D7DDA63"/>
    <w:rsid w:val="6D9FBDFC"/>
    <w:rsid w:val="6DF73F37"/>
    <w:rsid w:val="6E3E3F2D"/>
    <w:rsid w:val="6E79B000"/>
    <w:rsid w:val="6E7F68BC"/>
    <w:rsid w:val="6EE74CA1"/>
    <w:rsid w:val="6EF5DF2F"/>
    <w:rsid w:val="6EFB0A61"/>
    <w:rsid w:val="6EFFBE3C"/>
    <w:rsid w:val="6F4E97F5"/>
    <w:rsid w:val="6F5BD555"/>
    <w:rsid w:val="6F663BE6"/>
    <w:rsid w:val="6F7F90D9"/>
    <w:rsid w:val="6F9AD340"/>
    <w:rsid w:val="6FAAB2C9"/>
    <w:rsid w:val="6FBB34EC"/>
    <w:rsid w:val="6FBF2520"/>
    <w:rsid w:val="6FEF6F25"/>
    <w:rsid w:val="6FF6EFE2"/>
    <w:rsid w:val="6FFD72D9"/>
    <w:rsid w:val="6FFFAB00"/>
    <w:rsid w:val="6FFFFC1C"/>
    <w:rsid w:val="70E5291B"/>
    <w:rsid w:val="715B2F02"/>
    <w:rsid w:val="71BD9B09"/>
    <w:rsid w:val="71F3B9D5"/>
    <w:rsid w:val="72F7CDDC"/>
    <w:rsid w:val="734DE43E"/>
    <w:rsid w:val="73EF803D"/>
    <w:rsid w:val="73FF939E"/>
    <w:rsid w:val="74BBC0B2"/>
    <w:rsid w:val="74DA0166"/>
    <w:rsid w:val="759D6F0D"/>
    <w:rsid w:val="759F6BF4"/>
    <w:rsid w:val="75AF403B"/>
    <w:rsid w:val="75BE7394"/>
    <w:rsid w:val="75D601AF"/>
    <w:rsid w:val="75E96AFF"/>
    <w:rsid w:val="75FF6DB4"/>
    <w:rsid w:val="76582F2B"/>
    <w:rsid w:val="76A548F2"/>
    <w:rsid w:val="76B7E7B7"/>
    <w:rsid w:val="76D380DF"/>
    <w:rsid w:val="76DECE13"/>
    <w:rsid w:val="76E7F0E8"/>
    <w:rsid w:val="77000835"/>
    <w:rsid w:val="7727F9A9"/>
    <w:rsid w:val="772FDB9A"/>
    <w:rsid w:val="7765772E"/>
    <w:rsid w:val="7767E333"/>
    <w:rsid w:val="776F5E62"/>
    <w:rsid w:val="777EE57A"/>
    <w:rsid w:val="77867685"/>
    <w:rsid w:val="779F69C0"/>
    <w:rsid w:val="779FE124"/>
    <w:rsid w:val="77AF8752"/>
    <w:rsid w:val="77AFAE3E"/>
    <w:rsid w:val="77BFE635"/>
    <w:rsid w:val="77D5171D"/>
    <w:rsid w:val="77D6E418"/>
    <w:rsid w:val="77DB1361"/>
    <w:rsid w:val="77DD41C4"/>
    <w:rsid w:val="77DDC689"/>
    <w:rsid w:val="77EA23F2"/>
    <w:rsid w:val="77F2CFF7"/>
    <w:rsid w:val="77FB1933"/>
    <w:rsid w:val="77FBDDA3"/>
    <w:rsid w:val="77FDA169"/>
    <w:rsid w:val="77FDE412"/>
    <w:rsid w:val="77FF16CE"/>
    <w:rsid w:val="77FFBE28"/>
    <w:rsid w:val="77FFC91A"/>
    <w:rsid w:val="78073501"/>
    <w:rsid w:val="781F36B6"/>
    <w:rsid w:val="782878D8"/>
    <w:rsid w:val="790627AD"/>
    <w:rsid w:val="790C27C3"/>
    <w:rsid w:val="795C964F"/>
    <w:rsid w:val="79D63056"/>
    <w:rsid w:val="79FAC963"/>
    <w:rsid w:val="79FDE93D"/>
    <w:rsid w:val="7AB65F65"/>
    <w:rsid w:val="7AB7C823"/>
    <w:rsid w:val="7ADA8A11"/>
    <w:rsid w:val="7ADC59FA"/>
    <w:rsid w:val="7AEF30EB"/>
    <w:rsid w:val="7AF703A1"/>
    <w:rsid w:val="7AFF2FC3"/>
    <w:rsid w:val="7B341F0B"/>
    <w:rsid w:val="7B6B412D"/>
    <w:rsid w:val="7B6FE593"/>
    <w:rsid w:val="7B77B770"/>
    <w:rsid w:val="7B7D5384"/>
    <w:rsid w:val="7BA9091C"/>
    <w:rsid w:val="7BAA9250"/>
    <w:rsid w:val="7BAF952F"/>
    <w:rsid w:val="7BBD9B48"/>
    <w:rsid w:val="7BBF1EF5"/>
    <w:rsid w:val="7BBF2A7B"/>
    <w:rsid w:val="7BDB14F3"/>
    <w:rsid w:val="7BDBBCAB"/>
    <w:rsid w:val="7BDDFE4D"/>
    <w:rsid w:val="7BE32043"/>
    <w:rsid w:val="7BEDED1D"/>
    <w:rsid w:val="7BEEE6D1"/>
    <w:rsid w:val="7BF56F53"/>
    <w:rsid w:val="7BF6B4C5"/>
    <w:rsid w:val="7BF7880F"/>
    <w:rsid w:val="7BF7B660"/>
    <w:rsid w:val="7BFAC972"/>
    <w:rsid w:val="7BFDEACC"/>
    <w:rsid w:val="7C6F4433"/>
    <w:rsid w:val="7C7D8EA7"/>
    <w:rsid w:val="7CB1562D"/>
    <w:rsid w:val="7CBAB3F7"/>
    <w:rsid w:val="7CEB5705"/>
    <w:rsid w:val="7CEBD7B9"/>
    <w:rsid w:val="7CEC7892"/>
    <w:rsid w:val="7CFB0F9B"/>
    <w:rsid w:val="7CFFF7BD"/>
    <w:rsid w:val="7D37A527"/>
    <w:rsid w:val="7D5F6533"/>
    <w:rsid w:val="7DBD3D5C"/>
    <w:rsid w:val="7DBD4A0F"/>
    <w:rsid w:val="7DDA0A04"/>
    <w:rsid w:val="7DDD794F"/>
    <w:rsid w:val="7DDDD723"/>
    <w:rsid w:val="7DEB47BD"/>
    <w:rsid w:val="7DF1670B"/>
    <w:rsid w:val="7DF3AE1E"/>
    <w:rsid w:val="7DFBDAB8"/>
    <w:rsid w:val="7DFD467B"/>
    <w:rsid w:val="7DFE6F36"/>
    <w:rsid w:val="7DFF323F"/>
    <w:rsid w:val="7DFF3592"/>
    <w:rsid w:val="7DFF951E"/>
    <w:rsid w:val="7DFF985F"/>
    <w:rsid w:val="7DFFA292"/>
    <w:rsid w:val="7E6C6E80"/>
    <w:rsid w:val="7E6ECC3A"/>
    <w:rsid w:val="7E7F67AB"/>
    <w:rsid w:val="7E89BAE5"/>
    <w:rsid w:val="7E9F2786"/>
    <w:rsid w:val="7EAFEB67"/>
    <w:rsid w:val="7EAFFC06"/>
    <w:rsid w:val="7EB9AA2F"/>
    <w:rsid w:val="7EDBC932"/>
    <w:rsid w:val="7EF8235D"/>
    <w:rsid w:val="7EFE644E"/>
    <w:rsid w:val="7EFFD728"/>
    <w:rsid w:val="7F1D4D1A"/>
    <w:rsid w:val="7F230BF9"/>
    <w:rsid w:val="7F2BB046"/>
    <w:rsid w:val="7F2FD59A"/>
    <w:rsid w:val="7F32758B"/>
    <w:rsid w:val="7F3F36D8"/>
    <w:rsid w:val="7F4B10EC"/>
    <w:rsid w:val="7F510E0A"/>
    <w:rsid w:val="7F576E00"/>
    <w:rsid w:val="7F67AFDF"/>
    <w:rsid w:val="7F79828C"/>
    <w:rsid w:val="7F7BF961"/>
    <w:rsid w:val="7F7D2716"/>
    <w:rsid w:val="7F7D58EC"/>
    <w:rsid w:val="7F7F3AC3"/>
    <w:rsid w:val="7F7FC5B8"/>
    <w:rsid w:val="7F96410C"/>
    <w:rsid w:val="7F972482"/>
    <w:rsid w:val="7F9D6A0B"/>
    <w:rsid w:val="7F9FF1DD"/>
    <w:rsid w:val="7FA9302E"/>
    <w:rsid w:val="7FB4F61E"/>
    <w:rsid w:val="7FBA9F61"/>
    <w:rsid w:val="7FBF2DF2"/>
    <w:rsid w:val="7FBF38E4"/>
    <w:rsid w:val="7FD35BEC"/>
    <w:rsid w:val="7FD7B72B"/>
    <w:rsid w:val="7FD926E3"/>
    <w:rsid w:val="7FDBDD67"/>
    <w:rsid w:val="7FDE47D5"/>
    <w:rsid w:val="7FE2C229"/>
    <w:rsid w:val="7FE5C99E"/>
    <w:rsid w:val="7FE7C546"/>
    <w:rsid w:val="7FED3DFB"/>
    <w:rsid w:val="7FEE69E5"/>
    <w:rsid w:val="7FEF76CE"/>
    <w:rsid w:val="7FEFA4AD"/>
    <w:rsid w:val="7FF37E5B"/>
    <w:rsid w:val="7FF5AA41"/>
    <w:rsid w:val="7FF9ADD1"/>
    <w:rsid w:val="7FFAA880"/>
    <w:rsid w:val="7FFB5D1F"/>
    <w:rsid w:val="7FFCFC64"/>
    <w:rsid w:val="7FFD8C33"/>
    <w:rsid w:val="7FFDE377"/>
    <w:rsid w:val="7FFF395B"/>
    <w:rsid w:val="7FFF4410"/>
    <w:rsid w:val="7FFFF2E5"/>
    <w:rsid w:val="87E49D90"/>
    <w:rsid w:val="87FAF9FB"/>
    <w:rsid w:val="87FE33E6"/>
    <w:rsid w:val="89D565D7"/>
    <w:rsid w:val="8CDF9E4F"/>
    <w:rsid w:val="8E717D60"/>
    <w:rsid w:val="8EBB8C07"/>
    <w:rsid w:val="8FFF25EF"/>
    <w:rsid w:val="94BFC172"/>
    <w:rsid w:val="95FB4D4E"/>
    <w:rsid w:val="97DDF0A9"/>
    <w:rsid w:val="97FE5A3C"/>
    <w:rsid w:val="9BB7B58B"/>
    <w:rsid w:val="9BFA614C"/>
    <w:rsid w:val="9D4B5CFF"/>
    <w:rsid w:val="9EF3C131"/>
    <w:rsid w:val="9F1F8973"/>
    <w:rsid w:val="9FFE2582"/>
    <w:rsid w:val="9FFE9B48"/>
    <w:rsid w:val="9FFF28EB"/>
    <w:rsid w:val="A16F011D"/>
    <w:rsid w:val="A1FEB227"/>
    <w:rsid w:val="A2FF2F29"/>
    <w:rsid w:val="A3FE3F60"/>
    <w:rsid w:val="A55F8203"/>
    <w:rsid w:val="A5DC73B7"/>
    <w:rsid w:val="A63BD32B"/>
    <w:rsid w:val="A6F65A1C"/>
    <w:rsid w:val="A6FB4D81"/>
    <w:rsid w:val="A7363F97"/>
    <w:rsid w:val="ABEB8067"/>
    <w:rsid w:val="ABED100D"/>
    <w:rsid w:val="ABFB72EB"/>
    <w:rsid w:val="ABFECA37"/>
    <w:rsid w:val="ABFF655D"/>
    <w:rsid w:val="ADDFCC64"/>
    <w:rsid w:val="AEF71E57"/>
    <w:rsid w:val="AF723317"/>
    <w:rsid w:val="AFFF7DEF"/>
    <w:rsid w:val="B1BE1800"/>
    <w:rsid w:val="B3BE322A"/>
    <w:rsid w:val="B3DF7877"/>
    <w:rsid w:val="B53EE342"/>
    <w:rsid w:val="B79AE0C1"/>
    <w:rsid w:val="B7BF87D9"/>
    <w:rsid w:val="B7DF119D"/>
    <w:rsid w:val="B7EB339C"/>
    <w:rsid w:val="B7FF99FA"/>
    <w:rsid w:val="B9B71666"/>
    <w:rsid w:val="B9ED82C3"/>
    <w:rsid w:val="BA3B400D"/>
    <w:rsid w:val="BA7B23C6"/>
    <w:rsid w:val="BABF12EF"/>
    <w:rsid w:val="BB3F17D0"/>
    <w:rsid w:val="BB3F9C1A"/>
    <w:rsid w:val="BB7EC520"/>
    <w:rsid w:val="BB9D7FD0"/>
    <w:rsid w:val="BB9F08CA"/>
    <w:rsid w:val="BBDF0078"/>
    <w:rsid w:val="BBE39E6D"/>
    <w:rsid w:val="BBF4CDF7"/>
    <w:rsid w:val="BBFFF187"/>
    <w:rsid w:val="BCBF883A"/>
    <w:rsid w:val="BCFD7586"/>
    <w:rsid w:val="BD9F7464"/>
    <w:rsid w:val="BDDD59D1"/>
    <w:rsid w:val="BDFB0EEC"/>
    <w:rsid w:val="BEDDA106"/>
    <w:rsid w:val="BEDF3E93"/>
    <w:rsid w:val="BEE7C328"/>
    <w:rsid w:val="BEF71DFB"/>
    <w:rsid w:val="BEF77DC7"/>
    <w:rsid w:val="BEFBC1AE"/>
    <w:rsid w:val="BEFBE4D4"/>
    <w:rsid w:val="BF6B92DB"/>
    <w:rsid w:val="BF7FF16A"/>
    <w:rsid w:val="BFBE9CAC"/>
    <w:rsid w:val="BFBF52D7"/>
    <w:rsid w:val="BFBFC794"/>
    <w:rsid w:val="BFCF9EBB"/>
    <w:rsid w:val="BFD62B4D"/>
    <w:rsid w:val="BFD807A4"/>
    <w:rsid w:val="BFEEC8E1"/>
    <w:rsid w:val="BFF6C4E4"/>
    <w:rsid w:val="BFF71963"/>
    <w:rsid w:val="BFFF0D46"/>
    <w:rsid w:val="BFFF2BE7"/>
    <w:rsid w:val="CBBE0633"/>
    <w:rsid w:val="CBE7E4A0"/>
    <w:rsid w:val="CBF60055"/>
    <w:rsid w:val="CCFFF4C6"/>
    <w:rsid w:val="CDF783EC"/>
    <w:rsid w:val="CEFAC9B4"/>
    <w:rsid w:val="CF6745F4"/>
    <w:rsid w:val="CF77B08E"/>
    <w:rsid w:val="CF7FE805"/>
    <w:rsid w:val="CFB1E997"/>
    <w:rsid w:val="CFB301CA"/>
    <w:rsid w:val="CFDFC620"/>
    <w:rsid w:val="CFEF509E"/>
    <w:rsid w:val="CFFF17C1"/>
    <w:rsid w:val="CFFFB3BA"/>
    <w:rsid w:val="CFFFF8D9"/>
    <w:rsid w:val="D0BF0D6E"/>
    <w:rsid w:val="D373EC73"/>
    <w:rsid w:val="D6CFD4D8"/>
    <w:rsid w:val="D77EB7D1"/>
    <w:rsid w:val="D7B9AD56"/>
    <w:rsid w:val="D7DDB84F"/>
    <w:rsid w:val="D7DF6665"/>
    <w:rsid w:val="D7FBD50A"/>
    <w:rsid w:val="D7FCE74E"/>
    <w:rsid w:val="D7FED325"/>
    <w:rsid w:val="D7FF8F3D"/>
    <w:rsid w:val="D8D5AF50"/>
    <w:rsid w:val="D8FD5D05"/>
    <w:rsid w:val="D95FFD28"/>
    <w:rsid w:val="D9E7B09F"/>
    <w:rsid w:val="DA3E51C2"/>
    <w:rsid w:val="DB656CF1"/>
    <w:rsid w:val="DBDD3501"/>
    <w:rsid w:val="DBDDB775"/>
    <w:rsid w:val="DBFD0407"/>
    <w:rsid w:val="DD6F4E63"/>
    <w:rsid w:val="DD9589FA"/>
    <w:rsid w:val="DDBB8CEA"/>
    <w:rsid w:val="DDDD292D"/>
    <w:rsid w:val="DDDFFB76"/>
    <w:rsid w:val="DDE7053C"/>
    <w:rsid w:val="DDEDC4B7"/>
    <w:rsid w:val="DDF680C0"/>
    <w:rsid w:val="DEABB926"/>
    <w:rsid w:val="DEAF1884"/>
    <w:rsid w:val="DEB72264"/>
    <w:rsid w:val="DED75A0D"/>
    <w:rsid w:val="DEFE36C0"/>
    <w:rsid w:val="DEFE68C8"/>
    <w:rsid w:val="DF10888E"/>
    <w:rsid w:val="DF3F9C47"/>
    <w:rsid w:val="DF6E82F1"/>
    <w:rsid w:val="DF7B82EE"/>
    <w:rsid w:val="DF7FC718"/>
    <w:rsid w:val="DFDB7A70"/>
    <w:rsid w:val="DFDF10F1"/>
    <w:rsid w:val="DFECD54D"/>
    <w:rsid w:val="DFF3ADC8"/>
    <w:rsid w:val="DFF6D8EB"/>
    <w:rsid w:val="DFF7651B"/>
    <w:rsid w:val="DFFA7B6B"/>
    <w:rsid w:val="DFFB6B6B"/>
    <w:rsid w:val="DFFBB9F1"/>
    <w:rsid w:val="DFFBC96A"/>
    <w:rsid w:val="DFFC2C99"/>
    <w:rsid w:val="DFFDF5B2"/>
    <w:rsid w:val="DFFECEAB"/>
    <w:rsid w:val="DFFF30AA"/>
    <w:rsid w:val="DFFF8179"/>
    <w:rsid w:val="DFFF9BA7"/>
    <w:rsid w:val="E12D176A"/>
    <w:rsid w:val="E1DC045F"/>
    <w:rsid w:val="E37EAE55"/>
    <w:rsid w:val="E3BE3E9E"/>
    <w:rsid w:val="E5FE3B81"/>
    <w:rsid w:val="E67353B0"/>
    <w:rsid w:val="E67ABBD5"/>
    <w:rsid w:val="E70BE877"/>
    <w:rsid w:val="E7AD87BC"/>
    <w:rsid w:val="E7B3EA82"/>
    <w:rsid w:val="E7BDD77B"/>
    <w:rsid w:val="E7BF3A50"/>
    <w:rsid w:val="E7E33EA1"/>
    <w:rsid w:val="E7EDAD71"/>
    <w:rsid w:val="E7F7455B"/>
    <w:rsid w:val="E8BFF1F9"/>
    <w:rsid w:val="E97E48F8"/>
    <w:rsid w:val="E9BF0F5F"/>
    <w:rsid w:val="E9F36278"/>
    <w:rsid w:val="EB4BA121"/>
    <w:rsid w:val="EB7BB5AC"/>
    <w:rsid w:val="EBC815BE"/>
    <w:rsid w:val="EBD795D4"/>
    <w:rsid w:val="EBFD38EF"/>
    <w:rsid w:val="EBFD4F1D"/>
    <w:rsid w:val="ECAE8611"/>
    <w:rsid w:val="ECDF37E7"/>
    <w:rsid w:val="ED3DC82A"/>
    <w:rsid w:val="ED6FBC11"/>
    <w:rsid w:val="EDAA5ECD"/>
    <w:rsid w:val="EDDF3BC5"/>
    <w:rsid w:val="EE9D00E2"/>
    <w:rsid w:val="EEBE1F27"/>
    <w:rsid w:val="EEDD45E6"/>
    <w:rsid w:val="EEFDE2CB"/>
    <w:rsid w:val="EEFF34BD"/>
    <w:rsid w:val="EF157D20"/>
    <w:rsid w:val="EF376A38"/>
    <w:rsid w:val="EF79E3CD"/>
    <w:rsid w:val="EF998169"/>
    <w:rsid w:val="EF9DDF2E"/>
    <w:rsid w:val="EFA5748E"/>
    <w:rsid w:val="EFDF2677"/>
    <w:rsid w:val="EFEF1145"/>
    <w:rsid w:val="EFF18643"/>
    <w:rsid w:val="EFF33778"/>
    <w:rsid w:val="EFF54009"/>
    <w:rsid w:val="EFF7058B"/>
    <w:rsid w:val="EFF795AA"/>
    <w:rsid w:val="EFFA2099"/>
    <w:rsid w:val="EFFBF2FC"/>
    <w:rsid w:val="EFFD24E6"/>
    <w:rsid w:val="F07AAFDC"/>
    <w:rsid w:val="F1F9C24F"/>
    <w:rsid w:val="F1FFBF5D"/>
    <w:rsid w:val="F27DEB13"/>
    <w:rsid w:val="F2AA9B5D"/>
    <w:rsid w:val="F2ED9D2A"/>
    <w:rsid w:val="F31AF56F"/>
    <w:rsid w:val="F37733A3"/>
    <w:rsid w:val="F37DF398"/>
    <w:rsid w:val="F3BBADF2"/>
    <w:rsid w:val="F3BC8E4F"/>
    <w:rsid w:val="F3BDBC81"/>
    <w:rsid w:val="F3EB7B52"/>
    <w:rsid w:val="F3FDFDC8"/>
    <w:rsid w:val="F3FF208E"/>
    <w:rsid w:val="F53F968A"/>
    <w:rsid w:val="F57FC80B"/>
    <w:rsid w:val="F5EF5B93"/>
    <w:rsid w:val="F5EFE3A0"/>
    <w:rsid w:val="F5FA9D76"/>
    <w:rsid w:val="F5FE32DF"/>
    <w:rsid w:val="F6BFEC06"/>
    <w:rsid w:val="F6EE05CF"/>
    <w:rsid w:val="F6F7EA81"/>
    <w:rsid w:val="F71B7E7E"/>
    <w:rsid w:val="F73BB821"/>
    <w:rsid w:val="F73F40F6"/>
    <w:rsid w:val="F75D31A8"/>
    <w:rsid w:val="F77EB4E1"/>
    <w:rsid w:val="F79E2D85"/>
    <w:rsid w:val="F7AEDEAF"/>
    <w:rsid w:val="F7BF1477"/>
    <w:rsid w:val="F7D1770A"/>
    <w:rsid w:val="F7EFB66A"/>
    <w:rsid w:val="F7FBEBBF"/>
    <w:rsid w:val="F7FBFA1D"/>
    <w:rsid w:val="F7FCF319"/>
    <w:rsid w:val="F7FE8E2A"/>
    <w:rsid w:val="F7FEC4FC"/>
    <w:rsid w:val="F7FF0779"/>
    <w:rsid w:val="F7FF2903"/>
    <w:rsid w:val="F7FF8DE4"/>
    <w:rsid w:val="F7FFCFA1"/>
    <w:rsid w:val="F8D70E61"/>
    <w:rsid w:val="F8D73A96"/>
    <w:rsid w:val="F8FBBBEE"/>
    <w:rsid w:val="F8FDCE7B"/>
    <w:rsid w:val="F91D11F7"/>
    <w:rsid w:val="F96AF67D"/>
    <w:rsid w:val="F977E0D2"/>
    <w:rsid w:val="F9C6B7FF"/>
    <w:rsid w:val="F9CDA2D9"/>
    <w:rsid w:val="F9F7BCD7"/>
    <w:rsid w:val="F9FD67FA"/>
    <w:rsid w:val="F9FFCBA5"/>
    <w:rsid w:val="FA5B9AAF"/>
    <w:rsid w:val="FA67CF51"/>
    <w:rsid w:val="FA6FB7C6"/>
    <w:rsid w:val="FA9B1145"/>
    <w:rsid w:val="FABDE22B"/>
    <w:rsid w:val="FADFFFC4"/>
    <w:rsid w:val="FAFDFB2A"/>
    <w:rsid w:val="FB37C4F7"/>
    <w:rsid w:val="FB4DF2C6"/>
    <w:rsid w:val="FB5C812E"/>
    <w:rsid w:val="FB73E5A1"/>
    <w:rsid w:val="FB7A9649"/>
    <w:rsid w:val="FB9F71E3"/>
    <w:rsid w:val="FBBF8F4F"/>
    <w:rsid w:val="FBDF80FE"/>
    <w:rsid w:val="FBEA81BA"/>
    <w:rsid w:val="FBEFEEF7"/>
    <w:rsid w:val="FBF7BDF3"/>
    <w:rsid w:val="FBF7CE27"/>
    <w:rsid w:val="FBFB63B9"/>
    <w:rsid w:val="FBFFB1FE"/>
    <w:rsid w:val="FC6FFAEA"/>
    <w:rsid w:val="FC7FF880"/>
    <w:rsid w:val="FCAF4061"/>
    <w:rsid w:val="FCDA5757"/>
    <w:rsid w:val="FCF59638"/>
    <w:rsid w:val="FCF7F3B5"/>
    <w:rsid w:val="FCFF4450"/>
    <w:rsid w:val="FCFF5CAD"/>
    <w:rsid w:val="FCFF7ECF"/>
    <w:rsid w:val="FD1F919B"/>
    <w:rsid w:val="FD3E72D9"/>
    <w:rsid w:val="FDAC0D42"/>
    <w:rsid w:val="FDAC4466"/>
    <w:rsid w:val="FDB5389F"/>
    <w:rsid w:val="FDBFC285"/>
    <w:rsid w:val="FDCB0BBB"/>
    <w:rsid w:val="FDDF7247"/>
    <w:rsid w:val="FDEBFAD4"/>
    <w:rsid w:val="FDF1AFF0"/>
    <w:rsid w:val="FDF75D23"/>
    <w:rsid w:val="FDFD891D"/>
    <w:rsid w:val="FDFE6B10"/>
    <w:rsid w:val="FDFF0DB2"/>
    <w:rsid w:val="FE2395D8"/>
    <w:rsid w:val="FE6E7972"/>
    <w:rsid w:val="FE734873"/>
    <w:rsid w:val="FE7D347A"/>
    <w:rsid w:val="FE7FA63F"/>
    <w:rsid w:val="FE8F82AB"/>
    <w:rsid w:val="FEBF6FFA"/>
    <w:rsid w:val="FED54504"/>
    <w:rsid w:val="FEDB4BBA"/>
    <w:rsid w:val="FEEFE3ED"/>
    <w:rsid w:val="FEFE1506"/>
    <w:rsid w:val="FEFE4528"/>
    <w:rsid w:val="FEFFC4EE"/>
    <w:rsid w:val="FF3A92D0"/>
    <w:rsid w:val="FF3F69EA"/>
    <w:rsid w:val="FF4D87F1"/>
    <w:rsid w:val="FF551B41"/>
    <w:rsid w:val="FF5DB003"/>
    <w:rsid w:val="FF6FFC30"/>
    <w:rsid w:val="FF753BEA"/>
    <w:rsid w:val="FF79C432"/>
    <w:rsid w:val="FF7BF329"/>
    <w:rsid w:val="FF7BFAC2"/>
    <w:rsid w:val="FF7D7C63"/>
    <w:rsid w:val="FF7F1665"/>
    <w:rsid w:val="FF7F49AB"/>
    <w:rsid w:val="FF7F5A48"/>
    <w:rsid w:val="FF7F68CE"/>
    <w:rsid w:val="FF7F7D13"/>
    <w:rsid w:val="FF8CF91D"/>
    <w:rsid w:val="FF9FC93A"/>
    <w:rsid w:val="FFA882D6"/>
    <w:rsid w:val="FFB36423"/>
    <w:rsid w:val="FFB57D48"/>
    <w:rsid w:val="FFBEFA81"/>
    <w:rsid w:val="FFBFB2C9"/>
    <w:rsid w:val="FFCEF12D"/>
    <w:rsid w:val="FFD08544"/>
    <w:rsid w:val="FFD32E2B"/>
    <w:rsid w:val="FFDD3C62"/>
    <w:rsid w:val="FFDE6DF2"/>
    <w:rsid w:val="FFDEA65F"/>
    <w:rsid w:val="FFDEAD3D"/>
    <w:rsid w:val="FFE752C0"/>
    <w:rsid w:val="FFEAE3F5"/>
    <w:rsid w:val="FFEC7CC0"/>
    <w:rsid w:val="FFEE5437"/>
    <w:rsid w:val="FFEFBCF5"/>
    <w:rsid w:val="FFF661BD"/>
    <w:rsid w:val="FFF73D83"/>
    <w:rsid w:val="FFF7A57C"/>
    <w:rsid w:val="FFF7BDE1"/>
    <w:rsid w:val="FFF949FC"/>
    <w:rsid w:val="FFFB01DA"/>
    <w:rsid w:val="FFFB41DF"/>
    <w:rsid w:val="FFFBE253"/>
    <w:rsid w:val="FFFC17DA"/>
    <w:rsid w:val="FFFCEBB1"/>
    <w:rsid w:val="FFFE0121"/>
    <w:rsid w:val="FFFE5180"/>
    <w:rsid w:val="FFFE8D46"/>
    <w:rsid w:val="FFFF2E66"/>
    <w:rsid w:val="FFFF4FFF"/>
    <w:rsid w:val="FFFF8C85"/>
    <w:rsid w:val="FFFF8E83"/>
    <w:rsid w:val="FFFFA322"/>
    <w:rsid w:val="FFFFE91B"/>
    <w:rsid w:val="FFFFEF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4">
    <w:name w:val="heading 1"/>
    <w:basedOn w:val="1"/>
    <w:next w:val="1"/>
    <w:qFormat/>
    <w:uiPriority w:val="0"/>
    <w:pPr>
      <w:keepNext/>
      <w:keepLines/>
      <w:spacing w:line="580" w:lineRule="exact"/>
      <w:ind w:firstLine="883" w:firstLineChars="200"/>
      <w:outlineLvl w:val="0"/>
    </w:pPr>
    <w:rPr>
      <w:rFonts w:eastAsia="黑体"/>
      <w:kern w:val="44"/>
    </w:rPr>
  </w:style>
  <w:style w:type="paragraph" w:styleId="5">
    <w:name w:val="heading 2"/>
    <w:basedOn w:val="1"/>
    <w:next w:val="1"/>
    <w:unhideWhenUsed/>
    <w:qFormat/>
    <w:uiPriority w:val="0"/>
    <w:pPr>
      <w:keepNext/>
      <w:keepLines/>
      <w:spacing w:line="580" w:lineRule="exact"/>
      <w:ind w:firstLine="883" w:firstLineChars="200"/>
      <w:outlineLvl w:val="1"/>
    </w:pPr>
    <w:rPr>
      <w:rFonts w:ascii="Arial" w:hAnsi="Arial"/>
      <w: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firstLine="420"/>
    </w:pPr>
    <w:rPr>
      <w:rFonts w:ascii="Times New Roman" w:hAnsi="Times New Roman" w:eastAsia="宋体"/>
      <w:sz w:val="21"/>
      <w:szCs w:val="24"/>
    </w:rPr>
  </w:style>
  <w:style w:type="paragraph" w:styleId="3">
    <w:name w:val="Body Text Indent"/>
    <w:basedOn w:val="1"/>
    <w:qFormat/>
    <w:uiPriority w:val="0"/>
    <w:pPr>
      <w:widowControl/>
      <w:ind w:firstLine="883" w:firstLineChars="200"/>
    </w:pPr>
    <w:rPr>
      <w:rFonts w:ascii="仿宋_GB2312" w:hAnsi="仿宋_GB2312"/>
      <w:kern w:val="1"/>
      <w:szCs w:val="28"/>
    </w:rPr>
  </w:style>
  <w:style w:type="paragraph" w:styleId="6">
    <w:name w:val="toc 7"/>
    <w:basedOn w:val="1"/>
    <w:next w:val="1"/>
    <w:qFormat/>
    <w:uiPriority w:val="0"/>
    <w:pPr>
      <w:ind w:left="2520"/>
    </w:pPr>
    <w:rPr>
      <w:rFonts w:ascii="宋体" w:hAnsi="宋体"/>
      <w:kern w:val="1"/>
      <w:sz w:val="32"/>
      <w:szCs w:val="32"/>
    </w:rPr>
  </w:style>
  <w:style w:type="paragraph" w:styleId="7">
    <w:name w:val="Normal Indent"/>
    <w:basedOn w:val="1"/>
    <w:next w:val="1"/>
    <w:semiHidden/>
    <w:unhideWhenUsed/>
    <w:qFormat/>
    <w:uiPriority w:val="99"/>
    <w:pPr>
      <w:ind w:firstLine="420" w:firstLineChars="200"/>
    </w:pPr>
  </w:style>
  <w:style w:type="paragraph" w:styleId="8">
    <w:name w:val="annotation text"/>
    <w:basedOn w:val="1"/>
    <w:qFormat/>
    <w:uiPriority w:val="0"/>
    <w:pPr>
      <w:jc w:val="left"/>
    </w:pPr>
  </w:style>
  <w:style w:type="paragraph" w:styleId="9">
    <w:name w:val="Body Text"/>
    <w:basedOn w:val="1"/>
    <w:unhideWhenUsed/>
    <w:qFormat/>
    <w:uiPriority w:val="99"/>
    <w:rPr>
      <w:sz w:val="32"/>
    </w:rPr>
  </w:style>
  <w:style w:type="paragraph" w:styleId="10">
    <w:name w:val="Balloon Text"/>
    <w:basedOn w:val="1"/>
    <w:link w:val="21"/>
    <w:qFormat/>
    <w:uiPriority w:val="0"/>
    <w:rPr>
      <w:sz w:val="18"/>
      <w:szCs w:val="18"/>
    </w:rPr>
  </w:style>
  <w:style w:type="paragraph" w:styleId="11">
    <w:name w:val="footer"/>
    <w:basedOn w:val="1"/>
    <w:link w:val="19"/>
    <w:qFormat/>
    <w:uiPriority w:val="99"/>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9"/>
    <w:qFormat/>
    <w:uiPriority w:val="0"/>
    <w:pPr>
      <w:spacing w:line="360" w:lineRule="auto"/>
      <w:ind w:firstLine="420" w:firstLineChars="100"/>
    </w:pPr>
    <w:rPr>
      <w:rFonts w:ascii="宋体" w:hAnsi="宋体"/>
      <w:sz w:val="2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next w:val="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样式 宋体 四号 首行缩进:  2 字符"/>
    <w:basedOn w:val="1"/>
    <w:qFormat/>
    <w:uiPriority w:val="0"/>
    <w:pPr>
      <w:adjustRightInd w:val="0"/>
      <w:snapToGrid w:val="0"/>
      <w:spacing w:line="360" w:lineRule="auto"/>
    </w:pPr>
    <w:rPr>
      <w:rFonts w:ascii="宋体" w:hAnsi="宋体" w:cs="宋体"/>
      <w:kern w:val="0"/>
      <w:sz w:val="28"/>
      <w:szCs w:val="20"/>
    </w:rPr>
  </w:style>
  <w:style w:type="character" w:customStyle="1" w:styleId="19">
    <w:name w:val="页脚 字符"/>
    <w:basedOn w:val="16"/>
    <w:link w:val="11"/>
    <w:qFormat/>
    <w:uiPriority w:val="99"/>
    <w:rPr>
      <w:rFonts w:eastAsia="仿宋_GB2312"/>
      <w:kern w:val="2"/>
      <w:sz w:val="18"/>
      <w:szCs w:val="18"/>
    </w:rPr>
  </w:style>
  <w:style w:type="character" w:customStyle="1" w:styleId="20">
    <w:name w:val="页眉 字符"/>
    <w:basedOn w:val="16"/>
    <w:link w:val="12"/>
    <w:qFormat/>
    <w:uiPriority w:val="0"/>
    <w:rPr>
      <w:rFonts w:eastAsia="仿宋_GB2312"/>
      <w:kern w:val="2"/>
      <w:sz w:val="18"/>
      <w:szCs w:val="18"/>
    </w:rPr>
  </w:style>
  <w:style w:type="character" w:customStyle="1" w:styleId="21">
    <w:name w:val="批注框文本 字符"/>
    <w:basedOn w:val="16"/>
    <w:link w:val="10"/>
    <w:qFormat/>
    <w:uiPriority w:val="0"/>
    <w:rPr>
      <w:rFonts w:eastAsia="仿宋_GB2312"/>
      <w:kern w:val="2"/>
      <w:sz w:val="18"/>
      <w:szCs w:val="18"/>
    </w:rPr>
  </w:style>
  <w:style w:type="character" w:customStyle="1" w:styleId="22">
    <w:name w:val="font11"/>
    <w:basedOn w:val="16"/>
    <w:qFormat/>
    <w:uiPriority w:val="0"/>
    <w:rPr>
      <w:rFonts w:ascii="Calibri" w:hAnsi="Calibri" w:cs="Calibri"/>
      <w:color w:val="000000"/>
      <w:sz w:val="28"/>
      <w:szCs w:val="28"/>
      <w:u w:val="none"/>
    </w:rPr>
  </w:style>
  <w:style w:type="character" w:customStyle="1" w:styleId="23">
    <w:name w:val="font21"/>
    <w:basedOn w:val="16"/>
    <w:qFormat/>
    <w:uiPriority w:val="0"/>
    <w:rPr>
      <w:rFonts w:hint="eastAsia" w:ascii="宋体" w:hAnsi="宋体" w:eastAsia="宋体" w:cs="宋体"/>
      <w:color w:val="000000"/>
      <w:sz w:val="28"/>
      <w:szCs w:val="28"/>
      <w:u w:val="none"/>
    </w:rPr>
  </w:style>
  <w:style w:type="character" w:customStyle="1" w:styleId="24">
    <w:name w:val="font31"/>
    <w:basedOn w:val="16"/>
    <w:qFormat/>
    <w:uiPriority w:val="0"/>
    <w:rPr>
      <w:rFonts w:hint="eastAsia" w:ascii="宋体" w:hAnsi="宋体" w:eastAsia="宋体" w:cs="宋体"/>
      <w:color w:val="000000"/>
      <w:sz w:val="20"/>
      <w:szCs w:val="20"/>
      <w:u w:val="none"/>
    </w:rPr>
  </w:style>
  <w:style w:type="character" w:customStyle="1" w:styleId="25">
    <w:name w:val="font01"/>
    <w:basedOn w:val="16"/>
    <w:qFormat/>
    <w:uiPriority w:val="0"/>
    <w:rPr>
      <w:rFonts w:hint="eastAsia" w:ascii="宋体" w:hAnsi="宋体" w:eastAsia="宋体" w:cs="宋体"/>
      <w:color w:val="000000"/>
      <w:sz w:val="20"/>
      <w:szCs w:val="20"/>
      <w:u w:val="none"/>
    </w:rPr>
  </w:style>
  <w:style w:type="character" w:customStyle="1" w:styleId="26">
    <w:name w:val="font111"/>
    <w:basedOn w:val="16"/>
    <w:qFormat/>
    <w:uiPriority w:val="0"/>
    <w:rPr>
      <w:rFonts w:hint="eastAsia" w:ascii="宋体" w:hAnsi="宋体" w:eastAsia="宋体" w:cs="宋体"/>
      <w:color w:val="000000"/>
      <w:sz w:val="18"/>
      <w:szCs w:val="18"/>
      <w:u w:val="none"/>
    </w:rPr>
  </w:style>
  <w:style w:type="character" w:customStyle="1" w:styleId="27">
    <w:name w:val="font101"/>
    <w:basedOn w:val="16"/>
    <w:qFormat/>
    <w:uiPriority w:val="0"/>
    <w:rPr>
      <w:rFonts w:hint="eastAsia" w:ascii="宋体" w:hAnsi="宋体" w:eastAsia="宋体" w:cs="宋体"/>
      <w:color w:val="000000"/>
      <w:sz w:val="20"/>
      <w:szCs w:val="20"/>
      <w:u w:val="none"/>
    </w:rPr>
  </w:style>
  <w:style w:type="paragraph" w:customStyle="1" w:styleId="28">
    <w:name w:val="修订1"/>
    <w:hidden/>
    <w:semiHidden/>
    <w:qFormat/>
    <w:uiPriority w:val="99"/>
    <w:rPr>
      <w:rFonts w:ascii="Times New Roman" w:hAnsi="Times New Roman" w:eastAsia="仿宋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971</Words>
  <Characters>5541</Characters>
  <Lines>46</Lines>
  <Paragraphs>12</Paragraphs>
  <TotalTime>1</TotalTime>
  <ScaleCrop>false</ScaleCrop>
  <LinksUpToDate>false</LinksUpToDate>
  <CharactersWithSpaces>6500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2023-05-26T02:54:00Z</dcterms:created>
  <dc:creator>lhn</dc:creator>
  <cp:lastModifiedBy>田玉雯</cp:lastModifiedBy>
  <cp:lastPrinted>2024-04-01T01:58:13Z</cp:lastPrinted>
  <dcterms:modified xsi:type="dcterms:W3CDTF">2024-04-01T01:58:16Z</dcterms:modified>
  <dc:title>财政支出绩效评价报告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4C3ED3E420BE4B708E56D8CF3787DD69</vt:lpwstr>
  </property>
</Properties>
</file>