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outlineLvl w:val="0"/>
        <w:rPr>
          <w:rFonts w:hint="eastAsia" w:ascii="宋体" w:hAnsi="宋体"/>
          <w:b/>
          <w:sz w:val="30"/>
          <w:szCs w:val="30"/>
        </w:rPr>
      </w:pPr>
      <w:bookmarkStart w:id="0" w:name="_GoBack"/>
      <w:r>
        <w:rPr>
          <w:rFonts w:hint="eastAsia" w:ascii="仿宋" w:hAnsi="仿宋" w:eastAsia="仿宋"/>
          <w:b/>
          <w:sz w:val="30"/>
          <w:szCs w:val="30"/>
        </w:rPr>
        <w:t>附件1：公示启事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w w:val="95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w w:val="95"/>
          <w:sz w:val="44"/>
          <w:szCs w:val="44"/>
        </w:rPr>
        <w:t>文昌市自然资源和规划局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w w:val="95"/>
          <w:sz w:val="44"/>
          <w:szCs w:val="44"/>
        </w:rPr>
        <w:t>关于进行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《文昌市昌洒镇昌兴村文昌180MW/360MWh共享储能项目用地规划条件确定论证报告及地块控制性详细规划》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w w:val="95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w w:val="95"/>
          <w:sz w:val="44"/>
          <w:szCs w:val="44"/>
        </w:rPr>
        <w:t>公示启事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《文昌市昌洒镇昌兴村文昌180MW/360MWh共享储能项目用地规划条件确定论证报告及地块控制性详细规划》经专家评审会</w:t>
      </w:r>
      <w:r>
        <w:rPr>
          <w:rFonts w:hint="eastAsia" w:ascii="仿宋_GB2312" w:hAnsi="仿宋_GB2312" w:eastAsia="仿宋_GB2312" w:cs="仿宋_GB2312"/>
          <w:sz w:val="32"/>
          <w:szCs w:val="32"/>
          <w:lang w:eastAsia="zh"/>
        </w:rPr>
        <w:t>审议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通过,根据有关法律法规，为广泛征求社会各界人士意见和建议，我局现按程序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进行公示。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公示时间：30天（202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日至202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公示地点：《海南日报》、海南省自然资源和规划厅网站、文昌市人民政府网站、现场公示。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公示意见反馈方式：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（1）电子邮件请发送到：wczrzj@163.com；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（2）书面意见请邮寄到文昌市文城镇清澜开发区白金路2号文昌市自然资源和规划局规划编制室，邮政编码：571339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（3）意见和建议应在公示期限内提出，逾期未反馈，将视为无意见。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咨询电话：0898-63332128，联系人：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刘工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文昌市自然资源和规划局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                                    2024年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outlineLvl w:val="0"/>
        <w:rPr>
          <w:rFonts w:hint="eastAsia" w:ascii="仿宋" w:hAnsi="仿宋" w:eastAsia="仿宋"/>
          <w:b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outlineLvl w:val="0"/>
        <w:rPr>
          <w:rFonts w:hint="eastAsia"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附件2：公示内容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《文昌市昌洒镇昌兴村文昌180MW/360MWh共享储能项目用地规划条件确定论证报告及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地块控制性详细规划》方案简介</w:t>
      </w:r>
    </w:p>
    <w:p>
      <w:pPr>
        <w:pStyle w:val="2"/>
        <w:rPr>
          <w:rFonts w:hint="eastAsi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43" w:firstLineChars="200"/>
        <w:textAlignment w:val="auto"/>
        <w:outlineLvl w:val="0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一、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"/>
        </w:rPr>
        <w:t>项目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区位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"/>
        </w:rPr>
        <w:t>规划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项目用地位于文昌市昌洒镇昌兴村的西侧，东群变电站东南侧，总用地面积为28292.48平方米（折合约为42.439亩）。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43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二、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"/>
        </w:rPr>
        <w:t>规划编制的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必要性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为推进新能源项目高质量发展，改善电力系统平衡，为新型电力系统建设提供可靠的调节性资源，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  <w:t>计划在昌洒镇昌兴村建设文昌180MW/360MWh共享储能项目。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该项目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单独选址项目，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  <w:t>选址位于城镇开发边界外，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所在区域尚未编制控制性详细规划，无法指导项目开发建设。因此，亟需编制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  <w:t>选址地块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规划指标论证报告及控制性详细规划，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  <w:t>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定合理可行的规划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  <w:t>条件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，指导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开发建设。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643" w:firstLineChars="200"/>
        <w:textAlignment w:val="auto"/>
        <w:outlineLvl w:val="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三、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规划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1.《中华人民共和国城乡规划法》（2019年）；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2.《海南省城乡规划条例》(2018年) 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3.《城市、镇控制性详细规划编制审批办法》（中华人民共和国住房和城乡建设部第七号令）；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4.《关于规范城镇开发边界管理的通知（试行）》（琼自然资函〔2024〕432号）；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5.《国土空间调查、规划、用途管制用地用海分类指南》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6.国家、海南省其它有关规范和标准。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643" w:firstLineChars="200"/>
        <w:textAlignment w:val="auto"/>
        <w:outlineLvl w:val="0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四、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规划指标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在符合相关规范管控要求的前提下，通过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/>
        </w:rPr>
        <w:t>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/>
        </w:rPr>
        <w:t>该项目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/>
        </w:rPr>
        <w:t>规划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用地性质、容积率、建筑密度、建筑高度和绿地率等规划条件以及相应的影响分析研究，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/>
        </w:rPr>
        <w:t>明确该用地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/>
        </w:rPr>
        <w:t>的用地编码为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/>
        </w:rPr>
        <w:t>BY-026，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/>
        </w:rPr>
        <w:t>规划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用地性质为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/>
        </w:rPr>
        <w:t>供电用地（1303）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，规划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/>
        </w:rPr>
        <w:t>控制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指标为容积率为≤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/>
        </w:rPr>
        <w:t>0.5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、建筑密度≤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％、绿地率≥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％、建筑限高≤24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/>
        </w:rPr>
        <w:t>米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60" w:lineRule="exact"/>
        <w:textAlignment w:val="auto"/>
        <w:outlineLvl w:val="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60" w:lineRule="exact"/>
        <w:textAlignment w:val="auto"/>
        <w:outlineLvl w:val="0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五、相关</w:t>
      </w:r>
      <w:r>
        <w:rPr>
          <w:rFonts w:hint="eastAsia" w:ascii="仿宋" w:hAnsi="仿宋" w:eastAsia="仿宋"/>
          <w:b/>
          <w:sz w:val="32"/>
          <w:szCs w:val="32"/>
        </w:rPr>
        <w:t>图纸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60" w:lineRule="exact"/>
        <w:textAlignment w:val="auto"/>
        <w:outlineLvl w:val="0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1.分图则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1123315</wp:posOffset>
            </wp:positionV>
            <wp:extent cx="7462520" cy="5276215"/>
            <wp:effectExtent l="0" t="0" r="12065" b="5080"/>
            <wp:wrapNone/>
            <wp:docPr id="1" name="图片 1" descr="G:\3-2024年工作\2024-08 三峡储能\5-过程图纸\单元管控\单元管控\12-分图则.jpg12-分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3-2024年工作\2024-08 三峡储能\5-过程图纸\单元管控\单元管控\12-分图则.jpg12-分图则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252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2.区位分析图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7" name="图片 7" descr="G:\3-2024年工作\2024-08 三峡储能\5-过程图纸\单元管控\单元管控\01-区位分析图.jpg01-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:\3-2024年工作\2024-08 三峡储能\5-过程图纸\单元管控\单元管控\01-区位分析图.jpg01-区位分析图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3.规划范围分析图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8" name="图片 8" descr="G:\3-2024年工作\2024-08 三峡储能\5-过程图纸\单元管控\单元管控\02-规划范围分析图.jpg02-规划范围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3-2024年工作\2024-08 三峡储能\5-过程图纸\单元管控\单元管控\02-规划范围分析图.jpg02-规划范围分析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4.上位规划分析图（一）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5" name="图片 5" descr="G:\3-2024年工作\2024-08 三峡储能\5-过程图纸\单元管控\单元管控\03-上位规划分析图（一）.jpg03-上位规划分析图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3-2024年工作\2024-08 三峡储能\5-过程图纸\单元管控\单元管控\03-上位规划分析图（一）.jpg03-上位规划分析图（一）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5.上位规划分析图（二）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6" name="图片 6" descr="G:\3-2024年工作\2024-08 三峡储能\5-过程图纸\单元管控\单元管控\03-上位规划分析图（二）.jpg03-上位规划分析图（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:\3-2024年工作\2024-08 三峡储能\5-过程图纸\单元管控\单元管控\03-上位规划分析图（二）.jpg03-上位规划分析图（二）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6.现状用地图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9" name="图片 9" descr="G:\3-2024年工作\2024-08 三峡储能\5-过程图纸\单元管控\单元管控\04-现状用地图.jpg04-现状用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3-2024年工作\2024-08 三峡储能\5-过程图纸\单元管控\单元管控\04-现状用地图.jpg04-现状用地图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7.土地利用规划图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10" name="图片 10" descr="G:\3-2024年工作\2024-08 三峡储能\5-过程图纸\单元管控\单元管控\05-土地利用规划图.jpg05-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:\3-2024年工作\2024-08 三峡储能\5-过程图纸\单元管控\单元管控\05-土地利用规划图.jpg05-土地利用规划图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8.道路交通规划图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11" name="图片 11" descr="G:\3-2024年工作\2024-08 三峡储能\5-过程图纸\单元管控\单元管控\06-道路交通规划图.jpg06-道路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:\3-2024年工作\2024-08 三峡储能\5-过程图纸\单元管控\单元管控\06-道路交通规划图.jpg06-道路交通规划图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9.给水工程规划图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12" name="图片 12" descr="G:\3-2024年工作\2024-08 三峡储能\5-过程图纸\单元管控\单元管控\07-给水工程规划图.jpg07-给水工程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:\3-2024年工作\2024-08 三峡储能\5-过程图纸\单元管控\单元管控\07-给水工程规划图.jpg07-给水工程规划图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10.排水工程规划图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59655" cy="3436620"/>
            <wp:effectExtent l="0" t="0" r="1905" b="7620"/>
            <wp:docPr id="13" name="图片 13" descr="G:\3-2024年工作\2024-08 三峡储能\5-过程图纸\单元管控\单元管控\08-排水工程规划图.jpg08-排水工程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:\3-2024年工作\2024-08 三峡储能\5-过程图纸\单元管控\单元管控\08-排水工程规划图.jpg08-排水工程规划图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11.电力工程规划图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14" name="图片 14" descr="G:\3-2024年工作\2024-08 三峡储能\5-过程图纸\单元管控\单元管控\09-电力工程规划图.jpg09-电力工程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:\3-2024年工作\2024-08 三峡储能\5-过程图纸\单元管控\单元管控\09-电力工程规划图.jpg09-电力工程规划图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12.电信工程规划图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59655" cy="3436620"/>
            <wp:effectExtent l="0" t="0" r="1905" b="7620"/>
            <wp:docPr id="15" name="图片 15" descr="G:\3-2024年工作\2024-08 三峡储能\5-过程图纸\单元管控\单元管控\10-电信工程规划图.jpg10-电信工程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:\3-2024年工作\2024-08 三峡储能\5-过程图纸\单元管控\单元管控\10-电信工程规划图.jpg10-电信工程规划图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13.综合防灾工程规划图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sz w:val="32"/>
          <w:szCs w:val="32"/>
          <w:lang w:val="en-US" w:eastAsia="zh-CN"/>
        </w:rPr>
        <w:drawing>
          <wp:inline distT="0" distB="0" distL="114300" distR="114300">
            <wp:extent cx="4860290" cy="3436620"/>
            <wp:effectExtent l="0" t="0" r="1270" b="7620"/>
            <wp:docPr id="16" name="图片 16" descr="G:\3-2024年工作\2024-08 三峡储能\5-过程图纸\单元管控\单元管控\11-综合防灾工程规划图.jpg11-综合防灾工程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:\3-2024年工作\2024-08 三峡储能\5-过程图纸\单元管控\单元管控\11-综合防灾工程规划图.jpg11-综合防灾工程规划图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2240" w:h="15839"/>
      <w:pgMar w:top="1440" w:right="1321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visionView w:markup="0"/>
  <w:trackRevisions w:val="1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B267F4"/>
    <w:rsid w:val="336E1853"/>
    <w:rsid w:val="3FDF4560"/>
    <w:rsid w:val="4C1F7C56"/>
    <w:rsid w:val="5EDF82C0"/>
    <w:rsid w:val="6FEC5880"/>
    <w:rsid w:val="7DFDA1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Office_11.8.2.8411_F1E327BC-269C-435d-A152-05C5408002CA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2024-11-27T08:29:00Z</dcterms:created>
  <dc:creator>Apache POI</dc:creator>
  <cp:lastModifiedBy>苏慧</cp:lastModifiedBy>
  <dcterms:modified xsi:type="dcterms:W3CDTF">2024-11-28T08:17:26Z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