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Times New Roman"/>
          <w:sz w:val="44"/>
          <w:szCs w:val="44"/>
          <w:u w:val="none"/>
        </w:rPr>
      </w:pPr>
      <w:r>
        <w:rPr>
          <w:rFonts w:ascii="仿宋" w:hAnsi="仿宋" w:eastAsia="仿宋" w:cs="Times New Roman"/>
          <w:sz w:val="44"/>
          <w:szCs w:val="44"/>
          <w:u w:val="none"/>
        </w:rPr>
        <w:t>附件2</w:t>
      </w:r>
    </w:p>
    <w:p>
      <w:pPr>
        <w:spacing w:line="560" w:lineRule="exact"/>
        <w:jc w:val="left"/>
        <w:rPr>
          <w:rFonts w:ascii="Times New Roman" w:hAnsi="Times New Roman" w:eastAsia="仿宋" w:cs="Times New Roman"/>
          <w:sz w:val="44"/>
          <w:szCs w:val="44"/>
          <w:u w:val="none"/>
        </w:rPr>
      </w:pPr>
      <w:r>
        <w:rPr>
          <w:rFonts w:ascii="Times New Roman" w:hAnsi="Times New Roman" w:eastAsia="仿宋" w:cs="Times New Roman"/>
          <w:sz w:val="44"/>
          <w:szCs w:val="44"/>
          <w:u w:val="none"/>
        </w:rPr>
        <w:t>Annex 2</w:t>
      </w:r>
    </w:p>
    <w:p>
      <w:pPr>
        <w:spacing w:line="560" w:lineRule="exact"/>
        <w:jc w:val="center"/>
        <w:rPr>
          <w:rFonts w:ascii="仿宋" w:hAnsi="仿宋" w:eastAsia="仿宋" w:cs="Times New Roman"/>
          <w:sz w:val="44"/>
          <w:szCs w:val="44"/>
          <w:u w:val="none"/>
        </w:rPr>
      </w:pPr>
      <w:r>
        <w:rPr>
          <w:rFonts w:ascii="仿宋" w:hAnsi="仿宋" w:eastAsia="仿宋" w:cs="Times New Roman"/>
          <w:sz w:val="44"/>
          <w:szCs w:val="44"/>
          <w:u w:val="none"/>
        </w:rPr>
        <w:t>海南省中小型石料绿色矿山建设评价指南（试行）</w:t>
      </w:r>
    </w:p>
    <w:p>
      <w:pPr>
        <w:spacing w:line="560" w:lineRule="exact"/>
        <w:jc w:val="center"/>
        <w:rPr>
          <w:rFonts w:ascii="Times New Roman" w:hAnsi="Times New Roman" w:eastAsia="仿宋" w:cs="Times New Roman"/>
          <w:i/>
          <w:iCs/>
          <w:sz w:val="44"/>
          <w:szCs w:val="44"/>
          <w:u w:val="none"/>
        </w:rPr>
      </w:pPr>
      <w:r>
        <w:rPr>
          <w:rFonts w:ascii="Times New Roman" w:hAnsi="Times New Roman" w:eastAsia="仿宋" w:cs="Times New Roman"/>
          <w:i/>
          <w:iCs/>
          <w:sz w:val="44"/>
          <w:szCs w:val="44"/>
          <w:u w:val="none"/>
        </w:rPr>
        <w:t>Guidelines for the Evaluation on the Construction of Small and Medium-</w:t>
      </w:r>
      <w:r>
        <w:rPr>
          <w:rFonts w:hint="eastAsia" w:ascii="Times New Roman" w:hAnsi="Times New Roman" w:eastAsia="仿宋" w:cs="Times New Roman"/>
          <w:i/>
          <w:iCs/>
          <w:sz w:val="44"/>
          <w:szCs w:val="44"/>
          <w:u w:val="none"/>
          <w:lang w:val="en-US" w:eastAsia="zh-CN"/>
        </w:rPr>
        <w:t>s</w:t>
      </w:r>
      <w:r>
        <w:rPr>
          <w:rFonts w:ascii="Times New Roman" w:hAnsi="Times New Roman" w:eastAsia="仿宋" w:cs="Times New Roman"/>
          <w:i/>
          <w:iCs/>
          <w:sz w:val="44"/>
          <w:szCs w:val="44"/>
          <w:u w:val="none"/>
        </w:rPr>
        <w:t>ized Green Stone Mines in Hainan Province (Trial)</w:t>
      </w:r>
    </w:p>
    <w:p>
      <w:pPr>
        <w:spacing w:line="560" w:lineRule="exact"/>
        <w:jc w:val="center"/>
        <w:rPr>
          <w:rFonts w:ascii="Times New Roman" w:hAnsi="Times New Roman" w:eastAsia="仿宋" w:cs="Times New Roman"/>
          <w:i/>
          <w:iCs/>
          <w:sz w:val="44"/>
          <w:szCs w:val="44"/>
          <w:u w:val="none"/>
        </w:rPr>
      </w:pPr>
    </w:p>
    <w:p>
      <w:pPr>
        <w:spacing w:line="560" w:lineRule="exact"/>
        <w:jc w:val="center"/>
        <w:rPr>
          <w:rFonts w:ascii="仿宋" w:hAnsi="仿宋" w:eastAsia="仿宋" w:cs="Times New Roman"/>
          <w:b w:val="0"/>
          <w:bCs/>
          <w:sz w:val="44"/>
          <w:szCs w:val="44"/>
          <w:u w:val="none"/>
        </w:rPr>
      </w:pPr>
      <w:r>
        <w:rPr>
          <w:rFonts w:ascii="仿宋" w:hAnsi="仿宋" w:eastAsia="仿宋" w:cs="Times New Roman"/>
          <w:b w:val="0"/>
          <w:bCs/>
          <w:sz w:val="44"/>
          <w:szCs w:val="44"/>
          <w:u w:val="none"/>
        </w:rPr>
        <w:t>基本条件</w:t>
      </w:r>
    </w:p>
    <w:p>
      <w:pPr>
        <w:spacing w:line="560" w:lineRule="exact"/>
        <w:jc w:val="center"/>
        <w:rPr>
          <w:rFonts w:ascii="Times New Roman" w:hAnsi="Times New Roman" w:cs="Times New Roman"/>
          <w:b w:val="0"/>
          <w:bCs/>
          <w:sz w:val="44"/>
          <w:szCs w:val="44"/>
          <w:u w:val="none"/>
        </w:rPr>
      </w:pPr>
      <w:r>
        <w:rPr>
          <w:rFonts w:ascii="Times New Roman" w:hAnsi="Times New Roman" w:cs="Times New Roman"/>
          <w:b w:val="0"/>
          <w:bCs/>
          <w:sz w:val="44"/>
          <w:szCs w:val="44"/>
          <w:u w:val="none"/>
        </w:rPr>
        <w:t>Basic Conditions</w:t>
      </w:r>
    </w:p>
    <w:p>
      <w:pPr>
        <w:spacing w:line="560" w:lineRule="exact"/>
        <w:jc w:val="center"/>
        <w:rPr>
          <w:rFonts w:ascii="Times New Roman" w:hAnsi="Times New Roman" w:cs="Times New Roman"/>
          <w:b/>
          <w:sz w:val="44"/>
          <w:szCs w:val="44"/>
          <w:u w:val="none"/>
        </w:rPr>
      </w:pPr>
    </w:p>
    <w:p>
      <w:pPr>
        <w:pStyle w:val="22"/>
        <w:numPr>
          <w:ilvl w:val="0"/>
          <w:numId w:val="1"/>
        </w:numPr>
        <w:spacing w:line="560" w:lineRule="exact"/>
        <w:ind w:firstLineChars="0"/>
        <w:rPr>
          <w:rFonts w:ascii="Times New Roman" w:hAnsi="Times New Roman" w:eastAsia="仿宋" w:cs="Times New Roman"/>
          <w:sz w:val="32"/>
          <w:szCs w:val="32"/>
          <w:u w:val="none"/>
        </w:rPr>
      </w:pPr>
      <w:r>
        <w:rPr>
          <w:rFonts w:ascii="仿宋" w:hAnsi="仿宋" w:eastAsia="仿宋" w:cs="Times New Roman"/>
          <w:sz w:val="32"/>
          <w:szCs w:val="32"/>
          <w:u w:val="none"/>
        </w:rPr>
        <w:t>《工商营业执照》、《采矿许可证》、《安全生产许可证》等证件齐全有效。</w:t>
      </w:r>
      <w:r>
        <w:rPr>
          <w:rFonts w:hint="eastAsia" w:ascii="仿宋" w:hAnsi="仿宋" w:eastAsia="仿宋" w:cs="Times New Roman"/>
          <w:sz w:val="32"/>
          <w:szCs w:val="32"/>
          <w:u w:val="none"/>
        </w:rPr>
        <w:t xml:space="preserve"> </w:t>
      </w:r>
    </w:p>
    <w:p>
      <w:pPr>
        <w:pStyle w:val="22"/>
        <w:numPr>
          <w:ilvl w:val="0"/>
          <w:numId w:val="0"/>
        </w:numPr>
        <w:spacing w:line="560" w:lineRule="exact"/>
        <w:ind w:leftChars="0" w:firstLine="640" w:firstLineChars="200"/>
        <w:rPr>
          <w:rFonts w:ascii="Times New Roman" w:hAnsi="Times New Roman" w:eastAsia="仿宋" w:cs="Times New Roman"/>
          <w:sz w:val="32"/>
          <w:szCs w:val="32"/>
          <w:u w:val="none"/>
        </w:rPr>
      </w:pPr>
      <w:r>
        <w:rPr>
          <w:rFonts w:ascii="Times New Roman" w:hAnsi="Times New Roman" w:eastAsia="仿宋" w:cs="Times New Roman"/>
          <w:sz w:val="32"/>
          <w:szCs w:val="32"/>
          <w:u w:val="none"/>
        </w:rPr>
        <w:t>Certificates such as "Industrial and Commercial Business License", "Mining Permit" and "Work Safety License" are complete and valid.</w:t>
      </w:r>
    </w:p>
    <w:p>
      <w:pPr>
        <w:pStyle w:val="22"/>
        <w:numPr>
          <w:ilvl w:val="0"/>
          <w:numId w:val="1"/>
        </w:numPr>
        <w:spacing w:line="560" w:lineRule="exact"/>
        <w:ind w:firstLineChars="0"/>
        <w:rPr>
          <w:rFonts w:ascii="Times New Roman" w:hAnsi="Times New Roman" w:eastAsia="仿宋" w:cs="Times New Roman"/>
          <w:sz w:val="32"/>
          <w:szCs w:val="32"/>
          <w:u w:val="none"/>
        </w:rPr>
      </w:pPr>
      <w:r>
        <w:rPr>
          <w:rFonts w:ascii="仿宋" w:hAnsi="仿宋" w:eastAsia="仿宋" w:cs="Times New Roman"/>
          <w:sz w:val="32"/>
          <w:szCs w:val="32"/>
          <w:u w:val="none"/>
        </w:rPr>
        <w:t>矿区范围未涉及各类自然保护地。</w:t>
      </w:r>
    </w:p>
    <w:p>
      <w:pPr>
        <w:pStyle w:val="22"/>
        <w:numPr>
          <w:ilvl w:val="0"/>
          <w:numId w:val="0"/>
        </w:numPr>
        <w:spacing w:line="560" w:lineRule="exact"/>
        <w:ind w:leftChars="0" w:firstLine="640" w:firstLineChars="200"/>
        <w:rPr>
          <w:rFonts w:ascii="Times New Roman" w:hAnsi="Times New Roman" w:eastAsia="仿宋" w:cs="Times New Roman"/>
          <w:sz w:val="32"/>
          <w:szCs w:val="32"/>
          <w:u w:val="none"/>
        </w:rPr>
      </w:pPr>
      <w:r>
        <w:rPr>
          <w:rFonts w:ascii="Times New Roman" w:hAnsi="Times New Roman" w:eastAsia="仿宋" w:cs="Times New Roman"/>
          <w:sz w:val="32"/>
          <w:szCs w:val="32"/>
          <w:u w:val="none"/>
        </w:rPr>
        <w:t>The scope of mining areas does not involve various types of nature reserves.</w:t>
      </w:r>
    </w:p>
    <w:p>
      <w:pPr>
        <w:pStyle w:val="22"/>
        <w:numPr>
          <w:ilvl w:val="0"/>
          <w:numId w:val="1"/>
        </w:numPr>
        <w:spacing w:line="560" w:lineRule="exact"/>
        <w:ind w:firstLineChars="0"/>
        <w:rPr>
          <w:rFonts w:ascii="Times New Roman" w:hAnsi="Times New Roman" w:eastAsia="仿宋" w:cs="Times New Roman"/>
          <w:sz w:val="32"/>
          <w:szCs w:val="32"/>
          <w:u w:val="none"/>
        </w:rPr>
      </w:pPr>
      <w:r>
        <w:rPr>
          <w:rFonts w:ascii="仿宋" w:hAnsi="仿宋" w:eastAsia="仿宋" w:cs="Times New Roman"/>
          <w:sz w:val="32"/>
          <w:szCs w:val="32"/>
          <w:u w:val="none"/>
        </w:rPr>
        <w:t>未被中央环保督察、省委巡视等责成整改，不存在被矿业权人勘查开采公示信息系统列入异常名录或黑名单。已及时整改到位、已移除的除外。</w:t>
      </w:r>
    </w:p>
    <w:p>
      <w:pPr>
        <w:pStyle w:val="22"/>
        <w:numPr>
          <w:ilvl w:val="0"/>
          <w:numId w:val="0"/>
        </w:numPr>
        <w:spacing w:line="560" w:lineRule="exact"/>
        <w:ind w:leftChars="0" w:firstLine="640" w:firstLineChars="200"/>
        <w:rPr>
          <w:rFonts w:ascii="Times New Roman" w:hAnsi="Times New Roman" w:eastAsia="仿宋" w:cs="Times New Roman"/>
          <w:sz w:val="32"/>
          <w:szCs w:val="32"/>
          <w:u w:val="none"/>
        </w:rPr>
      </w:pPr>
      <w:r>
        <w:rPr>
          <w:rFonts w:ascii="Times New Roman" w:hAnsi="Times New Roman" w:eastAsia="仿宋" w:cs="Times New Roman"/>
          <w:sz w:val="32"/>
          <w:szCs w:val="32"/>
          <w:u w:val="none"/>
        </w:rPr>
        <w:t>The mining areas have not been instructed by the inspection of the central environmental protection and the inspection tour of the provincial party committee to make rectification, and have not been listed in the abnormal list or blacklist by the exploration and exploitation information disclosure system for mining rights holders, except those that have been rectified and removed in time.</w:t>
      </w:r>
    </w:p>
    <w:p>
      <w:pPr>
        <w:pStyle w:val="22"/>
        <w:numPr>
          <w:ilvl w:val="0"/>
          <w:numId w:val="1"/>
        </w:numPr>
        <w:spacing w:line="560" w:lineRule="exact"/>
        <w:ind w:firstLineChars="0"/>
        <w:rPr>
          <w:rFonts w:ascii="Times New Roman" w:hAnsi="Times New Roman" w:eastAsia="仿宋" w:cs="Times New Roman"/>
          <w:sz w:val="32"/>
          <w:szCs w:val="32"/>
          <w:u w:val="none"/>
        </w:rPr>
      </w:pPr>
      <w:r>
        <w:rPr>
          <w:rFonts w:ascii="仿宋" w:hAnsi="仿宋" w:eastAsia="仿宋" w:cs="Times New Roman"/>
          <w:sz w:val="32"/>
          <w:szCs w:val="32"/>
          <w:u w:val="none"/>
        </w:rPr>
        <w:t>依法依规缴纳税费；已按规定完成矿业权权出让收益（价款）处置；设立了矿山环境治理恢复基金会计科目，并按有关规定提取了专门费用。</w:t>
      </w:r>
    </w:p>
    <w:p>
      <w:pPr>
        <w:pStyle w:val="22"/>
        <w:numPr>
          <w:ilvl w:val="0"/>
          <w:numId w:val="0"/>
        </w:numPr>
        <w:spacing w:line="560" w:lineRule="exact"/>
        <w:ind w:leftChars="0" w:firstLine="640" w:firstLineChars="200"/>
        <w:rPr>
          <w:rFonts w:ascii="Times New Roman" w:hAnsi="Times New Roman" w:eastAsia="仿宋" w:cs="Times New Roman"/>
          <w:sz w:val="32"/>
          <w:szCs w:val="32"/>
          <w:u w:val="none"/>
        </w:rPr>
      </w:pPr>
      <w:r>
        <w:rPr>
          <w:rFonts w:ascii="Times New Roman" w:hAnsi="Times New Roman" w:eastAsia="仿宋" w:cs="Times New Roman"/>
          <w:sz w:val="32"/>
          <w:szCs w:val="32"/>
          <w:u w:val="none"/>
        </w:rPr>
        <w:t xml:space="preserve">Mining areas have paid taxes and fees in accordance with laws and regulations; completed the </w:t>
      </w:r>
      <w:r>
        <w:rPr>
          <w:rFonts w:hint="eastAsia" w:ascii="Times New Roman" w:hAnsi="Times New Roman" w:eastAsia="仿宋" w:cs="Times New Roman"/>
          <w:sz w:val="32"/>
          <w:szCs w:val="32"/>
          <w:u w:val="none"/>
        </w:rPr>
        <w:t xml:space="preserve">settlement of any payable regarding the </w:t>
      </w:r>
      <w:r>
        <w:rPr>
          <w:rFonts w:ascii="Times New Roman" w:hAnsi="Times New Roman" w:eastAsia="仿宋" w:cs="Times New Roman"/>
          <w:sz w:val="32"/>
          <w:szCs w:val="32"/>
          <w:u w:val="none"/>
        </w:rPr>
        <w:t>transfer of mining rights in accordance with the regulations; set up accounting items for a mining environment management and restoration fund, and withdrawn special expenses in accordance with relevant regulations.</w:t>
      </w:r>
    </w:p>
    <w:p>
      <w:pPr>
        <w:pStyle w:val="22"/>
        <w:numPr>
          <w:ilvl w:val="0"/>
          <w:numId w:val="1"/>
        </w:numPr>
        <w:spacing w:line="560" w:lineRule="exact"/>
        <w:ind w:firstLineChars="0"/>
        <w:jc w:val="left"/>
        <w:rPr>
          <w:rFonts w:ascii="Times New Roman" w:hAnsi="Times New Roman" w:eastAsia="仿宋" w:cs="Times New Roman"/>
          <w:sz w:val="32"/>
          <w:szCs w:val="32"/>
          <w:u w:val="none"/>
        </w:rPr>
      </w:pPr>
      <w:r>
        <w:rPr>
          <w:rFonts w:ascii="仿宋" w:hAnsi="仿宋" w:eastAsia="仿宋" w:cs="Times New Roman"/>
          <w:sz w:val="32"/>
          <w:szCs w:val="32"/>
          <w:u w:val="none"/>
        </w:rPr>
        <w:t>近三</w:t>
      </w:r>
      <w:r>
        <w:rPr>
          <w:rFonts w:ascii="Times New Roman" w:hAnsi="Times New Roman" w:eastAsia="仿宋" w:cs="Times New Roman"/>
          <w:sz w:val="32"/>
          <w:szCs w:val="32"/>
          <w:u w:val="none"/>
        </w:rPr>
        <w:t>年内卫片土地矿产执法检查中无违法违规记录、无重大安全生产事故和无重大环保责任事故。</w:t>
      </w:r>
      <w:r>
        <w:rPr>
          <w:rFonts w:hint="eastAsia" w:ascii="Times New Roman" w:hAnsi="Times New Roman" w:eastAsia="仿宋" w:cs="Times New Roman"/>
          <w:sz w:val="32"/>
          <w:szCs w:val="32"/>
          <w:u w:val="none"/>
          <w:lang w:val="en-US" w:eastAsia="zh-CN"/>
        </w:rPr>
        <w:t xml:space="preserve">                                                </w:t>
      </w:r>
      <w:r>
        <w:rPr>
          <w:rFonts w:ascii="Times New Roman" w:hAnsi="Times New Roman" w:eastAsia="仿宋" w:cs="Times New Roman"/>
          <w:sz w:val="32"/>
          <w:szCs w:val="32"/>
          <w:u w:val="none"/>
        </w:rPr>
        <w:t xml:space="preserve">In the past three years, there were no records of violations of laws and regulations, major production safety accidents, or major environmental protection liability accidents in the law enforcement and inspection of mineral resources on the land </w:t>
      </w:r>
      <w:r>
        <w:rPr>
          <w:rFonts w:hint="eastAsia" w:ascii="Times New Roman" w:hAnsi="Times New Roman" w:eastAsia="仿宋" w:cs="Times New Roman"/>
          <w:sz w:val="32"/>
          <w:szCs w:val="32"/>
          <w:u w:val="none"/>
        </w:rPr>
        <w:t>using</w:t>
      </w:r>
      <w:r>
        <w:rPr>
          <w:rFonts w:ascii="Times New Roman" w:hAnsi="Times New Roman" w:eastAsia="仿宋" w:cs="Times New Roman"/>
          <w:sz w:val="32"/>
          <w:szCs w:val="32"/>
          <w:u w:val="none"/>
        </w:rPr>
        <w:t xml:space="preserve"> satellite remote sensing imagery.</w:t>
      </w:r>
    </w:p>
    <w:p>
      <w:pPr>
        <w:pStyle w:val="22"/>
        <w:numPr>
          <w:ilvl w:val="0"/>
          <w:numId w:val="1"/>
        </w:numPr>
        <w:spacing w:line="560" w:lineRule="exact"/>
        <w:ind w:firstLineChars="0"/>
        <w:rPr>
          <w:rFonts w:ascii="Times New Roman" w:hAnsi="Times New Roman" w:eastAsia="仿宋" w:cs="Times New Roman"/>
          <w:sz w:val="32"/>
          <w:szCs w:val="32"/>
          <w:u w:val="none"/>
        </w:rPr>
      </w:pPr>
      <w:r>
        <w:rPr>
          <w:rFonts w:ascii="仿宋" w:hAnsi="仿宋" w:eastAsia="仿宋" w:cs="Times New Roman"/>
          <w:sz w:val="32"/>
          <w:szCs w:val="32"/>
          <w:u w:val="none"/>
        </w:rPr>
        <w:t>矿山按照设计或资源开发利用方案开采，无越界开采行为。</w:t>
      </w:r>
    </w:p>
    <w:p>
      <w:pPr>
        <w:pStyle w:val="22"/>
        <w:numPr>
          <w:ilvl w:val="0"/>
          <w:numId w:val="0"/>
        </w:numPr>
        <w:spacing w:line="560" w:lineRule="exact"/>
        <w:ind w:leftChars="0" w:firstLine="640" w:firstLineChars="200"/>
        <w:rPr>
          <w:rFonts w:ascii="Times New Roman" w:hAnsi="Times New Roman" w:eastAsia="仿宋" w:cs="Times New Roman"/>
          <w:sz w:val="32"/>
          <w:szCs w:val="32"/>
          <w:u w:val="none"/>
        </w:rPr>
      </w:pPr>
      <w:r>
        <w:rPr>
          <w:rFonts w:ascii="Times New Roman" w:hAnsi="Times New Roman" w:eastAsia="仿宋" w:cs="Times New Roman"/>
          <w:sz w:val="32"/>
          <w:szCs w:val="32"/>
          <w:u w:val="none"/>
        </w:rPr>
        <w:t>Mining is conducted in accordance with the design or the plan for resource development and utilization, and there is no mining behavior</w:t>
      </w:r>
      <w:r>
        <w:rPr>
          <w:rFonts w:hint="eastAsia" w:ascii="Times New Roman" w:hAnsi="Times New Roman" w:eastAsia="仿宋" w:cs="Times New Roman"/>
          <w:sz w:val="32"/>
          <w:szCs w:val="32"/>
          <w:u w:val="none"/>
        </w:rPr>
        <w:t xml:space="preserve"> across boundary</w:t>
      </w:r>
      <w:r>
        <w:rPr>
          <w:rFonts w:ascii="Times New Roman" w:hAnsi="Times New Roman" w:eastAsia="仿宋" w:cs="Times New Roman"/>
          <w:sz w:val="32"/>
          <w:szCs w:val="32"/>
          <w:u w:val="none"/>
        </w:rPr>
        <w:t>.</w:t>
      </w:r>
    </w:p>
    <w:p>
      <w:pPr>
        <w:spacing w:line="360" w:lineRule="auto"/>
        <w:jc w:val="center"/>
        <w:rPr>
          <w:rFonts w:ascii="Times New Roman" w:hAnsi="Times New Roman" w:cs="Times New Roman"/>
          <w:b/>
          <w:sz w:val="28"/>
          <w:szCs w:val="28"/>
          <w:u w:val="none"/>
        </w:rPr>
      </w:pPr>
      <w:r>
        <w:rPr>
          <w:rFonts w:ascii="Times New Roman" w:cs="Times New Roman"/>
          <w:b/>
          <w:sz w:val="28"/>
          <w:szCs w:val="28"/>
          <w:u w:val="none"/>
        </w:rPr>
        <w:t>评价内容</w:t>
      </w:r>
    </w:p>
    <w:p>
      <w:pPr>
        <w:spacing w:line="360" w:lineRule="auto"/>
        <w:jc w:val="center"/>
        <w:rPr>
          <w:rFonts w:ascii="Times New Roman" w:hAnsi="Times New Roman" w:cs="Times New Roman"/>
          <w:b/>
          <w:sz w:val="28"/>
          <w:szCs w:val="28"/>
          <w:u w:val="none"/>
        </w:rPr>
      </w:pPr>
      <w:r>
        <w:rPr>
          <w:rFonts w:ascii="Times New Roman" w:hAnsi="Times New Roman" w:cs="Times New Roman"/>
          <w:b/>
          <w:sz w:val="28"/>
          <w:szCs w:val="28"/>
          <w:u w:val="none"/>
        </w:rPr>
        <w:t>Evaluation Contents</w:t>
      </w:r>
    </w:p>
    <w:tbl>
      <w:tblPr>
        <w:tblStyle w:val="15"/>
        <w:tblW w:w="14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1"/>
        <w:gridCol w:w="567"/>
        <w:gridCol w:w="1418"/>
        <w:gridCol w:w="1134"/>
        <w:gridCol w:w="5244"/>
        <w:gridCol w:w="1276"/>
        <w:gridCol w:w="1418"/>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blHeader/>
        </w:trPr>
        <w:tc>
          <w:tcPr>
            <w:tcW w:w="721" w:type="dxa"/>
            <w:tcMar>
              <w:top w:w="12" w:type="dxa"/>
              <w:left w:w="12" w:type="dxa"/>
              <w:right w:w="12" w:type="dxa"/>
            </w:tcMar>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一级</w:t>
            </w:r>
            <w:r>
              <w:rPr>
                <w:rFonts w:ascii="Times New Roman" w:hAnsi="Times New Roman" w:cs="Times New Roman"/>
                <w:b/>
                <w:sz w:val="18"/>
                <w:szCs w:val="18"/>
                <w:u w:val="none"/>
              </w:rPr>
              <w:t>First- Level Indicator</w:t>
            </w:r>
          </w:p>
        </w:tc>
        <w:tc>
          <w:tcPr>
            <w:tcW w:w="567" w:type="dxa"/>
            <w:tcMar>
              <w:top w:w="12" w:type="dxa"/>
              <w:left w:w="12" w:type="dxa"/>
              <w:right w:w="12" w:type="dxa"/>
            </w:tcMar>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二级</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Second- Level Indicator</w:t>
            </w:r>
          </w:p>
        </w:tc>
        <w:tc>
          <w:tcPr>
            <w:tcW w:w="1418" w:type="dxa"/>
            <w:tcMar>
              <w:top w:w="12" w:type="dxa"/>
              <w:left w:w="12" w:type="dxa"/>
              <w:right w:w="12" w:type="dxa"/>
            </w:tcMar>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三级指标</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Third-Level Indicator</w:t>
            </w:r>
            <w:r>
              <w:rPr>
                <w:rFonts w:hint="eastAsia" w:ascii="Times New Roman" w:hAnsi="Times New Roman" w:cs="Times New Roman"/>
                <w:b/>
                <w:sz w:val="18"/>
                <w:szCs w:val="18"/>
                <w:u w:val="none"/>
              </w:rPr>
              <w:t>s</w:t>
            </w:r>
            <w:r>
              <w:rPr>
                <w:rFonts w:ascii="Times New Roman" w:hAnsi="Times New Roman" w:cs="Times New Roman"/>
                <w:b/>
                <w:sz w:val="18"/>
                <w:szCs w:val="18"/>
                <w:u w:val="none"/>
              </w:rPr>
              <w:t xml:space="preserve"> </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标准分</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Standard Score</w:t>
            </w:r>
          </w:p>
        </w:tc>
        <w:tc>
          <w:tcPr>
            <w:tcW w:w="5244" w:type="dxa"/>
            <w:tcMar>
              <w:top w:w="12" w:type="dxa"/>
              <w:left w:w="12" w:type="dxa"/>
              <w:right w:w="12" w:type="dxa"/>
            </w:tcMar>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评分说明</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Scoring Description</w:t>
            </w:r>
          </w:p>
        </w:tc>
        <w:tc>
          <w:tcPr>
            <w:tcW w:w="1276" w:type="dxa"/>
            <w:tcMar>
              <w:top w:w="12" w:type="dxa"/>
              <w:left w:w="12" w:type="dxa"/>
              <w:right w:w="12" w:type="dxa"/>
            </w:tcMar>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考核方法</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Assessment Method</w:t>
            </w:r>
          </w:p>
        </w:tc>
        <w:tc>
          <w:tcPr>
            <w:tcW w:w="1418" w:type="dxa"/>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依据或标准</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Basis or Standard</w:t>
            </w:r>
          </w:p>
        </w:tc>
        <w:tc>
          <w:tcPr>
            <w:tcW w:w="1275" w:type="dxa"/>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检查记录</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Inspection Record</w:t>
            </w:r>
          </w:p>
        </w:tc>
        <w:tc>
          <w:tcPr>
            <w:tcW w:w="1134" w:type="dxa"/>
            <w:vAlign w:val="center"/>
          </w:tcPr>
          <w:p>
            <w:pPr>
              <w:widowControl/>
              <w:jc w:val="center"/>
              <w:textAlignment w:val="center"/>
              <w:rPr>
                <w:rFonts w:ascii="Times New Roman" w:hAnsi="Times New Roman" w:cs="Times New Roman"/>
                <w:b/>
                <w:sz w:val="18"/>
                <w:szCs w:val="18"/>
                <w:u w:val="none"/>
              </w:rPr>
            </w:pPr>
            <w:r>
              <w:rPr>
                <w:rFonts w:ascii="Times New Roman" w:hAnsi="宋体" w:cs="Times New Roman"/>
                <w:b/>
                <w:sz w:val="18"/>
                <w:szCs w:val="18"/>
                <w:u w:val="none"/>
              </w:rPr>
              <w:t>得分</w:t>
            </w:r>
          </w:p>
          <w:p>
            <w:pPr>
              <w:widowControl/>
              <w:jc w:val="center"/>
              <w:textAlignment w:val="center"/>
              <w:rPr>
                <w:rFonts w:ascii="Times New Roman" w:hAnsi="Times New Roman" w:cs="Times New Roman"/>
                <w:b/>
                <w:sz w:val="18"/>
                <w:szCs w:val="18"/>
                <w:u w:val="none"/>
              </w:rPr>
            </w:pPr>
            <w:r>
              <w:rPr>
                <w:rFonts w:ascii="Times New Roman" w:hAnsi="Times New Roman" w:cs="Times New Roman"/>
                <w:b/>
                <w:sz w:val="18"/>
                <w:szCs w:val="18"/>
                <w:u w:val="none"/>
              </w:rPr>
              <w:t>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721"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宋体" w:cs="Times New Roman"/>
                <w:sz w:val="18"/>
                <w:szCs w:val="18"/>
                <w:u w:val="none"/>
              </w:rPr>
              <w:t>一、矿区环境</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I. Mining area environment</w:t>
            </w: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宋体" w:cs="Times New Roman"/>
                <w:sz w:val="18"/>
                <w:szCs w:val="18"/>
                <w:u w:val="none"/>
              </w:rPr>
              <w:t>矿容矿貌</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Mineral appearance</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w:t>
            </w:r>
            <w:r>
              <w:rPr>
                <w:rFonts w:ascii="Times New Roman" w:hAnsi="宋体" w:cs="Times New Roman"/>
                <w:sz w:val="18"/>
                <w:szCs w:val="18"/>
                <w:u w:val="none"/>
              </w:rPr>
              <w:t>功能分区</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Functional zoning</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10</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①现场按生产区、管理区进行功能分区，符合分区要求得</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宋体" w:cs="Times New Roman"/>
                <w:sz w:val="18"/>
                <w:szCs w:val="16"/>
                <w:u w:val="none"/>
              </w:rPr>
              <w:t xml:space="preserve">① </w:t>
            </w:r>
            <w:r>
              <w:rPr>
                <w:rFonts w:ascii="Times New Roman" w:hAnsi="Times New Roman" w:cs="Times New Roman"/>
                <w:sz w:val="18"/>
                <w:szCs w:val="16"/>
                <w:u w:val="none"/>
              </w:rPr>
              <w:t>The site shall be divided into functional zones according to production and management. 5 points shall be scored if meeting the zoning requirements;</w:t>
            </w:r>
          </w:p>
          <w:p>
            <w:pPr>
              <w:widowControl/>
              <w:jc w:val="left"/>
              <w:rPr>
                <w:rFonts w:ascii="Times New Roman" w:hAnsi="Times New Roman" w:cs="Times New Roman"/>
                <w:sz w:val="18"/>
                <w:szCs w:val="16"/>
                <w:u w:val="none"/>
              </w:rPr>
            </w:pPr>
            <w:r>
              <w:rPr>
                <w:rFonts w:ascii="Times New Roman" w:hAnsi="宋体" w:cs="Times New Roman"/>
                <w:sz w:val="18"/>
                <w:szCs w:val="16"/>
                <w:u w:val="none"/>
              </w:rPr>
              <w:t>②排土场、垃圾场、废渣堆置场、加工场等与管理区应保持一定安全距离，得</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宋体" w:cs="Times New Roman"/>
                <w:sz w:val="18"/>
                <w:szCs w:val="16"/>
                <w:u w:val="none"/>
              </w:rPr>
              <w:t xml:space="preserve">② </w:t>
            </w:r>
            <w:r>
              <w:rPr>
                <w:rFonts w:ascii="Times New Roman" w:hAnsi="Times New Roman" w:cs="Times New Roman"/>
                <w:sz w:val="18"/>
                <w:szCs w:val="16"/>
                <w:u w:val="none"/>
              </w:rPr>
              <w:t>A safe distance shall be kept between the waste dump, garbage dump, waste residue storage yard and processing yard and the management area. 5 points shall be scored if meeting the requirements.</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查资料、查现场</w:t>
            </w:r>
            <w:r>
              <w:rPr>
                <w:rFonts w:ascii="Times New Roman" w:hAnsi="Times New Roman" w:cs="Times New Roman"/>
                <w:sz w:val="18"/>
                <w:szCs w:val="18"/>
                <w:u w:val="none"/>
              </w:rPr>
              <w:t>D</w:t>
            </w:r>
            <w:r>
              <w:rPr>
                <w:rFonts w:hint="eastAsia" w:ascii="Times New Roman" w:hAnsi="Times New Roman" w:cs="Times New Roman"/>
                <w:sz w:val="18"/>
                <w:szCs w:val="18"/>
                <w:u w:val="none"/>
              </w:rPr>
              <w:t xml:space="preserve">ocuments </w:t>
            </w:r>
            <w:r>
              <w:rPr>
                <w:rFonts w:ascii="Times New Roman" w:hAnsi="Times New Roman" w:cs="Times New Roman"/>
                <w:sz w:val="18"/>
                <w:szCs w:val="18"/>
                <w:u w:val="none"/>
              </w:rPr>
              <w:t>check and on-site inspection</w:t>
            </w:r>
          </w:p>
        </w:tc>
        <w:tc>
          <w:tcPr>
            <w:tcW w:w="1418" w:type="dxa"/>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矿区总平面布置图或示意图</w:t>
            </w:r>
            <w:r>
              <w:rPr>
                <w:rFonts w:ascii="Times New Roman" w:hAnsi="Times New Roman" w:cs="Times New Roman"/>
                <w:sz w:val="18"/>
                <w:szCs w:val="18"/>
                <w:u w:val="none"/>
              </w:rPr>
              <w:t>General layout or schematic diagram of mining areas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w:t>
            </w:r>
            <w:r>
              <w:rPr>
                <w:rFonts w:ascii="Times New Roman" w:hAnsi="宋体" w:cs="Times New Roman"/>
                <w:sz w:val="18"/>
                <w:szCs w:val="18"/>
                <w:u w:val="none"/>
              </w:rPr>
              <w:t>生产生活配套设施</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Supporting facilities for production and life</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30</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①矿区地面运输、供水、供电等配套设施应齐全，并正常运行，此项共</w:t>
            </w:r>
            <w:r>
              <w:rPr>
                <w:rFonts w:ascii="Times New Roman" w:hAnsi="Times New Roman" w:cs="Times New Roman"/>
                <w:sz w:val="18"/>
                <w:szCs w:val="16"/>
                <w:u w:val="none"/>
              </w:rPr>
              <w:t>15</w:t>
            </w:r>
            <w:r>
              <w:rPr>
                <w:rFonts w:ascii="Times New Roman" w:hAnsi="宋体" w:cs="Times New Roman"/>
                <w:sz w:val="18"/>
                <w:szCs w:val="16"/>
                <w:u w:val="none"/>
              </w:rPr>
              <w:t>分，一处设备不完善或功能不健全扣</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宋体" w:cs="Times New Roman"/>
                <w:sz w:val="18"/>
                <w:szCs w:val="16"/>
                <w:u w:val="none"/>
              </w:rPr>
              <w:t>①</w:t>
            </w:r>
            <w:r>
              <w:rPr>
                <w:rFonts w:ascii="Times New Roman" w:hAnsi="Times New Roman" w:cs="Times New Roman"/>
                <w:sz w:val="18"/>
                <w:szCs w:val="16"/>
                <w:u w:val="none"/>
              </w:rPr>
              <w:t xml:space="preserve"> The supporting facilities such as ground transportation, water supply, and power supply in mining areas shall be complete and in normal operation. A total of 15 points shall be given for this item, and 5 points shall be deducted for one site </w:t>
            </w:r>
            <w:r>
              <w:rPr>
                <w:rFonts w:hint="eastAsia" w:ascii="Times New Roman" w:hAnsi="Times New Roman" w:cs="Times New Roman"/>
                <w:sz w:val="18"/>
                <w:szCs w:val="16"/>
                <w:u w:val="none"/>
              </w:rPr>
              <w:t xml:space="preserve">with </w:t>
            </w:r>
            <w:r>
              <w:rPr>
                <w:rFonts w:ascii="Times New Roman" w:hAnsi="Times New Roman" w:cs="Times New Roman"/>
                <w:sz w:val="18"/>
                <w:szCs w:val="16"/>
                <w:u w:val="none"/>
              </w:rPr>
              <w:t>any absence or failure of necessary equipment</w:t>
            </w:r>
            <w:r>
              <w:rPr>
                <w:rFonts w:hint="eastAsia" w:ascii="Times New Roman" w:hAnsi="Times New Roman" w:cs="Times New Roman"/>
                <w:sz w:val="18"/>
                <w:szCs w:val="16"/>
                <w:u w:val="none"/>
              </w:rPr>
              <w:t>.</w:t>
            </w:r>
          </w:p>
          <w:p>
            <w:pPr>
              <w:widowControl/>
              <w:jc w:val="left"/>
              <w:rPr>
                <w:rFonts w:ascii="Times New Roman" w:hAnsi="Times New Roman" w:cs="Times New Roman"/>
                <w:sz w:val="18"/>
                <w:szCs w:val="16"/>
                <w:u w:val="none"/>
              </w:rPr>
            </w:pPr>
            <w:r>
              <w:rPr>
                <w:rFonts w:ascii="Times New Roman" w:hAnsi="宋体" w:cs="Times New Roman"/>
                <w:sz w:val="18"/>
                <w:szCs w:val="16"/>
                <w:u w:val="none"/>
              </w:rPr>
              <w:t>②员工食堂、澡堂、厕所等设施配备齐全，干净整洁、管理规范，此项共</w:t>
            </w:r>
            <w:r>
              <w:rPr>
                <w:rFonts w:ascii="Times New Roman" w:hAnsi="Times New Roman" w:cs="Times New Roman"/>
                <w:sz w:val="18"/>
                <w:szCs w:val="16"/>
                <w:u w:val="none"/>
              </w:rPr>
              <w:t>15</w:t>
            </w:r>
            <w:r>
              <w:rPr>
                <w:rFonts w:ascii="Times New Roman" w:hAnsi="宋体" w:cs="Times New Roman"/>
                <w:sz w:val="18"/>
                <w:szCs w:val="16"/>
                <w:u w:val="none"/>
              </w:rPr>
              <w:t>分，每发现一处不达标扣</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宋体" w:cs="Times New Roman"/>
                <w:sz w:val="18"/>
                <w:szCs w:val="16"/>
                <w:u w:val="none"/>
              </w:rPr>
              <w:t xml:space="preserve">② </w:t>
            </w:r>
            <w:r>
              <w:rPr>
                <w:rFonts w:ascii="Times New Roman" w:hAnsi="Times New Roman" w:cs="Times New Roman"/>
                <w:sz w:val="18"/>
                <w:szCs w:val="16"/>
                <w:u w:val="none"/>
              </w:rPr>
              <w:t xml:space="preserve">The staff canteens, bathhouses, toilets and other </w:t>
            </w:r>
            <w:r>
              <w:rPr>
                <w:rFonts w:hint="eastAsia" w:ascii="Times New Roman" w:hAnsi="Times New Roman" w:cs="Times New Roman"/>
                <w:sz w:val="18"/>
                <w:szCs w:val="16"/>
                <w:u w:val="none"/>
              </w:rPr>
              <w:t xml:space="preserve">necessary </w:t>
            </w:r>
            <w:r>
              <w:rPr>
                <w:rFonts w:ascii="Times New Roman" w:hAnsi="Times New Roman" w:cs="Times New Roman"/>
                <w:sz w:val="18"/>
                <w:szCs w:val="16"/>
                <w:u w:val="none"/>
              </w:rPr>
              <w:t xml:space="preserve">facilities are </w:t>
            </w:r>
            <w:r>
              <w:rPr>
                <w:rFonts w:hint="eastAsia" w:ascii="Times New Roman" w:hAnsi="Times New Roman" w:cs="Times New Roman"/>
                <w:sz w:val="18"/>
                <w:szCs w:val="16"/>
                <w:u w:val="none"/>
              </w:rPr>
              <w:t>well in place</w:t>
            </w:r>
            <w:r>
              <w:rPr>
                <w:rFonts w:ascii="Times New Roman" w:hAnsi="Times New Roman" w:cs="Times New Roman"/>
                <w:sz w:val="18"/>
                <w:szCs w:val="16"/>
                <w:u w:val="none"/>
              </w:rPr>
              <w:t>, clean and tidy, and well managed. A total of 15 points shall be given for this item, and 5 points shall be deducted for each failure to meet the standard.</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查资料、查现场</w:t>
            </w:r>
            <w:r>
              <w:rPr>
                <w:rFonts w:ascii="Times New Roman" w:hAnsi="Times New Roman" w:cs="Times New Roman"/>
                <w:sz w:val="18"/>
                <w:szCs w:val="18"/>
                <w:u w:val="none"/>
              </w:rPr>
              <w:t>Documents check and on-site inspection</w:t>
            </w:r>
          </w:p>
        </w:tc>
        <w:tc>
          <w:tcPr>
            <w:tcW w:w="1418" w:type="dxa"/>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矿区总平面布置图</w:t>
            </w:r>
            <w:r>
              <w:rPr>
                <w:rFonts w:ascii="Times New Roman" w:hAnsi="Times New Roman" w:cs="Times New Roman"/>
                <w:sz w:val="18"/>
                <w:szCs w:val="18"/>
                <w:u w:val="none"/>
              </w:rPr>
              <w:t>General layout of mining areas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w:t>
            </w:r>
            <w:r>
              <w:rPr>
                <w:rFonts w:ascii="Times New Roman" w:hAnsi="宋体" w:cs="Times New Roman"/>
                <w:sz w:val="18"/>
                <w:szCs w:val="18"/>
                <w:u w:val="none"/>
              </w:rPr>
              <w:t>定置化管理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Fixed management</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15</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①设备、物资材料规范管理，做到分类分区、摆放有序、堆码整齐，设备、物资、材料不得乱扔乱放、管理混乱，每发现一处扣</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宋体" w:cs="Times New Roman"/>
                <w:sz w:val="18"/>
                <w:szCs w:val="16"/>
                <w:u w:val="none"/>
              </w:rPr>
              <w:t>①</w:t>
            </w:r>
            <w:r>
              <w:rPr>
                <w:rFonts w:ascii="Times New Roman" w:hAnsi="Times New Roman" w:cs="Times New Roman"/>
                <w:sz w:val="18"/>
                <w:szCs w:val="16"/>
                <w:u w:val="none"/>
              </w:rPr>
              <w:t xml:space="preserve"> The equipment and materials shall be managed </w:t>
            </w:r>
            <w:r>
              <w:rPr>
                <w:rFonts w:hint="eastAsia" w:ascii="Times New Roman" w:hAnsi="Times New Roman" w:cs="Times New Roman"/>
                <w:sz w:val="18"/>
                <w:szCs w:val="16"/>
                <w:u w:val="none"/>
              </w:rPr>
              <w:t>properly,</w:t>
            </w:r>
            <w:r>
              <w:rPr>
                <w:rFonts w:ascii="Times New Roman" w:hAnsi="Times New Roman" w:cs="Times New Roman"/>
                <w:sz w:val="18"/>
                <w:szCs w:val="16"/>
                <w:u w:val="none"/>
              </w:rPr>
              <w:t xml:space="preserve"> classified and partitioned, placed in an orderly manner and stacked neatly</w:t>
            </w:r>
            <w:r>
              <w:rPr>
                <w:rFonts w:hint="eastAsia" w:ascii="Times New Roman" w:hAnsi="Times New Roman" w:cs="Times New Roman"/>
                <w:sz w:val="18"/>
                <w:szCs w:val="16"/>
                <w:u w:val="none"/>
              </w:rPr>
              <w:t>.</w:t>
            </w:r>
            <w:r>
              <w:rPr>
                <w:rFonts w:ascii="Times New Roman" w:hAnsi="Times New Roman" w:cs="Times New Roman"/>
                <w:sz w:val="18"/>
                <w:szCs w:val="16"/>
                <w:u w:val="none"/>
              </w:rPr>
              <w:t xml:space="preserve"> 5 points shall be deducted for each noncompliance.</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6"/>
                <w:u w:val="none"/>
              </w:rPr>
            </w:pPr>
            <w:r>
              <w:rPr>
                <w:rFonts w:ascii="Times New Roman" w:hAnsi="Times New Roman" w:cs="Times New Roman"/>
                <w:sz w:val="18"/>
                <w:szCs w:val="16"/>
                <w:u w:val="none"/>
              </w:rPr>
              <w:t>5</w:t>
            </w:r>
            <w:r>
              <w:rPr>
                <w:rFonts w:ascii="Times New Roman" w:hAnsi="宋体" w:cs="Times New Roman"/>
                <w:sz w:val="18"/>
                <w:szCs w:val="16"/>
                <w:u w:val="none"/>
              </w:rPr>
              <w:t>生活垃圾处置与利用</w:t>
            </w:r>
          </w:p>
          <w:p>
            <w:pPr>
              <w:widowControl/>
              <w:jc w:val="left"/>
              <w:textAlignment w:val="center"/>
              <w:rPr>
                <w:rFonts w:ascii="Times New Roman" w:hAnsi="Times New Roman" w:cs="Times New Roman"/>
                <w:sz w:val="18"/>
                <w:szCs w:val="16"/>
                <w:u w:val="none"/>
              </w:rPr>
            </w:pPr>
            <w:r>
              <w:rPr>
                <w:rFonts w:ascii="Times New Roman" w:hAnsi="Times New Roman" w:cs="Times New Roman"/>
                <w:sz w:val="18"/>
                <w:szCs w:val="16"/>
                <w:u w:val="none"/>
              </w:rPr>
              <w:t>Disposal and utilization of domestic waste</w:t>
            </w:r>
          </w:p>
        </w:tc>
        <w:tc>
          <w:tcPr>
            <w:tcW w:w="1134" w:type="dxa"/>
            <w:tcMar>
              <w:top w:w="12" w:type="dxa"/>
              <w:left w:w="12" w:type="dxa"/>
              <w:right w:w="12" w:type="dxa"/>
            </w:tcMar>
            <w:vAlign w:val="center"/>
          </w:tcPr>
          <w:p>
            <w:pPr>
              <w:pStyle w:val="22"/>
              <w:widowControl/>
              <w:ind w:left="360" w:firstLine="0" w:firstLineChars="0"/>
              <w:rPr>
                <w:rFonts w:ascii="Times New Roman" w:hAnsi="Times New Roman" w:cs="Times New Roman"/>
                <w:sz w:val="18"/>
                <w:szCs w:val="18"/>
                <w:u w:val="none"/>
              </w:rPr>
            </w:pPr>
            <w:r>
              <w:rPr>
                <w:rFonts w:ascii="Times New Roman" w:hAnsi="Times New Roman" w:cs="Times New Roman"/>
                <w:sz w:val="18"/>
                <w:szCs w:val="18"/>
                <w:u w:val="none"/>
              </w:rPr>
              <w:t>20</w:t>
            </w:r>
          </w:p>
        </w:tc>
        <w:tc>
          <w:tcPr>
            <w:tcW w:w="5244" w:type="dxa"/>
            <w:tcMar>
              <w:top w:w="12" w:type="dxa"/>
              <w:left w:w="12" w:type="dxa"/>
              <w:right w:w="12" w:type="dxa"/>
            </w:tcMar>
            <w:vAlign w:val="center"/>
          </w:tcPr>
          <w:p>
            <w:pPr>
              <w:widowControl/>
              <w:jc w:val="left"/>
              <w:rPr>
                <w:rFonts w:ascii="Times New Roman" w:hAnsi="Times New Roman" w:cs="Times New Roman"/>
                <w:sz w:val="18"/>
                <w:szCs w:val="18"/>
                <w:u w:val="none"/>
              </w:rPr>
            </w:pPr>
            <w:r>
              <w:rPr>
                <w:rFonts w:ascii="Times New Roman" w:hAnsi="宋体" w:cs="Times New Roman"/>
                <w:sz w:val="18"/>
                <w:szCs w:val="16"/>
                <w:u w:val="none"/>
              </w:rPr>
              <w:t>①</w:t>
            </w:r>
            <w:r>
              <w:rPr>
                <w:rFonts w:ascii="Times New Roman" w:hAnsi="宋体" w:cs="Times New Roman"/>
                <w:sz w:val="18"/>
                <w:szCs w:val="18"/>
                <w:u w:val="none"/>
              </w:rPr>
              <w:t>矿区生活垃圾在固定地点收集，不得随意丢弃得</w:t>
            </w:r>
            <w:r>
              <w:rPr>
                <w:rFonts w:ascii="Times New Roman" w:hAnsi="Times New Roman" w:cs="Times New Roman"/>
                <w:sz w:val="18"/>
                <w:szCs w:val="18"/>
                <w:u w:val="none"/>
              </w:rPr>
              <w:t>5</w:t>
            </w:r>
            <w:r>
              <w:rPr>
                <w:rFonts w:ascii="Times New Roman" w:hAnsi="宋体" w:cs="Times New Roman"/>
                <w:sz w:val="18"/>
                <w:szCs w:val="18"/>
                <w:u w:val="none"/>
              </w:rPr>
              <w:t>分；</w:t>
            </w:r>
          </w:p>
          <w:p>
            <w:pPr>
              <w:widowControl/>
              <w:jc w:val="left"/>
              <w:rPr>
                <w:rFonts w:ascii="Times New Roman" w:hAnsi="Times New Roman" w:cs="Times New Roman"/>
                <w:sz w:val="18"/>
                <w:szCs w:val="18"/>
                <w:u w:val="none"/>
              </w:rPr>
            </w:pPr>
            <w:r>
              <w:rPr>
                <w:rFonts w:ascii="Times New Roman" w:hAnsi="宋体" w:cs="Times New Roman"/>
                <w:sz w:val="18"/>
                <w:szCs w:val="18"/>
                <w:u w:val="none"/>
              </w:rPr>
              <w:t xml:space="preserve">① </w:t>
            </w:r>
            <w:r>
              <w:rPr>
                <w:rFonts w:ascii="Times New Roman" w:hAnsi="Times New Roman" w:cs="Times New Roman"/>
                <w:sz w:val="18"/>
                <w:szCs w:val="18"/>
                <w:u w:val="none"/>
              </w:rPr>
              <w:t>The domestic garbage in mining areas shall be collected at a</w:t>
            </w:r>
            <w:r>
              <w:rPr>
                <w:rFonts w:hint="eastAsia" w:ascii="Times New Roman" w:hAnsi="Times New Roman" w:cs="Times New Roman"/>
                <w:sz w:val="18"/>
                <w:szCs w:val="18"/>
                <w:u w:val="none"/>
              </w:rPr>
              <w:t xml:space="preserve"> designated p</w:t>
            </w:r>
            <w:r>
              <w:rPr>
                <w:rFonts w:ascii="Times New Roman" w:hAnsi="Times New Roman" w:cs="Times New Roman"/>
                <w:sz w:val="18"/>
                <w:szCs w:val="18"/>
                <w:u w:val="none"/>
              </w:rPr>
              <w:t>lace and not discarded at will.</w:t>
            </w:r>
            <w:r>
              <w:rPr>
                <w:rFonts w:ascii="Times New Roman" w:hAnsi="Times New Roman" w:cs="Times New Roman"/>
                <w:sz w:val="18"/>
                <w:szCs w:val="16"/>
                <w:u w:val="none"/>
              </w:rPr>
              <w:t xml:space="preserve"> 5 points shall be scored if meeting the requirements.</w:t>
            </w:r>
          </w:p>
          <w:p>
            <w:pPr>
              <w:widowControl/>
              <w:jc w:val="left"/>
              <w:rPr>
                <w:rFonts w:ascii="Times New Roman" w:hAnsi="Times New Roman" w:cs="Times New Roman"/>
                <w:sz w:val="18"/>
                <w:szCs w:val="18"/>
                <w:u w:val="none"/>
              </w:rPr>
            </w:pPr>
            <w:r>
              <w:rPr>
                <w:rFonts w:ascii="Times New Roman" w:hAnsi="宋体" w:cs="Times New Roman"/>
                <w:sz w:val="18"/>
                <w:szCs w:val="18"/>
                <w:u w:val="none"/>
              </w:rPr>
              <w:t>②对生活垃圾进行分类，合理确定垃圾分类范围、品种、要求、收运方式等，得</w:t>
            </w:r>
            <w:r>
              <w:rPr>
                <w:rFonts w:ascii="Times New Roman" w:hAnsi="Times New Roman" w:cs="Times New Roman"/>
                <w:sz w:val="18"/>
                <w:szCs w:val="18"/>
                <w:u w:val="none"/>
              </w:rPr>
              <w:t>5</w:t>
            </w:r>
            <w:r>
              <w:rPr>
                <w:rFonts w:ascii="Times New Roman" w:hAnsi="宋体" w:cs="Times New Roman"/>
                <w:sz w:val="18"/>
                <w:szCs w:val="18"/>
                <w:u w:val="none"/>
              </w:rPr>
              <w:t>分；</w:t>
            </w:r>
          </w:p>
          <w:p>
            <w:pPr>
              <w:widowControl/>
              <w:jc w:val="left"/>
              <w:rPr>
                <w:rFonts w:ascii="Times New Roman" w:hAnsi="Times New Roman" w:cs="Times New Roman"/>
                <w:sz w:val="18"/>
                <w:szCs w:val="18"/>
                <w:u w:val="none"/>
              </w:rPr>
            </w:pPr>
            <w:r>
              <w:rPr>
                <w:rFonts w:ascii="Times New Roman" w:hAnsi="宋体" w:cs="Times New Roman"/>
                <w:sz w:val="18"/>
                <w:szCs w:val="18"/>
                <w:u w:val="none"/>
              </w:rPr>
              <w:t xml:space="preserve">② </w:t>
            </w:r>
            <w:r>
              <w:rPr>
                <w:rFonts w:ascii="Times New Roman" w:hAnsi="Times New Roman" w:cs="Times New Roman"/>
                <w:sz w:val="18"/>
                <w:szCs w:val="18"/>
                <w:u w:val="none"/>
              </w:rPr>
              <w:t xml:space="preserve">Domestic garbage shall be classified, and the garbage classification range, variety, requirements, collection and transportation methods shall be reasonably determined. </w:t>
            </w:r>
            <w:r>
              <w:rPr>
                <w:rFonts w:ascii="Times New Roman" w:hAnsi="Times New Roman" w:cs="Times New Roman"/>
                <w:sz w:val="18"/>
                <w:szCs w:val="16"/>
                <w:u w:val="none"/>
              </w:rPr>
              <w:t>5 points shall be scored if meeting the requirements.</w:t>
            </w:r>
          </w:p>
          <w:p>
            <w:pPr>
              <w:widowControl/>
              <w:jc w:val="left"/>
              <w:rPr>
                <w:rFonts w:ascii="Times New Roman" w:hAnsi="Times New Roman" w:cs="Times New Roman"/>
                <w:sz w:val="18"/>
                <w:szCs w:val="18"/>
                <w:u w:val="none"/>
              </w:rPr>
            </w:pPr>
            <w:r>
              <w:rPr>
                <w:rFonts w:ascii="Times New Roman" w:hAnsi="Times New Roman" w:cs="Times New Roman"/>
                <w:sz w:val="18"/>
                <w:szCs w:val="18"/>
                <w:u w:val="none"/>
              </w:rPr>
              <w:fldChar w:fldCharType="begin"/>
            </w:r>
            <w:r>
              <w:rPr>
                <w:rFonts w:ascii="Times New Roman" w:hAnsi="Times New Roman" w:cs="Times New Roman"/>
                <w:sz w:val="18"/>
                <w:szCs w:val="18"/>
                <w:u w:val="none"/>
              </w:rPr>
              <w:instrText xml:space="preserve"> = 3 \* GB3 </w:instrText>
            </w:r>
            <w:r>
              <w:rPr>
                <w:rFonts w:ascii="Times New Roman" w:hAnsi="Times New Roman" w:cs="Times New Roman"/>
                <w:sz w:val="18"/>
                <w:szCs w:val="18"/>
                <w:u w:val="none"/>
              </w:rPr>
              <w:fldChar w:fldCharType="separate"/>
            </w:r>
            <w:r>
              <w:rPr>
                <w:rFonts w:ascii="Times New Roman" w:hAnsi="宋体" w:cs="Times New Roman"/>
                <w:sz w:val="18"/>
                <w:szCs w:val="18"/>
                <w:u w:val="none"/>
              </w:rPr>
              <w:t>③</w:t>
            </w:r>
            <w:r>
              <w:rPr>
                <w:rFonts w:ascii="Times New Roman" w:hAnsi="Times New Roman" w:cs="Times New Roman"/>
                <w:sz w:val="18"/>
                <w:szCs w:val="18"/>
                <w:u w:val="none"/>
              </w:rPr>
              <w:fldChar w:fldCharType="end"/>
            </w:r>
            <w:r>
              <w:rPr>
                <w:rFonts w:ascii="Times New Roman" w:hAnsi="宋体" w:cs="Times New Roman"/>
                <w:sz w:val="18"/>
                <w:szCs w:val="18"/>
                <w:u w:val="none"/>
              </w:rPr>
              <w:t>生活垃圾自行无害化处理或委托第三方处理，并提供证明材料得</w:t>
            </w:r>
            <w:r>
              <w:rPr>
                <w:rFonts w:ascii="Times New Roman" w:hAnsi="Times New Roman" w:cs="Times New Roman"/>
                <w:sz w:val="18"/>
                <w:szCs w:val="18"/>
                <w:u w:val="none"/>
              </w:rPr>
              <w:t>10</w:t>
            </w:r>
            <w:r>
              <w:rPr>
                <w:rFonts w:ascii="Times New Roman" w:hAnsi="宋体" w:cs="Times New Roman"/>
                <w:sz w:val="18"/>
                <w:szCs w:val="18"/>
                <w:u w:val="none"/>
              </w:rPr>
              <w:t>分。</w:t>
            </w:r>
          </w:p>
          <w:p>
            <w:pPr>
              <w:widowControl/>
              <w:jc w:val="left"/>
              <w:rPr>
                <w:rFonts w:ascii="Times New Roman" w:hAnsi="Times New Roman" w:cs="Times New Roman"/>
                <w:sz w:val="18"/>
                <w:szCs w:val="18"/>
                <w:u w:val="none"/>
              </w:rPr>
            </w:pPr>
            <w:r>
              <w:rPr>
                <w:rFonts w:ascii="Times New Roman" w:hAnsi="宋体" w:cs="Times New Roman"/>
                <w:sz w:val="18"/>
                <w:szCs w:val="18"/>
                <w:u w:val="none"/>
              </w:rPr>
              <w:t xml:space="preserve">③ </w:t>
            </w:r>
            <w:r>
              <w:rPr>
                <w:rFonts w:ascii="Times New Roman" w:hAnsi="Times New Roman" w:cs="Times New Roman"/>
                <w:sz w:val="18"/>
                <w:szCs w:val="18"/>
                <w:u w:val="none"/>
              </w:rPr>
              <w:t xml:space="preserve">Domestic garbage shall be disposed of innocuously by itself or entrusted to a third party, and supporting </w:t>
            </w:r>
            <w:r>
              <w:rPr>
                <w:rFonts w:hint="eastAsia" w:ascii="Times New Roman" w:hAnsi="Times New Roman" w:cs="Times New Roman"/>
                <w:sz w:val="18"/>
                <w:szCs w:val="18"/>
                <w:u w:val="none"/>
              </w:rPr>
              <w:t>documents</w:t>
            </w:r>
            <w:r>
              <w:rPr>
                <w:rFonts w:ascii="Times New Roman" w:hAnsi="Times New Roman" w:cs="Times New Roman"/>
                <w:sz w:val="18"/>
                <w:szCs w:val="18"/>
                <w:u w:val="none"/>
              </w:rPr>
              <w:t xml:space="preserve"> shall be provided. </w:t>
            </w:r>
            <w:r>
              <w:rPr>
                <w:rFonts w:ascii="Times New Roman" w:hAnsi="Times New Roman" w:cs="Times New Roman"/>
                <w:sz w:val="18"/>
                <w:szCs w:val="16"/>
                <w:u w:val="none"/>
              </w:rPr>
              <w:t>10 points shall be scored if meeting the requirements.</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6"/>
                <w:u w:val="none"/>
              </w:rPr>
            </w:pPr>
            <w:r>
              <w:rPr>
                <w:rFonts w:ascii="Times New Roman" w:hAnsi="Times New Roman" w:cs="Times New Roman"/>
                <w:sz w:val="18"/>
                <w:szCs w:val="16"/>
                <w:u w:val="none"/>
              </w:rPr>
              <w:t>6</w:t>
            </w:r>
            <w:r>
              <w:rPr>
                <w:rFonts w:ascii="Times New Roman" w:hAnsi="宋体" w:cs="Times New Roman"/>
                <w:sz w:val="18"/>
                <w:szCs w:val="16"/>
                <w:u w:val="none"/>
              </w:rPr>
              <w:t>主干道路面情况</w:t>
            </w:r>
          </w:p>
          <w:p>
            <w:pPr>
              <w:widowControl/>
              <w:jc w:val="left"/>
              <w:textAlignment w:val="center"/>
              <w:rPr>
                <w:rFonts w:ascii="Times New Roman" w:hAnsi="Times New Roman" w:cs="Times New Roman"/>
                <w:sz w:val="18"/>
                <w:szCs w:val="16"/>
                <w:u w:val="none"/>
              </w:rPr>
            </w:pPr>
            <w:r>
              <w:rPr>
                <w:rFonts w:ascii="Times New Roman" w:hAnsi="Times New Roman" w:cs="Times New Roman"/>
                <w:sz w:val="18"/>
                <w:szCs w:val="16"/>
                <w:u w:val="none"/>
              </w:rPr>
              <w:t xml:space="preserve">Trunk road surface </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15</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矿区主干道路面符合规范，表面平整、密实和粗糙度适当。符合规范得</w:t>
            </w:r>
            <w:r>
              <w:rPr>
                <w:rFonts w:ascii="Times New Roman" w:hAnsi="Times New Roman" w:cs="Times New Roman"/>
                <w:sz w:val="18"/>
                <w:szCs w:val="16"/>
                <w:u w:val="none"/>
              </w:rPr>
              <w:t>8</w:t>
            </w:r>
            <w:r>
              <w:rPr>
                <w:rFonts w:ascii="Times New Roman" w:hAnsi="宋体" w:cs="Times New Roman"/>
                <w:sz w:val="18"/>
                <w:szCs w:val="16"/>
                <w:u w:val="none"/>
              </w:rPr>
              <w:t>分，并且养护良好得</w:t>
            </w:r>
            <w:r>
              <w:rPr>
                <w:rFonts w:ascii="Times New Roman" w:hAnsi="Times New Roman" w:cs="Times New Roman"/>
                <w:sz w:val="18"/>
                <w:szCs w:val="16"/>
                <w:u w:val="none"/>
              </w:rPr>
              <w:t>7</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Times New Roman" w:cs="Times New Roman"/>
                <w:sz w:val="18"/>
                <w:szCs w:val="16"/>
                <w:u w:val="none"/>
              </w:rPr>
              <w:t>The main road surface in mining areas shall conform to the specifications, and the surface is smooth, dense and appropriate in roughness. 8 points shall be scored for compliance with specifications and 7 points for good maintenance.</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《厂矿道路设计规范》（</w:t>
            </w:r>
            <w:r>
              <w:rPr>
                <w:rFonts w:ascii="Times New Roman" w:hAnsi="Times New Roman" w:cs="Times New Roman"/>
                <w:sz w:val="18"/>
                <w:szCs w:val="18"/>
                <w:u w:val="none"/>
              </w:rPr>
              <w:t>GBJ22</w:t>
            </w:r>
            <w:r>
              <w:rPr>
                <w:rFonts w:ascii="Times New Roman" w:hAnsi="宋体" w:cs="Times New Roman"/>
                <w:sz w:val="18"/>
                <w:szCs w:val="18"/>
                <w:u w:val="none"/>
              </w:rPr>
              <w:t>）</w:t>
            </w:r>
          </w:p>
          <w:p>
            <w:pPr>
              <w:jc w:val="center"/>
              <w:rPr>
                <w:rFonts w:ascii="Times New Roman" w:hAnsi="Times New Roman" w:cs="Times New Roman"/>
                <w:sz w:val="18"/>
                <w:szCs w:val="18"/>
                <w:u w:val="none"/>
              </w:rPr>
            </w:pPr>
            <w:r>
              <w:rPr>
                <w:rFonts w:ascii="Times New Roman" w:hAnsi="Times New Roman" w:cs="Times New Roman"/>
                <w:sz w:val="18"/>
                <w:szCs w:val="18"/>
                <w:u w:val="none"/>
              </w:rPr>
              <w:t>Code for Design of Roads in Plants and Mines" (GBJ22)</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7</w:t>
            </w:r>
            <w:r>
              <w:rPr>
                <w:rFonts w:ascii="Times New Roman" w:hAnsi="宋体" w:cs="Times New Roman"/>
                <w:sz w:val="18"/>
                <w:szCs w:val="18"/>
                <w:u w:val="none"/>
              </w:rPr>
              <w:t>道路清洁情况</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Road cleanliness</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10</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矿区内部道路或专用道路无洒落物，或采取有效措施及时清理洒落物，每发现一处不合格扣</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Times New Roman" w:cs="Times New Roman"/>
                <w:sz w:val="18"/>
                <w:szCs w:val="16"/>
                <w:u w:val="none"/>
              </w:rPr>
              <w:t>There shall be no scattered objects</w:t>
            </w:r>
            <w:r>
              <w:rPr>
                <w:rFonts w:ascii="Times New Roman" w:hAnsi="Times New Roman" w:cs="Times New Roman"/>
                <w:u w:val="none"/>
              </w:rPr>
              <w:t xml:space="preserve"> </w:t>
            </w:r>
            <w:r>
              <w:rPr>
                <w:rFonts w:ascii="Times New Roman" w:hAnsi="Times New Roman" w:cs="Times New Roman"/>
                <w:sz w:val="18"/>
                <w:szCs w:val="16"/>
                <w:u w:val="none"/>
              </w:rPr>
              <w:t>on the special roads in mining areas, or effective measures are to be taken to clean up the spills in time. 5 points shall be deducted for each noncompliance.</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p>
          <w:p>
            <w:pPr>
              <w:jc w:val="center"/>
              <w:rPr>
                <w:rFonts w:ascii="Times New Roman" w:hAnsi="Times New Roman" w:cs="Times New Roman"/>
                <w:sz w:val="18"/>
                <w:szCs w:val="18"/>
                <w:u w:val="none"/>
              </w:rPr>
            </w:pP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8</w:t>
            </w:r>
            <w:r>
              <w:rPr>
                <w:rFonts w:ascii="Times New Roman" w:hAnsi="宋体" w:cs="Times New Roman"/>
                <w:sz w:val="18"/>
                <w:szCs w:val="18"/>
                <w:u w:val="none"/>
              </w:rPr>
              <w:t>矿区清洁情况</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Cleanliness of mining areas</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20</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矿区保持清洁卫生，生产区及管理区无垃圾、无废石乱扔乱放，生产现场管线无跑、冒、滴、漏现象，每发现一处不合格扣</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Times New Roman" w:cs="Times New Roman"/>
                <w:sz w:val="18"/>
                <w:szCs w:val="16"/>
                <w:u w:val="none"/>
              </w:rPr>
              <w:t xml:space="preserve">The mining area shall be kept clean. No garbage or waste rock shall be littered in the production area and management area; there shall be no gas release, and no emitting, dripping or leaking of pipelines on the production site. 5 points shall be deducted for each noncompliance. </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9</w:t>
            </w:r>
            <w:r>
              <w:rPr>
                <w:rFonts w:ascii="Times New Roman" w:hAnsi="宋体" w:cs="Times New Roman"/>
                <w:sz w:val="18"/>
                <w:szCs w:val="18"/>
                <w:u w:val="none"/>
              </w:rPr>
              <w:t>矿区建筑、构筑物建设和维护</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Construction and maintenance of buildings and structures in mining areas</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20</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①生产区、管理区的所有场所不存在私搭乱建等临时建筑、废弃建构筑物，得</w:t>
            </w:r>
            <w:r>
              <w:rPr>
                <w:rFonts w:ascii="Times New Roman" w:hAnsi="Times New Roman" w:cs="Times New Roman"/>
                <w:sz w:val="18"/>
                <w:szCs w:val="16"/>
                <w:u w:val="none"/>
              </w:rPr>
              <w:t>12</w:t>
            </w:r>
            <w:r>
              <w:rPr>
                <w:rFonts w:ascii="Times New Roman" w:hAnsi="宋体" w:cs="Times New Roman"/>
                <w:sz w:val="18"/>
                <w:szCs w:val="16"/>
                <w:u w:val="none"/>
              </w:rPr>
              <w:t>分；每发现一处不合格扣</w:t>
            </w:r>
            <w:r>
              <w:rPr>
                <w:rFonts w:ascii="Times New Roman" w:hAnsi="Times New Roman" w:cs="Times New Roman"/>
                <w:sz w:val="18"/>
                <w:szCs w:val="16"/>
                <w:u w:val="none"/>
              </w:rPr>
              <w:t>4</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宋体" w:cs="Times New Roman"/>
                <w:sz w:val="18"/>
                <w:szCs w:val="16"/>
                <w:u w:val="none"/>
              </w:rPr>
              <w:t>①</w:t>
            </w:r>
            <w:r>
              <w:rPr>
                <w:rFonts w:ascii="Times New Roman" w:hAnsi="Times New Roman" w:cs="Times New Roman"/>
                <w:sz w:val="18"/>
                <w:szCs w:val="16"/>
                <w:u w:val="none"/>
              </w:rPr>
              <w:t xml:space="preserve"> All sites in the production area and management area shall be free of </w:t>
            </w:r>
            <w:r>
              <w:rPr>
                <w:rFonts w:hint="eastAsia" w:ascii="Times New Roman" w:hAnsi="Times New Roman" w:cs="Times New Roman"/>
                <w:sz w:val="18"/>
                <w:szCs w:val="16"/>
                <w:u w:val="none"/>
              </w:rPr>
              <w:t>unapproved</w:t>
            </w:r>
            <w:r>
              <w:rPr>
                <w:rFonts w:ascii="Times New Roman" w:hAnsi="Times New Roman" w:cs="Times New Roman"/>
                <w:sz w:val="18"/>
                <w:szCs w:val="16"/>
                <w:u w:val="none"/>
              </w:rPr>
              <w:t xml:space="preserve"> construction of temporary buildings and abandoned structures. 12 points shall be scored if meeting the requirements, and 4 points shall be deducted for each noncompliance found;</w:t>
            </w:r>
          </w:p>
          <w:p>
            <w:pPr>
              <w:pStyle w:val="22"/>
              <w:widowControl/>
              <w:ind w:firstLine="0" w:firstLineChars="0"/>
              <w:jc w:val="left"/>
              <w:rPr>
                <w:rFonts w:ascii="Times New Roman" w:hAnsi="Times New Roman" w:cs="Times New Roman"/>
                <w:sz w:val="18"/>
                <w:szCs w:val="18"/>
                <w:u w:val="none"/>
              </w:rPr>
            </w:pPr>
            <w:r>
              <w:rPr>
                <w:rFonts w:ascii="Times New Roman" w:hAnsi="宋体" w:cs="Times New Roman"/>
                <w:sz w:val="18"/>
                <w:szCs w:val="18"/>
                <w:u w:val="none"/>
              </w:rPr>
              <w:t>②</w:t>
            </w:r>
            <w:r>
              <w:rPr>
                <w:rFonts w:ascii="Times New Roman" w:hAnsi="宋体" w:cs="Times New Roman"/>
                <w:sz w:val="18"/>
                <w:szCs w:val="16"/>
                <w:u w:val="none"/>
              </w:rPr>
              <w:t>矿区建筑、构筑物及时维护、维修或粉刷，得</w:t>
            </w:r>
            <w:r>
              <w:rPr>
                <w:rFonts w:ascii="Times New Roman" w:hAnsi="Times New Roman" w:cs="Times New Roman"/>
                <w:sz w:val="18"/>
                <w:szCs w:val="16"/>
                <w:u w:val="none"/>
              </w:rPr>
              <w:t>8</w:t>
            </w:r>
            <w:r>
              <w:rPr>
                <w:rFonts w:ascii="Times New Roman" w:hAnsi="宋体" w:cs="Times New Roman"/>
                <w:sz w:val="18"/>
                <w:szCs w:val="16"/>
                <w:u w:val="none"/>
              </w:rPr>
              <w:t>分。无明显的损坏、老化等情况，及时采取维修、维护措施。</w:t>
            </w:r>
            <w:r>
              <w:rPr>
                <w:rFonts w:ascii="Times New Roman" w:cs="Times New Roman"/>
                <w:sz w:val="18"/>
                <w:szCs w:val="18"/>
                <w:u w:val="none"/>
              </w:rPr>
              <w:t>每发现一处较明显的损坏、老化等情况，且未采取维修、维护措施的扣</w:t>
            </w:r>
            <w:r>
              <w:rPr>
                <w:rFonts w:ascii="Times New Roman" w:hAnsi="Times New Roman" w:cs="Times New Roman"/>
                <w:sz w:val="18"/>
                <w:szCs w:val="18"/>
                <w:u w:val="none"/>
              </w:rPr>
              <w:t>2</w:t>
            </w:r>
            <w:r>
              <w:rPr>
                <w:rFonts w:ascii="Times New Roman" w:cs="Times New Roman"/>
                <w:sz w:val="18"/>
                <w:szCs w:val="18"/>
                <w:u w:val="none"/>
              </w:rPr>
              <w:t>分。</w:t>
            </w:r>
            <w:r>
              <w:rPr>
                <w:rFonts w:ascii="Times New Roman" w:hAnsi="Times New Roman" w:cs="Times New Roman"/>
                <w:sz w:val="18"/>
                <w:szCs w:val="18"/>
                <w:u w:val="none"/>
              </w:rPr>
              <w:t xml:space="preserve"> </w:t>
            </w:r>
          </w:p>
          <w:p>
            <w:pPr>
              <w:pStyle w:val="22"/>
              <w:widowControl/>
              <w:ind w:firstLine="0" w:firstLineChars="0"/>
              <w:jc w:val="left"/>
              <w:rPr>
                <w:rFonts w:ascii="Times New Roman" w:hAnsi="Times New Roman" w:cs="Times New Roman"/>
                <w:sz w:val="18"/>
                <w:szCs w:val="16"/>
                <w:u w:val="none"/>
              </w:rPr>
            </w:pPr>
            <w:r>
              <w:rPr>
                <w:rFonts w:ascii="Times New Roman" w:hAnsi="宋体" w:cs="Times New Roman"/>
                <w:sz w:val="18"/>
                <w:szCs w:val="16"/>
                <w:u w:val="none"/>
              </w:rPr>
              <w:t>②</w:t>
            </w:r>
            <w:r>
              <w:rPr>
                <w:rFonts w:ascii="Times New Roman" w:hAnsi="Times New Roman" w:cs="Times New Roman"/>
                <w:sz w:val="18"/>
                <w:szCs w:val="16"/>
                <w:u w:val="none"/>
              </w:rPr>
              <w:t xml:space="preserve"> Mining buildings and structures shall be maintained </w:t>
            </w:r>
            <w:r>
              <w:rPr>
                <w:rFonts w:hint="eastAsia" w:ascii="Times New Roman" w:hAnsi="Times New Roman" w:cs="Times New Roman"/>
                <w:sz w:val="18"/>
                <w:szCs w:val="16"/>
                <w:u w:val="none"/>
              </w:rPr>
              <w:t>r</w:t>
            </w:r>
            <w:r>
              <w:rPr>
                <w:rFonts w:ascii="Times New Roman" w:hAnsi="Times New Roman" w:cs="Times New Roman"/>
                <w:sz w:val="18"/>
                <w:szCs w:val="16"/>
                <w:u w:val="none"/>
              </w:rPr>
              <w:t>egularly. 8 points shall be scored if meeting the requirements.</w:t>
            </w:r>
            <w:r>
              <w:rPr>
                <w:rFonts w:ascii="Times New Roman" w:hAnsi="Times New Roman" w:cs="Times New Roman"/>
                <w:u w:val="none"/>
              </w:rPr>
              <w:t xml:space="preserve"> </w:t>
            </w:r>
            <w:r>
              <w:rPr>
                <w:rFonts w:ascii="Times New Roman" w:hAnsi="Times New Roman" w:cs="Times New Roman"/>
                <w:sz w:val="18"/>
                <w:szCs w:val="16"/>
                <w:u w:val="none"/>
              </w:rPr>
              <w:t>There shall be no obvious damage or aging, and repair and maintenance measures shall be taken in a timely manner. 2 points shall be deducted for each obvious damage or aging found and no repair or maintenance measures are taken.</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宋体" w:cs="Times New Roman"/>
                <w:sz w:val="18"/>
                <w:szCs w:val="18"/>
                <w:u w:val="none"/>
              </w:rPr>
              <w:t>矿区绿化</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Greening of mining areas</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r>
              <w:rPr>
                <w:rFonts w:ascii="Times New Roman" w:hAnsi="宋体" w:cs="Times New Roman"/>
                <w:sz w:val="18"/>
                <w:szCs w:val="18"/>
                <w:u w:val="none"/>
              </w:rPr>
              <w:t>矿区绿化覆盖</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  Greening coverage of mining areas</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20</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矿区可绿化区域应实现绿化全覆盖，无较大面积表土裸露，每发现一处不符合要求扣</w:t>
            </w:r>
            <w:r>
              <w:rPr>
                <w:rFonts w:ascii="Times New Roman" w:hAnsi="Times New Roman" w:cs="Times New Roman"/>
                <w:sz w:val="18"/>
                <w:szCs w:val="16"/>
                <w:u w:val="none"/>
              </w:rPr>
              <w:t>5</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Times New Roman" w:cs="Times New Roman"/>
                <w:sz w:val="18"/>
                <w:szCs w:val="16"/>
                <w:u w:val="none"/>
              </w:rPr>
              <w:t xml:space="preserve">The greening area in mining areas shall be maximized </w:t>
            </w:r>
          </w:p>
          <w:p>
            <w:pPr>
              <w:widowControl/>
              <w:jc w:val="left"/>
              <w:rPr>
                <w:rFonts w:ascii="Times New Roman" w:hAnsi="Times New Roman" w:cs="Times New Roman"/>
                <w:sz w:val="18"/>
                <w:szCs w:val="16"/>
                <w:u w:val="none"/>
              </w:rPr>
            </w:pPr>
            <w:r>
              <w:rPr>
                <w:rFonts w:ascii="Times New Roman" w:hAnsi="Times New Roman" w:cs="Times New Roman"/>
                <w:sz w:val="18"/>
                <w:szCs w:val="16"/>
                <w:u w:val="none"/>
              </w:rPr>
              <w:t>without large areas of exposed topsoil. 5 points shall be deducted for each noncompliance.</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11</w:t>
            </w:r>
            <w:r>
              <w:rPr>
                <w:rFonts w:ascii="Times New Roman" w:hAnsi="宋体" w:cs="Times New Roman"/>
                <w:sz w:val="18"/>
                <w:szCs w:val="18"/>
                <w:u w:val="none"/>
              </w:rPr>
              <w:t>专用主干道绿化美化要求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Requirements for greening and beautification of special trunk roads</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矿区进场道路、办公区内部道路、管理区到生产区道路等两侧按如下绿化美化设置得</w:t>
            </w:r>
            <w:r>
              <w:rPr>
                <w:rFonts w:ascii="Times New Roman" w:hAnsi="Times New Roman" w:cs="Times New Roman"/>
                <w:sz w:val="18"/>
                <w:szCs w:val="18"/>
                <w:u w:val="none"/>
              </w:rPr>
              <w:t>10</w:t>
            </w:r>
            <w:r>
              <w:rPr>
                <w:rFonts w:ascii="Times New Roman" w:hAnsi="宋体" w:cs="Times New Roman"/>
                <w:sz w:val="18"/>
                <w:szCs w:val="18"/>
                <w:u w:val="none"/>
              </w:rPr>
              <w:t>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Greening and beautification on both sides of access roads in mining areas, internal roads in the office area and roads from the management area to the production area shall be set up as </w:t>
            </w:r>
            <w:r>
              <w:rPr>
                <w:rFonts w:hint="eastAsia" w:ascii="Times New Roman" w:hAnsi="Times New Roman" w:cs="Times New Roman"/>
                <w:sz w:val="18"/>
                <w:szCs w:val="18"/>
                <w:u w:val="none"/>
                <w:lang w:eastAsia="zh-CN"/>
              </w:rPr>
              <w:t>follows</w:t>
            </w:r>
            <w:r>
              <w:rPr>
                <w:rFonts w:ascii="Times New Roman" w:hAnsi="Times New Roman" w:cs="Times New Roman"/>
                <w:sz w:val="18"/>
                <w:szCs w:val="18"/>
                <w:u w:val="none"/>
              </w:rPr>
              <w:t xml:space="preserve">. </w:t>
            </w:r>
            <w:r>
              <w:rPr>
                <w:rFonts w:ascii="Times New Roman" w:hAnsi="Times New Roman" w:cs="Times New Roman"/>
                <w:sz w:val="18"/>
                <w:szCs w:val="16"/>
                <w:u w:val="none"/>
              </w:rPr>
              <w:t>10 points shall be scored if meeting the requirements.</w:t>
            </w:r>
          </w:p>
          <w:p>
            <w:pPr>
              <w:widowControl/>
              <w:jc w:val="left"/>
              <w:rPr>
                <w:rFonts w:ascii="Times New Roman" w:hAnsi="Times New Roman" w:cs="Times New Roman"/>
                <w:sz w:val="18"/>
                <w:szCs w:val="18"/>
                <w:u w:val="none"/>
              </w:rPr>
            </w:pPr>
            <w:r>
              <w:rPr>
                <w:rFonts w:ascii="Times New Roman" w:hAnsi="Times New Roman" w:cs="Times New Roman"/>
                <w:sz w:val="18"/>
                <w:szCs w:val="18"/>
                <w:u w:val="none"/>
              </w:rPr>
              <w:t>①具备条件的应设置隔离绿化带，因地制宜进行绿化；</w:t>
            </w:r>
            <w:r>
              <w:rPr>
                <w:rFonts w:ascii="Times New Roman" w:hAnsi="宋体" w:cs="Times New Roman"/>
                <w:sz w:val="18"/>
                <w:szCs w:val="18"/>
                <w:u w:val="none"/>
              </w:rPr>
              <w:t>②客观上不具备绿化条件的，</w:t>
            </w:r>
            <w:r>
              <w:rPr>
                <w:rFonts w:ascii="Times New Roman" w:hAnsi="Times New Roman" w:cs="Times New Roman"/>
                <w:sz w:val="18"/>
                <w:szCs w:val="18"/>
                <w:u w:val="none"/>
              </w:rPr>
              <w:t>可美化、制作宣传牌或宣传标语。</w:t>
            </w:r>
          </w:p>
          <w:p>
            <w:pPr>
              <w:widowControl/>
              <w:jc w:val="left"/>
              <w:rPr>
                <w:rFonts w:ascii="Times New Roman" w:hAnsi="Times New Roman" w:cs="Times New Roman"/>
                <w:sz w:val="18"/>
                <w:szCs w:val="16"/>
                <w:u w:val="none"/>
              </w:rPr>
            </w:pPr>
            <w:r>
              <w:rPr>
                <w:rFonts w:ascii="Times New Roman" w:hAnsi="宋体" w:cs="Times New Roman"/>
                <w:sz w:val="18"/>
                <w:szCs w:val="16"/>
                <w:u w:val="none"/>
              </w:rPr>
              <w:t xml:space="preserve">① </w:t>
            </w:r>
            <w:r>
              <w:rPr>
                <w:rFonts w:ascii="Times New Roman" w:hAnsi="Times New Roman" w:cs="Times New Roman"/>
                <w:sz w:val="18"/>
                <w:szCs w:val="16"/>
                <w:u w:val="none"/>
              </w:rPr>
              <w:t xml:space="preserve">Isolated green belts shall be set up if conditions allow, and greening shall be carried out according to local conditions; </w:t>
            </w:r>
            <w:r>
              <w:rPr>
                <w:rFonts w:ascii="Times New Roman" w:hAnsi="宋体" w:cs="Times New Roman"/>
                <w:sz w:val="18"/>
                <w:szCs w:val="16"/>
                <w:u w:val="none"/>
              </w:rPr>
              <w:t xml:space="preserve">② </w:t>
            </w:r>
            <w:r>
              <w:rPr>
                <w:rFonts w:ascii="Times New Roman" w:hAnsi="Times New Roman" w:cs="Times New Roman"/>
                <w:sz w:val="18"/>
                <w:szCs w:val="16"/>
                <w:u w:val="none"/>
              </w:rPr>
              <w:t>If necessary conditions are not in place,</w:t>
            </w:r>
            <w:r>
              <w:rPr>
                <w:rFonts w:hint="eastAsia" w:ascii="Times New Roman" w:hAnsi="Times New Roman" w:cs="Times New Roman"/>
                <w:sz w:val="18"/>
                <w:szCs w:val="16"/>
                <w:u w:val="none"/>
              </w:rPr>
              <w:t xml:space="preserve"> measures of</w:t>
            </w:r>
            <w:r>
              <w:rPr>
                <w:rFonts w:ascii="Times New Roman" w:hAnsi="Times New Roman" w:cs="Times New Roman"/>
                <w:sz w:val="18"/>
                <w:szCs w:val="16"/>
                <w:u w:val="none"/>
              </w:rPr>
              <w:t xml:space="preserve"> beautification may be </w:t>
            </w:r>
            <w:r>
              <w:rPr>
                <w:rFonts w:hint="eastAsia" w:ascii="Times New Roman" w:hAnsi="Times New Roman" w:cs="Times New Roman"/>
                <w:sz w:val="18"/>
                <w:szCs w:val="16"/>
                <w:u w:val="none"/>
              </w:rPr>
              <w:t>taken</w:t>
            </w:r>
            <w:r>
              <w:rPr>
                <w:rFonts w:ascii="Times New Roman" w:hAnsi="Times New Roman" w:cs="Times New Roman"/>
                <w:sz w:val="18"/>
                <w:szCs w:val="16"/>
                <w:u w:val="none"/>
              </w:rPr>
              <w:t xml:space="preserve">, or publicity boards or slogans </w:t>
            </w:r>
            <w:r>
              <w:rPr>
                <w:rFonts w:hint="eastAsia" w:ascii="Times New Roman" w:hAnsi="Times New Roman" w:cs="Times New Roman"/>
                <w:sz w:val="18"/>
                <w:szCs w:val="16"/>
                <w:u w:val="none"/>
              </w:rPr>
              <w:t>may</w:t>
            </w:r>
            <w:r>
              <w:rPr>
                <w:rFonts w:ascii="Times New Roman" w:hAnsi="Times New Roman" w:cs="Times New Roman"/>
                <w:sz w:val="18"/>
                <w:szCs w:val="16"/>
                <w:u w:val="none"/>
              </w:rPr>
              <w:t xml:space="preserve"> be made. </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12</w:t>
            </w:r>
            <w:r>
              <w:rPr>
                <w:rFonts w:ascii="Times New Roman" w:hAnsi="宋体" w:cs="Times New Roman"/>
                <w:sz w:val="18"/>
                <w:szCs w:val="18"/>
                <w:u w:val="none"/>
              </w:rPr>
              <w:t>绿化保障</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Greening guarantee</w:t>
            </w:r>
          </w:p>
        </w:tc>
        <w:tc>
          <w:tcPr>
            <w:tcW w:w="1134" w:type="dxa"/>
            <w:tcMar>
              <w:top w:w="12" w:type="dxa"/>
              <w:left w:w="12" w:type="dxa"/>
              <w:right w:w="12" w:type="dxa"/>
            </w:tcMar>
            <w:vAlign w:val="center"/>
          </w:tcPr>
          <w:p>
            <w:pPr>
              <w:widowControl/>
              <w:jc w:val="center"/>
              <w:rPr>
                <w:rFonts w:ascii="Times New Roman" w:hAnsi="Times New Roman" w:cs="Times New Roman"/>
                <w:sz w:val="18"/>
                <w:szCs w:val="16"/>
                <w:u w:val="none"/>
              </w:rPr>
            </w:pPr>
            <w:r>
              <w:rPr>
                <w:rFonts w:ascii="Times New Roman" w:hAnsi="Times New Roman" w:cs="Times New Roman"/>
                <w:sz w:val="18"/>
                <w:szCs w:val="16"/>
                <w:u w:val="none"/>
              </w:rPr>
              <w:t>10</w:t>
            </w:r>
          </w:p>
        </w:tc>
        <w:tc>
          <w:tcPr>
            <w:tcW w:w="5244" w:type="dxa"/>
            <w:tcMar>
              <w:top w:w="12" w:type="dxa"/>
              <w:left w:w="12" w:type="dxa"/>
              <w:right w:w="12" w:type="dxa"/>
            </w:tcMar>
            <w:vAlign w:val="center"/>
          </w:tcPr>
          <w:p>
            <w:pPr>
              <w:widowControl/>
              <w:jc w:val="left"/>
              <w:rPr>
                <w:rFonts w:ascii="Times New Roman" w:hAnsi="Times New Roman" w:cs="Times New Roman"/>
                <w:sz w:val="18"/>
                <w:szCs w:val="16"/>
                <w:u w:val="none"/>
              </w:rPr>
            </w:pPr>
            <w:r>
              <w:rPr>
                <w:rFonts w:ascii="Times New Roman" w:hAnsi="宋体" w:cs="Times New Roman"/>
                <w:sz w:val="18"/>
                <w:szCs w:val="16"/>
                <w:u w:val="none"/>
              </w:rPr>
              <w:t>矿区绿化应有长效保障机制，有绿化养护计划及责任人，符合要求得</w:t>
            </w:r>
            <w:r>
              <w:rPr>
                <w:rFonts w:ascii="Times New Roman" w:hAnsi="Times New Roman" w:cs="Times New Roman"/>
                <w:sz w:val="18"/>
                <w:szCs w:val="16"/>
                <w:u w:val="none"/>
              </w:rPr>
              <w:t>4</w:t>
            </w:r>
            <w:r>
              <w:rPr>
                <w:rFonts w:ascii="Times New Roman" w:hAnsi="宋体" w:cs="Times New Roman"/>
                <w:sz w:val="18"/>
                <w:szCs w:val="16"/>
                <w:u w:val="none"/>
              </w:rPr>
              <w:t>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6"/>
                <w:u w:val="none"/>
              </w:rPr>
              <w:t>There shall be a long-term mechanism for greening in mining areas, a greening maintenance plan and responsible persons. 4 points shall be scored if meeting the requirements.</w:t>
            </w:r>
          </w:p>
          <w:p>
            <w:pPr>
              <w:widowControl/>
              <w:jc w:val="left"/>
              <w:rPr>
                <w:rFonts w:ascii="Times New Roman" w:hAnsi="Times New Roman" w:cs="Times New Roman"/>
                <w:sz w:val="18"/>
                <w:szCs w:val="16"/>
                <w:u w:val="none"/>
              </w:rPr>
            </w:pPr>
            <w:r>
              <w:rPr>
                <w:rFonts w:ascii="Times New Roman" w:hAnsi="宋体" w:cs="Times New Roman"/>
                <w:sz w:val="18"/>
                <w:szCs w:val="16"/>
                <w:u w:val="none"/>
              </w:rPr>
              <w:t>绿化植物搭配合理，长势良好，无严重枯枝黄叶、无缺苗死苗得</w:t>
            </w:r>
            <w:r>
              <w:rPr>
                <w:rFonts w:ascii="Times New Roman" w:hAnsi="Times New Roman" w:cs="Times New Roman"/>
                <w:sz w:val="18"/>
                <w:szCs w:val="16"/>
                <w:u w:val="none"/>
              </w:rPr>
              <w:t>6</w:t>
            </w:r>
            <w:r>
              <w:rPr>
                <w:rFonts w:ascii="Times New Roman" w:hAnsi="宋体" w:cs="Times New Roman"/>
                <w:sz w:val="18"/>
                <w:szCs w:val="16"/>
                <w:u w:val="none"/>
              </w:rPr>
              <w:t>分，每发现一处不符合要求扣</w:t>
            </w:r>
            <w:r>
              <w:rPr>
                <w:rFonts w:ascii="Times New Roman" w:hAnsi="Times New Roman" w:cs="Times New Roman"/>
                <w:sz w:val="18"/>
                <w:szCs w:val="16"/>
                <w:u w:val="none"/>
              </w:rPr>
              <w:t>2</w:t>
            </w:r>
            <w:r>
              <w:rPr>
                <w:rFonts w:ascii="Times New Roman" w:hAnsi="宋体" w:cs="Times New Roman"/>
                <w:sz w:val="18"/>
                <w:szCs w:val="16"/>
                <w:u w:val="none"/>
              </w:rPr>
              <w:t>分。</w:t>
            </w:r>
          </w:p>
          <w:p>
            <w:pPr>
              <w:widowControl/>
              <w:jc w:val="left"/>
              <w:rPr>
                <w:rFonts w:ascii="Times New Roman" w:hAnsi="Times New Roman" w:cs="Times New Roman"/>
                <w:sz w:val="18"/>
                <w:szCs w:val="16"/>
                <w:u w:val="none"/>
              </w:rPr>
            </w:pPr>
            <w:r>
              <w:rPr>
                <w:rFonts w:ascii="Times New Roman" w:hAnsi="Times New Roman" w:cs="Times New Roman"/>
                <w:sz w:val="18"/>
                <w:szCs w:val="16"/>
                <w:u w:val="none"/>
              </w:rPr>
              <w:t>The greening plants shall be matched reasonably and grown well without serious dead branches, yellow leaves, missing or dead seedlings. 6 points shall be scored if meeting the requirements, and 2 points shall be deducted for each noncompliance.</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3" w:hRule="atLeast"/>
        </w:trPr>
        <w:tc>
          <w:tcPr>
            <w:tcW w:w="721" w:type="dxa"/>
            <w:vMerge w:val="restart"/>
            <w:tcMar>
              <w:top w:w="12" w:type="dxa"/>
              <w:left w:w="12" w:type="dxa"/>
              <w:right w:w="12" w:type="dxa"/>
            </w:tcMar>
            <w:vAlign w:val="center"/>
          </w:tcPr>
          <w:p>
            <w:pPr>
              <w:textAlignment w:val="center"/>
              <w:rPr>
                <w:rFonts w:ascii="Times New Roman" w:hAnsi="Times New Roman" w:cs="Times New Roman"/>
                <w:sz w:val="18"/>
                <w:szCs w:val="18"/>
                <w:u w:val="none"/>
              </w:rPr>
            </w:pPr>
            <w:r>
              <w:rPr>
                <w:rFonts w:ascii="Times New Roman" w:hAnsi="宋体" w:cs="Times New Roman"/>
                <w:sz w:val="18"/>
                <w:szCs w:val="18"/>
                <w:u w:val="none"/>
              </w:rPr>
              <w:t>二、资源开发方式</w:t>
            </w:r>
          </w:p>
          <w:p>
            <w:pPr>
              <w:textAlignment w:val="center"/>
              <w:rPr>
                <w:rFonts w:ascii="Times New Roman" w:hAnsi="Times New Roman" w:cs="Times New Roman"/>
                <w:sz w:val="18"/>
                <w:szCs w:val="18"/>
                <w:u w:val="none"/>
              </w:rPr>
            </w:pPr>
            <w:r>
              <w:rPr>
                <w:rFonts w:ascii="Times New Roman" w:hAnsi="Times New Roman" w:cs="Times New Roman"/>
                <w:sz w:val="18"/>
                <w:szCs w:val="18"/>
                <w:u w:val="none"/>
              </w:rPr>
              <w:t>II.</w:t>
            </w:r>
          </w:p>
          <w:p>
            <w:pPr>
              <w:textAlignment w:val="center"/>
              <w:rPr>
                <w:rFonts w:ascii="Times New Roman" w:hAnsi="Times New Roman" w:cs="Times New Roman"/>
                <w:sz w:val="18"/>
                <w:szCs w:val="18"/>
                <w:u w:val="none"/>
              </w:rPr>
            </w:pPr>
            <w:r>
              <w:rPr>
                <w:rFonts w:ascii="Times New Roman" w:hAnsi="Times New Roman" w:cs="Times New Roman"/>
                <w:sz w:val="18"/>
                <w:szCs w:val="18"/>
                <w:u w:val="none"/>
              </w:rPr>
              <w:t>Resource development method</w:t>
            </w:r>
          </w:p>
        </w:tc>
        <w:tc>
          <w:tcPr>
            <w:tcW w:w="567" w:type="dxa"/>
            <w:vMerge w:val="restart"/>
            <w:tcMar>
              <w:top w:w="12" w:type="dxa"/>
              <w:left w:w="12" w:type="dxa"/>
              <w:right w:w="12" w:type="dxa"/>
            </w:tcMar>
            <w:vAlign w:val="center"/>
          </w:tcPr>
          <w:p>
            <w:pPr>
              <w:jc w:val="center"/>
              <w:textAlignment w:val="center"/>
              <w:rPr>
                <w:rFonts w:ascii="Times New Roman" w:hAnsi="Times New Roman" w:cs="Times New Roman"/>
                <w:sz w:val="18"/>
                <w:szCs w:val="18"/>
                <w:u w:val="none"/>
              </w:rPr>
            </w:pPr>
            <w:r>
              <w:rPr>
                <w:rFonts w:ascii="Times New Roman" w:hAnsi="宋体" w:cs="Times New Roman"/>
                <w:sz w:val="18"/>
                <w:szCs w:val="18"/>
                <w:u w:val="none"/>
              </w:rPr>
              <w:t>资源开采</w:t>
            </w:r>
          </w:p>
          <w:p>
            <w:pPr>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Resource exploitation</w:t>
            </w:r>
          </w:p>
        </w:tc>
        <w:tc>
          <w:tcPr>
            <w:tcW w:w="1418" w:type="dxa"/>
            <w:tcMar>
              <w:top w:w="12" w:type="dxa"/>
              <w:left w:w="12" w:type="dxa"/>
              <w:right w:w="12" w:type="dxa"/>
            </w:tcMar>
            <w:vAlign w:val="center"/>
          </w:tcPr>
          <w:p>
            <w:pPr>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13</w:t>
            </w:r>
            <w:r>
              <w:rPr>
                <w:rFonts w:ascii="Times New Roman" w:hAnsi="宋体" w:cs="Times New Roman"/>
                <w:sz w:val="18"/>
                <w:szCs w:val="18"/>
                <w:u w:val="none"/>
              </w:rPr>
              <w:t>开采技术</w:t>
            </w:r>
          </w:p>
          <w:p>
            <w:pPr>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Mining technology</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50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①钻孔：采用湿式、干式（带收尘）等凿岩作业进行钻孔；</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 xml:space="preserve">① </w:t>
            </w:r>
            <w:r>
              <w:rPr>
                <w:rFonts w:ascii="Times New Roman" w:hAnsi="Times New Roman" w:cs="Times New Roman"/>
                <w:sz w:val="18"/>
                <w:szCs w:val="18"/>
                <w:u w:val="none"/>
              </w:rPr>
              <w:t>Drilling: Wet, dry (with dust collection) and other rock drilling operations are used for drilling;</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②爆破：采用微差爆破、预裂爆破、光面爆破等方式；</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②</w:t>
            </w:r>
            <w:r>
              <w:rPr>
                <w:rFonts w:ascii="Times New Roman" w:hAnsi="Times New Roman" w:cs="Times New Roman"/>
                <w:sz w:val="18"/>
                <w:szCs w:val="18"/>
                <w:u w:val="none"/>
              </w:rPr>
              <w:t xml:space="preserve"> Blasting: Millisecond blasting, pre-splitting blasting, smooth blasting are used;</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fldChar w:fldCharType="begin"/>
            </w:r>
            <w:r>
              <w:rPr>
                <w:rFonts w:ascii="Times New Roman" w:hAnsi="Times New Roman" w:cs="Times New Roman"/>
                <w:sz w:val="18"/>
                <w:szCs w:val="18"/>
                <w:u w:val="none"/>
              </w:rPr>
              <w:instrText xml:space="preserve"> = 3 \* GB3 </w:instrText>
            </w:r>
            <w:r>
              <w:rPr>
                <w:rFonts w:ascii="Times New Roman" w:hAnsi="Times New Roman" w:cs="Times New Roman"/>
                <w:sz w:val="18"/>
                <w:szCs w:val="18"/>
                <w:u w:val="none"/>
              </w:rPr>
              <w:fldChar w:fldCharType="separate"/>
            </w:r>
            <w:r>
              <w:rPr>
                <w:rFonts w:ascii="Times New Roman" w:hAnsi="宋体" w:cs="Times New Roman"/>
                <w:sz w:val="18"/>
                <w:szCs w:val="18"/>
                <w:u w:val="none"/>
              </w:rPr>
              <w:t>③</w:t>
            </w:r>
            <w:r>
              <w:rPr>
                <w:rFonts w:ascii="Times New Roman" w:hAnsi="Times New Roman" w:cs="Times New Roman"/>
                <w:sz w:val="18"/>
                <w:szCs w:val="18"/>
                <w:u w:val="none"/>
              </w:rPr>
              <w:fldChar w:fldCharType="end"/>
            </w:r>
            <w:r>
              <w:rPr>
                <w:rFonts w:ascii="Times New Roman" w:hAnsi="宋体" w:cs="Times New Roman"/>
                <w:sz w:val="18"/>
                <w:szCs w:val="18"/>
                <w:u w:val="none"/>
              </w:rPr>
              <w:t>铲装：采用自动化液压铲装设备、装载机、自卸式矿车、自移式破碎机等先进设备进行铲装作业；</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 xml:space="preserve">③ </w:t>
            </w:r>
            <w:r>
              <w:rPr>
                <w:rFonts w:ascii="Times New Roman" w:hAnsi="Times New Roman" w:cs="Times New Roman"/>
                <w:sz w:val="18"/>
                <w:szCs w:val="18"/>
                <w:u w:val="none"/>
              </w:rPr>
              <w:t>Shovel loading: Advanced equipment such as automatic hydraulic shovel loading equipment, loaders, dump trucks, and self-moving crushers are used for shovel loading operations;</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④排土：生产期减少外部土地占用。</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 xml:space="preserve">④ </w:t>
            </w:r>
            <w:r>
              <w:rPr>
                <w:rFonts w:ascii="Times New Roman" w:hAnsi="Times New Roman" w:cs="Times New Roman"/>
                <w:sz w:val="18"/>
                <w:szCs w:val="18"/>
                <w:u w:val="none"/>
              </w:rPr>
              <w:t>Dumping: External land occupation shall be reduced during production.</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全部符合要求得50分，不涉及的视为满足要求，一项不符合要求扣20分，扣完50分为止。 </w:t>
            </w:r>
          </w:p>
          <w:p>
            <w:pPr>
              <w:pStyle w:val="68"/>
              <w:rPr>
                <w:rFonts w:ascii="Times New Roman" w:hAnsi="Times New Roman" w:cs="Times New Roman"/>
                <w:sz w:val="18"/>
                <w:szCs w:val="16"/>
                <w:u w:val="none"/>
              </w:rPr>
            </w:pPr>
            <w:r>
              <w:rPr>
                <w:rFonts w:ascii="Times New Roman" w:hAnsi="Times New Roman" w:cs="Times New Roman"/>
                <w:sz w:val="18"/>
                <w:szCs w:val="16"/>
                <w:u w:val="none"/>
              </w:rPr>
              <w:t xml:space="preserve">50 points shall be scored if meeting all the requirements, and those not </w:t>
            </w:r>
            <w:r>
              <w:rPr>
                <w:rFonts w:hint="eastAsia" w:ascii="Times New Roman" w:hAnsi="Times New Roman" w:cs="Times New Roman"/>
                <w:sz w:val="18"/>
                <w:szCs w:val="16"/>
                <w:u w:val="none"/>
                <w:lang w:eastAsia="zh-CN"/>
              </w:rPr>
              <w:t>relevant</w:t>
            </w:r>
            <w:r>
              <w:rPr>
                <w:rFonts w:ascii="Times New Roman" w:hAnsi="Times New Roman" w:cs="Times New Roman"/>
                <w:sz w:val="18"/>
                <w:szCs w:val="16"/>
                <w:u w:val="none"/>
              </w:rPr>
              <w:t xml:space="preserve"> shall be deemed to meet the requirements. 20 points will be deducted for each noncompliance until 50 points are deducted. </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查资料、查现场</w:t>
            </w:r>
            <w:r>
              <w:rPr>
                <w:rFonts w:ascii="Times New Roman" w:hAnsi="Times New Roman" w:cs="Times New Roman"/>
                <w:sz w:val="18"/>
                <w:szCs w:val="18"/>
                <w:u w:val="none"/>
              </w:rPr>
              <w:t>Documents check and 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2"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adjustRightInd w:val="0"/>
              <w:snapToGrid w:val="0"/>
              <w:spacing w:line="280" w:lineRule="exact"/>
              <w:jc w:val="left"/>
              <w:rPr>
                <w:rFonts w:ascii="Times New Roman" w:hAnsi="Times New Roman" w:cs="Times New Roman"/>
                <w:sz w:val="18"/>
                <w:szCs w:val="18"/>
                <w:u w:val="none"/>
              </w:rPr>
            </w:pPr>
            <w:r>
              <w:rPr>
                <w:rFonts w:ascii="Times New Roman" w:hAnsi="Times New Roman" w:cs="Times New Roman"/>
                <w:sz w:val="18"/>
                <w:szCs w:val="18"/>
                <w:u w:val="none"/>
              </w:rPr>
              <w:t>14</w:t>
            </w:r>
            <w:r>
              <w:rPr>
                <w:rFonts w:ascii="Times New Roman" w:hAnsi="宋体" w:cs="Times New Roman"/>
                <w:sz w:val="18"/>
                <w:szCs w:val="18"/>
                <w:u w:val="none"/>
              </w:rPr>
              <w:t>开采工作面质量要求</w:t>
            </w:r>
          </w:p>
          <w:p>
            <w:pPr>
              <w:widowControl/>
              <w:adjustRightInd w:val="0"/>
              <w:snapToGrid w:val="0"/>
              <w:spacing w:line="280" w:lineRule="exact"/>
              <w:jc w:val="left"/>
              <w:rPr>
                <w:rFonts w:ascii="Times New Roman" w:hAnsi="Times New Roman" w:cs="Times New Roman"/>
                <w:sz w:val="18"/>
                <w:szCs w:val="18"/>
                <w:u w:val="none"/>
              </w:rPr>
            </w:pPr>
            <w:r>
              <w:rPr>
                <w:rFonts w:ascii="Times New Roman" w:hAnsi="Times New Roman" w:cs="Times New Roman"/>
                <w:sz w:val="18"/>
                <w:szCs w:val="18"/>
                <w:u w:val="none"/>
              </w:rPr>
              <w:t>Quality requirements for mining face</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30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①作业平台干净，保持平整、通畅，无杂物、无积水，工作台阶与非工作台阶坡面无危石，满足要求得</w:t>
            </w:r>
            <w:r>
              <w:rPr>
                <w:rFonts w:ascii="Times New Roman" w:hAnsi="Times New Roman" w:cs="Times New Roman"/>
                <w:sz w:val="18"/>
                <w:szCs w:val="18"/>
                <w:u w:val="none"/>
              </w:rPr>
              <w:t>10</w:t>
            </w:r>
            <w:r>
              <w:rPr>
                <w:rFonts w:ascii="Times New Roman" w:hAnsi="宋体" w:cs="Times New Roman"/>
                <w:sz w:val="18"/>
                <w:szCs w:val="18"/>
                <w:u w:val="none"/>
              </w:rPr>
              <w:t>分；</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①</w:t>
            </w:r>
            <w:r>
              <w:rPr>
                <w:rFonts w:ascii="Times New Roman" w:hAnsi="Times New Roman" w:cs="Times New Roman"/>
                <w:sz w:val="18"/>
                <w:szCs w:val="18"/>
                <w:u w:val="none"/>
              </w:rPr>
              <w:t xml:space="preserve"> The operating platform shall be clean, flat and unobstructed, free of debris, no stagnant water, and no dangerous stones on the slopes of working and non-working steps. </w:t>
            </w:r>
            <w:r>
              <w:rPr>
                <w:rFonts w:ascii="Times New Roman" w:hAnsi="Times New Roman" w:cs="Times New Roman"/>
                <w:sz w:val="18"/>
                <w:szCs w:val="16"/>
                <w:u w:val="none"/>
              </w:rPr>
              <w:t>10 points shall be scored if meeting the requirements</w:t>
            </w:r>
            <w:r>
              <w:rPr>
                <w:rFonts w:ascii="Times New Roman" w:hAnsi="Times New Roman" w:cs="Times New Roman"/>
                <w:sz w:val="18"/>
                <w:szCs w:val="18"/>
                <w:u w:val="none"/>
              </w:rPr>
              <w:t>;</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②工作台阶滚落物及时清理，并在安全隐患位置设置警戒线或安全牌，满足要求得</w:t>
            </w:r>
            <w:r>
              <w:rPr>
                <w:rFonts w:ascii="Times New Roman" w:hAnsi="Times New Roman" w:cs="Times New Roman"/>
                <w:sz w:val="18"/>
                <w:szCs w:val="18"/>
                <w:u w:val="none"/>
              </w:rPr>
              <w:t>10</w:t>
            </w:r>
            <w:r>
              <w:rPr>
                <w:rFonts w:ascii="Times New Roman" w:hAnsi="宋体" w:cs="Times New Roman"/>
                <w:sz w:val="18"/>
                <w:szCs w:val="18"/>
                <w:u w:val="none"/>
              </w:rPr>
              <w:t>分；</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②</w:t>
            </w:r>
            <w:r>
              <w:rPr>
                <w:rFonts w:ascii="Times New Roman" w:hAnsi="Times New Roman" w:cs="Times New Roman"/>
                <w:sz w:val="18"/>
                <w:szCs w:val="18"/>
                <w:u w:val="none"/>
              </w:rPr>
              <w:t xml:space="preserve"> The objects falling off the working steps shall be cleaned up in time, and a warning line or a safety card shall be set up at the position of potential safety hazards.10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fldChar w:fldCharType="begin"/>
            </w:r>
            <w:r>
              <w:rPr>
                <w:rFonts w:ascii="Times New Roman" w:hAnsi="Times New Roman" w:cs="Times New Roman"/>
                <w:sz w:val="18"/>
                <w:szCs w:val="18"/>
                <w:u w:val="none"/>
              </w:rPr>
              <w:instrText xml:space="preserve"> = 3 \* GB3 </w:instrText>
            </w:r>
            <w:r>
              <w:rPr>
                <w:rFonts w:ascii="Times New Roman" w:hAnsi="Times New Roman" w:cs="Times New Roman"/>
                <w:sz w:val="18"/>
                <w:szCs w:val="18"/>
                <w:u w:val="none"/>
              </w:rPr>
              <w:fldChar w:fldCharType="separate"/>
            </w:r>
            <w:r>
              <w:rPr>
                <w:rFonts w:ascii="Times New Roman" w:hAnsi="宋体" w:cs="Times New Roman"/>
                <w:sz w:val="18"/>
                <w:szCs w:val="18"/>
                <w:u w:val="none"/>
              </w:rPr>
              <w:t>③</w:t>
            </w:r>
            <w:r>
              <w:rPr>
                <w:rFonts w:ascii="Times New Roman" w:hAnsi="Times New Roman" w:cs="Times New Roman"/>
                <w:sz w:val="18"/>
                <w:szCs w:val="18"/>
                <w:u w:val="none"/>
              </w:rPr>
              <w:fldChar w:fldCharType="end"/>
            </w:r>
            <w:r>
              <w:rPr>
                <w:rFonts w:ascii="Times New Roman" w:hAnsi="宋体" w:cs="Times New Roman"/>
                <w:sz w:val="18"/>
                <w:szCs w:val="18"/>
                <w:u w:val="none"/>
              </w:rPr>
              <w:t>各个台阶高度和坡度符合设计要求，满足要求得</w:t>
            </w:r>
            <w:r>
              <w:rPr>
                <w:rFonts w:ascii="Times New Roman" w:hAnsi="Times New Roman" w:cs="Times New Roman"/>
                <w:sz w:val="18"/>
                <w:szCs w:val="18"/>
                <w:u w:val="none"/>
              </w:rPr>
              <w:t>10</w:t>
            </w:r>
            <w:r>
              <w:rPr>
                <w:rFonts w:ascii="Times New Roman" w:hAnsi="宋体" w:cs="Times New Roman"/>
                <w:sz w:val="18"/>
                <w:szCs w:val="18"/>
                <w:u w:val="none"/>
              </w:rPr>
              <w:t>分。</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 xml:space="preserve">③ </w:t>
            </w:r>
            <w:r>
              <w:rPr>
                <w:rFonts w:ascii="Times New Roman" w:hAnsi="Times New Roman" w:cs="Times New Roman"/>
                <w:sz w:val="18"/>
                <w:szCs w:val="18"/>
                <w:u w:val="none"/>
              </w:rPr>
              <w:t>The height and slope of each step shall meet the design requirements. 10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查现场</w:t>
            </w:r>
            <w:r>
              <w:rPr>
                <w:rFonts w:ascii="Times New Roman" w:hAnsi="Times New Roman" w:cs="Times New Roman"/>
                <w:sz w:val="18"/>
                <w:szCs w:val="18"/>
                <w:u w:val="none"/>
              </w:rPr>
              <w:t>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宋体" w:cs="Times New Roman"/>
                <w:sz w:val="18"/>
                <w:szCs w:val="18"/>
                <w:u w:val="none"/>
              </w:rPr>
              <w:t>生产加工</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Production and processing</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15</w:t>
            </w:r>
            <w:r>
              <w:rPr>
                <w:rFonts w:ascii="Times New Roman" w:hAnsi="宋体" w:cs="Times New Roman"/>
                <w:sz w:val="18"/>
                <w:szCs w:val="18"/>
                <w:u w:val="none"/>
              </w:rPr>
              <w:t>生产及加工工艺</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Production and processing technology</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60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①根据母岩材质性能、产品结构、产能要求等因素选择短流程、低能耗的工艺和设备，配置与生产规模和工艺相符的辅助设施；</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 xml:space="preserve">① </w:t>
            </w:r>
            <w:r>
              <w:rPr>
                <w:rFonts w:ascii="Times New Roman" w:hAnsi="Times New Roman" w:cs="Times New Roman"/>
                <w:sz w:val="18"/>
                <w:szCs w:val="18"/>
                <w:u w:val="none"/>
              </w:rPr>
              <w:t xml:space="preserve">The process and equipment with short workflow and low energy consumption shall be </w:t>
            </w:r>
            <w:r>
              <w:rPr>
                <w:rFonts w:hint="eastAsia" w:ascii="Times New Roman" w:hAnsi="Times New Roman" w:cs="Times New Roman"/>
                <w:sz w:val="18"/>
                <w:szCs w:val="18"/>
                <w:u w:val="none"/>
              </w:rPr>
              <w:t xml:space="preserve">adopted </w:t>
            </w:r>
            <w:r>
              <w:rPr>
                <w:rFonts w:ascii="Times New Roman" w:hAnsi="Times New Roman" w:cs="Times New Roman"/>
                <w:sz w:val="18"/>
                <w:szCs w:val="18"/>
                <w:u w:val="none"/>
              </w:rPr>
              <w:t>according to factors such as the material properties of the parent rock, product structure, capacity requirements and other factors, and auxiliary facilities consistent with the production scale and process shall be configured;</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②干法生产配备除尘设备，并保持与生产设备同步运行，湿法生产配置泥粉和水分离、废水处理和循环使用系统；</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 xml:space="preserve">② </w:t>
            </w:r>
            <w:r>
              <w:rPr>
                <w:rFonts w:ascii="Times New Roman" w:hAnsi="Times New Roman" w:cs="Times New Roman"/>
                <w:sz w:val="18"/>
                <w:szCs w:val="18"/>
                <w:u w:val="none"/>
              </w:rPr>
              <w:t>Dry production shall be equipped with dust removal equipment and kept in synchronous operation with production equipment;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wet production shall be equipped with mud powder and water separation, wastewater treatment and recycling system;</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③生产区域产尘点封闭；</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 xml:space="preserve">③ </w:t>
            </w:r>
            <w:r>
              <w:rPr>
                <w:rFonts w:ascii="Times New Roman" w:hAnsi="Times New Roman" w:cs="Times New Roman"/>
                <w:sz w:val="18"/>
                <w:szCs w:val="18"/>
                <w:u w:val="none"/>
              </w:rPr>
              <w:t>The dust producing</w:t>
            </w:r>
            <w:r>
              <w:rPr>
                <w:rFonts w:hint="eastAsia" w:ascii="Times New Roman" w:hAnsi="Times New Roman" w:cs="Times New Roman"/>
                <w:sz w:val="18"/>
                <w:szCs w:val="18"/>
                <w:u w:val="none"/>
              </w:rPr>
              <w:t xml:space="preserve"> sites</w:t>
            </w:r>
            <w:r>
              <w:rPr>
                <w:rFonts w:ascii="Times New Roman" w:hAnsi="Times New Roman" w:cs="Times New Roman"/>
                <w:sz w:val="18"/>
                <w:szCs w:val="18"/>
                <w:u w:val="none"/>
              </w:rPr>
              <w:t xml:space="preserve"> in the production area shall be closed;</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④砂石骨料成品堆场（库）地面硬化，分类或分仓储存。</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④ The ground of finished sand and gravel aggregate storage yard (warehouse) shall be cemented with concrete, and finished sand and gravel aggregate shall be classified or stored in separate warehouses.</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发现一处不符合要求扣15分。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15 points shall be deducted for each noncompliance.</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查资料、查现场</w:t>
            </w:r>
            <w:r>
              <w:rPr>
                <w:rFonts w:ascii="Times New Roman" w:hAnsi="Times New Roman" w:cs="Times New Roman"/>
                <w:sz w:val="18"/>
                <w:szCs w:val="18"/>
                <w:u w:val="none"/>
              </w:rPr>
              <w:t>Documents check and on-site inspection</w:t>
            </w:r>
          </w:p>
        </w:tc>
        <w:tc>
          <w:tcPr>
            <w:tcW w:w="1418" w:type="dxa"/>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《机制砂石骨料工厂设计规范》（</w:t>
            </w:r>
            <w:r>
              <w:rPr>
                <w:rFonts w:ascii="Times New Roman" w:hAnsi="Times New Roman" w:cs="Times New Roman"/>
                <w:sz w:val="18"/>
                <w:szCs w:val="18"/>
                <w:u w:val="none"/>
              </w:rPr>
              <w:t>GB51168</w:t>
            </w:r>
            <w:r>
              <w:rPr>
                <w:rFonts w:ascii="Times New Roman" w:hAnsi="宋体" w:cs="Times New Roman"/>
                <w:sz w:val="18"/>
                <w:szCs w:val="18"/>
                <w:u w:val="none"/>
              </w:rPr>
              <w:t>）</w:t>
            </w:r>
          </w:p>
          <w:p>
            <w:pPr>
              <w:jc w:val="center"/>
              <w:rPr>
                <w:rFonts w:ascii="Times New Roman" w:hAnsi="Times New Roman" w:cs="Times New Roman"/>
                <w:sz w:val="18"/>
                <w:szCs w:val="18"/>
                <w:u w:val="none"/>
              </w:rPr>
            </w:pPr>
            <w:r>
              <w:rPr>
                <w:rFonts w:ascii="Times New Roman" w:hAnsi="Times New Roman" w:cs="Times New Roman"/>
                <w:sz w:val="18"/>
                <w:szCs w:val="18"/>
                <w:u w:val="none"/>
              </w:rPr>
              <w:t>Code for Design of Machine-made Sand and Aggregate Plants" (GB51168)</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宋体" w:cs="Times New Roman"/>
                <w:sz w:val="18"/>
                <w:szCs w:val="18"/>
                <w:u w:val="none"/>
              </w:rPr>
              <w:t>矿山环境恢复治理与土地复垦</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Mine environment restoration and management and land reclamation</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16</w:t>
            </w:r>
            <w:r>
              <w:rPr>
                <w:rFonts w:ascii="Times New Roman" w:hAnsi="宋体" w:cs="Times New Roman"/>
                <w:sz w:val="18"/>
                <w:szCs w:val="18"/>
                <w:u w:val="none"/>
              </w:rPr>
              <w:t>土地利用功能要求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Functional requirements for land use</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40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按照矿山地质环境恢复治理与土地复垦方案，对规定区域进行治理、复垦，如排土场、露天采场、矿区专用道路、矿山工业场地、矿山污染场地等及时治理、复垦。未按照方案及时治理、复垦的，每处区域扣</w:t>
            </w:r>
            <w:r>
              <w:rPr>
                <w:rFonts w:ascii="Times New Roman" w:hAnsi="Times New Roman" w:cs="Times New Roman"/>
                <w:sz w:val="18"/>
                <w:szCs w:val="18"/>
                <w:u w:val="none"/>
              </w:rPr>
              <w:t>6</w:t>
            </w:r>
            <w:r>
              <w:rPr>
                <w:rFonts w:ascii="Times New Roman" w:hAnsi="宋体" w:cs="Times New Roman"/>
                <w:sz w:val="18"/>
                <w:szCs w:val="18"/>
                <w:u w:val="none"/>
              </w:rPr>
              <w:t>分，共</w:t>
            </w:r>
            <w:r>
              <w:rPr>
                <w:rFonts w:ascii="Times New Roman" w:hAnsi="Times New Roman" w:cs="Times New Roman"/>
                <w:sz w:val="18"/>
                <w:szCs w:val="18"/>
                <w:u w:val="none"/>
              </w:rPr>
              <w:t>30</w:t>
            </w:r>
            <w:r>
              <w:rPr>
                <w:rFonts w:ascii="Times New Roman" w:hAnsi="宋体" w:cs="Times New Roman"/>
                <w:sz w:val="18"/>
                <w:szCs w:val="18"/>
                <w:u w:val="none"/>
              </w:rPr>
              <w:t>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According to the plan of mine geological environment restoration and land reclamation, the specified areas shall be treated and reclaimed in time, such as dumping yards, open pits, as well as special roads, industrial sites and polluted sites in mining areas. 6 points shall be deducted for each area if it is not treated and reclaimed in time according to the plan until 30 points are deducted.  </w:t>
            </w:r>
          </w:p>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治理后的各类场地，应恢复土地基本功能，因地制宜实现土地可持续利用，满足要求得</w:t>
            </w:r>
            <w:r>
              <w:rPr>
                <w:rFonts w:ascii="Times New Roman" w:hAnsi="Times New Roman" w:cs="Times New Roman"/>
                <w:sz w:val="18"/>
                <w:szCs w:val="18"/>
                <w:u w:val="none"/>
              </w:rPr>
              <w:t>10</w:t>
            </w:r>
            <w:r>
              <w:rPr>
                <w:rFonts w:ascii="Times New Roman" w:hAnsi="宋体" w:cs="Times New Roman"/>
                <w:sz w:val="18"/>
                <w:szCs w:val="18"/>
                <w:u w:val="none"/>
              </w:rPr>
              <w:t>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For various sites after treatment, the basic functions of the land shall be restored, and the sustainable use of the land shall be realized according to local conditions. 10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查资料、查现场</w:t>
            </w:r>
            <w:r>
              <w:rPr>
                <w:rFonts w:ascii="Times New Roman" w:hAnsi="Times New Roman" w:cs="Times New Roman"/>
                <w:sz w:val="18"/>
                <w:szCs w:val="18"/>
                <w:u w:val="none"/>
              </w:rPr>
              <w:t>Documents check and on-site inspection</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《矿山地质环境保护与土地复垦方案》、《土地复垦质量控制标准》(TDT1036)、其他文件证明材料</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Scheme for Mining Geological Environmental Protection and Land Reclamation ", "Land Reclamation Quality Control Standard" (TDT1036) and other documentary evidence </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1"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17</w:t>
            </w:r>
            <w:r>
              <w:rPr>
                <w:rFonts w:ascii="Times New Roman" w:hAnsi="宋体" w:cs="Times New Roman"/>
                <w:sz w:val="18"/>
                <w:szCs w:val="18"/>
                <w:u w:val="none"/>
              </w:rPr>
              <w:t>治理要求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Governance requirements</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①恢复治理后的各类场地，与周边自然环境相协调，有景观效果；</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① After restoration, various sites shall be in harmony with the surrounding natural environment with a landscape effect;</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②若露天开采造成的裸露区域对周边景观影响较大，则应采取减轻不利影响的措施；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② If the exposed area caused by open-pit mining has a great impact on the surrounding landscape, measures shall be taken to reduce the adverse impact;</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③露天开采矿山还应符合露采终了平台留设与复垦绿化的要求。</w:t>
            </w:r>
          </w:p>
          <w:p>
            <w:pPr>
              <w:pStyle w:val="68"/>
              <w:rPr>
                <w:rFonts w:ascii="Times New Roman" w:hAnsi="Times New Roman" w:cs="Times New Roman"/>
                <w:sz w:val="18"/>
                <w:szCs w:val="18"/>
                <w:u w:val="none"/>
              </w:rPr>
            </w:pPr>
            <w:r>
              <w:rPr>
                <w:rFonts w:ascii="Times New Roman" w:hAnsi="Times New Roman" w:cs="Times New Roman"/>
                <w:sz w:val="18"/>
                <w:szCs w:val="18"/>
                <w:u w:val="none"/>
              </w:rPr>
              <w:t>③ Open-pit mines shall also comply with the requirements for platform retention, reclamation and greening at the end of open-pit mining.</w:t>
            </w:r>
          </w:p>
          <w:p>
            <w:pPr>
              <w:widowControl/>
              <w:jc w:val="left"/>
              <w:textAlignment w:val="center"/>
              <w:rPr>
                <w:rFonts w:ascii="Times New Roman" w:hAnsi="Times New Roman" w:cs="Times New Roman"/>
                <w:sz w:val="18"/>
                <w:szCs w:val="18"/>
                <w:u w:val="none"/>
              </w:rPr>
            </w:pPr>
            <w:r>
              <w:rPr>
                <w:rFonts w:ascii="Times New Roman" w:cs="Times New Roman"/>
                <w:sz w:val="18"/>
                <w:szCs w:val="18"/>
                <w:u w:val="none"/>
              </w:rPr>
              <w:t>以上三项发现一处不符合要求扣</w:t>
            </w:r>
            <w:r>
              <w:rPr>
                <w:rFonts w:ascii="Times New Roman" w:hAnsi="Times New Roman" w:cs="Times New Roman"/>
                <w:sz w:val="18"/>
                <w:szCs w:val="18"/>
                <w:u w:val="none"/>
              </w:rPr>
              <w:t>4</w:t>
            </w:r>
            <w:r>
              <w:rPr>
                <w:rFonts w:ascii="Times New Roman" w:cs="Times New Roman"/>
                <w:sz w:val="18"/>
                <w:szCs w:val="18"/>
                <w:u w:val="none"/>
              </w:rPr>
              <w:t>，扣完</w:t>
            </w:r>
            <w:r>
              <w:rPr>
                <w:rFonts w:ascii="Times New Roman" w:hAnsi="Times New Roman" w:cs="Times New Roman"/>
                <w:sz w:val="18"/>
                <w:szCs w:val="18"/>
                <w:u w:val="none"/>
              </w:rPr>
              <w:t>10</w:t>
            </w:r>
            <w:r>
              <w:rPr>
                <w:rFonts w:ascii="Times New Roman" w:cs="Times New Roman"/>
                <w:sz w:val="18"/>
                <w:szCs w:val="18"/>
                <w:u w:val="none"/>
              </w:rPr>
              <w:t>分为止。</w:t>
            </w:r>
          </w:p>
          <w:p>
            <w:pPr>
              <w:pStyle w:val="68"/>
              <w:rPr>
                <w:rFonts w:ascii="Times New Roman" w:hAnsi="Times New Roman" w:cs="Times New Roman"/>
                <w:sz w:val="18"/>
                <w:szCs w:val="18"/>
                <w:u w:val="none"/>
              </w:rPr>
            </w:pPr>
            <w:r>
              <w:rPr>
                <w:rFonts w:ascii="Times New Roman" w:hAnsi="Times New Roman" w:cs="Times New Roman"/>
                <w:sz w:val="18"/>
                <w:szCs w:val="18"/>
                <w:u w:val="none"/>
              </w:rPr>
              <w:t>If one of the above three items is found to fail to meet the requirements, 4 points shall be deducted until 10 points are deducted.</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查资料、查现场</w:t>
            </w:r>
            <w:r>
              <w:rPr>
                <w:rFonts w:ascii="Times New Roman" w:hAnsi="Times New Roman" w:cs="Times New Roman"/>
                <w:sz w:val="18"/>
                <w:szCs w:val="18"/>
                <w:u w:val="none"/>
              </w:rPr>
              <w:t>Documents check and on-site inspection</w:t>
            </w:r>
          </w:p>
        </w:tc>
        <w:tc>
          <w:tcPr>
            <w:tcW w:w="1418" w:type="dxa"/>
            <w:vAlign w:val="center"/>
          </w:tcPr>
          <w:p>
            <w:pPr>
              <w:jc w:val="left"/>
              <w:rPr>
                <w:rFonts w:ascii="Times New Roman" w:hAnsi="Times New Roman" w:cs="Times New Roman"/>
                <w:sz w:val="18"/>
                <w:szCs w:val="18"/>
                <w:u w:val="none"/>
              </w:rPr>
            </w:pPr>
            <w:r>
              <w:rPr>
                <w:rFonts w:ascii="Times New Roman" w:cs="Times New Roman"/>
                <w:sz w:val="18"/>
                <w:szCs w:val="18"/>
                <w:u w:val="none"/>
              </w:rPr>
              <w:t>《矿山地质环境保护与土地复垦方案》、《土地复垦质量控制标准》</w:t>
            </w:r>
            <w:r>
              <w:rPr>
                <w:rFonts w:ascii="Times New Roman" w:hAnsi="Times New Roman" w:cs="Times New Roman"/>
                <w:sz w:val="18"/>
                <w:szCs w:val="18"/>
                <w:u w:val="none"/>
              </w:rPr>
              <w:t>(TDT1036)</w:t>
            </w:r>
            <w:r>
              <w:rPr>
                <w:rFonts w:ascii="Times New Roman" w:cs="Times New Roman"/>
                <w:sz w:val="18"/>
                <w:szCs w:val="18"/>
                <w:u w:val="none"/>
              </w:rPr>
              <w:t>、其他文件证明材料</w:t>
            </w:r>
          </w:p>
          <w:p>
            <w:pPr>
              <w:jc w:val="left"/>
              <w:rPr>
                <w:rFonts w:ascii="Times New Roman" w:hAnsi="Times New Roman" w:cs="Times New Roman"/>
                <w:sz w:val="18"/>
                <w:szCs w:val="18"/>
                <w:u w:val="none"/>
              </w:rPr>
            </w:pPr>
            <w:r>
              <w:rPr>
                <w:rFonts w:ascii="Times New Roman" w:hAnsi="Times New Roman" w:cs="Times New Roman"/>
                <w:sz w:val="18"/>
                <w:szCs w:val="18"/>
                <w:u w:val="none"/>
              </w:rPr>
              <w:t>Scheme for Mining Geological Environmental Protection and Land Reclamation ", "Land Reclamation Quality Control Standard" (TDT1036) and other documentary evidences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宋体" w:cs="Times New Roman"/>
                <w:sz w:val="18"/>
                <w:szCs w:val="18"/>
                <w:u w:val="none"/>
              </w:rPr>
              <w:t>环境管理与监测</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Environmental management and monitoring</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18</w:t>
            </w:r>
            <w:r>
              <w:rPr>
                <w:rFonts w:ascii="Times New Roman" w:hAnsi="宋体" w:cs="Times New Roman"/>
                <w:sz w:val="18"/>
                <w:szCs w:val="18"/>
                <w:u w:val="none"/>
              </w:rPr>
              <w:t>环境保护设施</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Environmental protection facilities</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6</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环境保护设施齐全，且相关设施有效运转得</w:t>
            </w:r>
            <w:r>
              <w:rPr>
                <w:rFonts w:ascii="Times New Roman" w:hAnsi="Times New Roman" w:cs="Times New Roman"/>
                <w:sz w:val="18"/>
                <w:szCs w:val="18"/>
                <w:u w:val="none"/>
              </w:rPr>
              <w:t>4</w:t>
            </w:r>
            <w:r>
              <w:rPr>
                <w:rFonts w:ascii="Times New Roman" w:hAnsi="宋体" w:cs="Times New Roman"/>
                <w:sz w:val="18"/>
                <w:szCs w:val="18"/>
                <w:u w:val="none"/>
              </w:rPr>
              <w:t>分；得到有效维护得</w:t>
            </w:r>
            <w:r>
              <w:rPr>
                <w:rFonts w:ascii="Times New Roman" w:hAnsi="Times New Roman" w:cs="Times New Roman"/>
                <w:sz w:val="18"/>
                <w:szCs w:val="18"/>
                <w:u w:val="none"/>
              </w:rPr>
              <w:t>2</w:t>
            </w:r>
            <w:r>
              <w:rPr>
                <w:rFonts w:ascii="Times New Roman" w:hAnsi="宋体" w:cs="Times New Roman"/>
                <w:sz w:val="18"/>
                <w:szCs w:val="18"/>
                <w:u w:val="none"/>
              </w:rPr>
              <w:t>分。</w:t>
            </w:r>
          </w:p>
          <w:p>
            <w:pPr>
              <w:pStyle w:val="7"/>
              <w:rPr>
                <w:u w:val="none"/>
              </w:rPr>
            </w:pPr>
            <w:r>
              <w:rPr>
                <w:rFonts w:ascii="Times New Roman" w:hAnsi="Times New Roman" w:cs="Times New Roman"/>
                <w:sz w:val="18"/>
                <w:szCs w:val="18"/>
                <w:u w:val="none"/>
              </w:rPr>
              <w:t xml:space="preserve">Environmental protection facilities shall be </w:t>
            </w:r>
            <w:r>
              <w:rPr>
                <w:rFonts w:hint="eastAsia" w:ascii="Times New Roman" w:hAnsi="Times New Roman" w:cs="Times New Roman"/>
                <w:sz w:val="18"/>
                <w:szCs w:val="18"/>
                <w:u w:val="none"/>
              </w:rPr>
              <w:t>in place</w:t>
            </w:r>
            <w:r>
              <w:rPr>
                <w:rFonts w:ascii="Times New Roman" w:hAnsi="Times New Roman" w:cs="Times New Roman"/>
                <w:sz w:val="18"/>
                <w:szCs w:val="18"/>
                <w:u w:val="none"/>
              </w:rPr>
              <w:t>, and relevant facilities sh</w:t>
            </w:r>
            <w:r>
              <w:rPr>
                <w:rFonts w:hint="eastAsia" w:ascii="Times New Roman" w:hAnsi="Times New Roman" w:cs="Times New Roman"/>
                <w:sz w:val="18"/>
                <w:szCs w:val="18"/>
                <w:u w:val="none"/>
              </w:rPr>
              <w:t>all be i</w:t>
            </w:r>
            <w:r>
              <w:rPr>
                <w:rFonts w:ascii="Times New Roman" w:hAnsi="Times New Roman" w:cs="Times New Roman"/>
                <w:sz w:val="18"/>
                <w:szCs w:val="18"/>
                <w:u w:val="none"/>
              </w:rPr>
              <w:t>n effective operation. 4 points shall be scored if meeting the requirement, and 2 points shall be given for effective maintenance.</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查资料、查现场</w:t>
            </w:r>
            <w:r>
              <w:rPr>
                <w:rFonts w:ascii="Times New Roman" w:hAnsi="Times New Roman" w:cs="Times New Roman"/>
                <w:sz w:val="18"/>
                <w:szCs w:val="18"/>
                <w:u w:val="none"/>
              </w:rPr>
              <w:t>Documents check and on-site inspection</w:t>
            </w:r>
          </w:p>
        </w:tc>
        <w:tc>
          <w:tcPr>
            <w:tcW w:w="1418" w:type="dxa"/>
            <w:vAlign w:val="center"/>
          </w:tcPr>
          <w:p>
            <w:pPr>
              <w:jc w:val="center"/>
              <w:rPr>
                <w:rFonts w:ascii="Times New Roman" w:hAnsi="Times New Roman" w:cs="Times New Roman"/>
                <w:sz w:val="18"/>
                <w:szCs w:val="18"/>
                <w:u w:val="none"/>
              </w:rPr>
            </w:pPr>
            <w:r>
              <w:rPr>
                <w:rFonts w:ascii="Times New Roman" w:hAnsi="宋体" w:cs="Times New Roman"/>
                <w:sz w:val="18"/>
                <w:szCs w:val="18"/>
                <w:u w:val="none"/>
              </w:rPr>
              <w:t>环境保护设施验收资料</w:t>
            </w:r>
          </w:p>
          <w:p>
            <w:pPr>
              <w:jc w:val="center"/>
              <w:rPr>
                <w:rFonts w:ascii="Times New Roman" w:hAnsi="Times New Roman" w:cs="Times New Roman"/>
                <w:sz w:val="18"/>
                <w:szCs w:val="18"/>
                <w:u w:val="none"/>
              </w:rPr>
            </w:pPr>
            <w:r>
              <w:rPr>
                <w:rFonts w:ascii="Times New Roman" w:hAnsi="Times New Roman" w:cs="Times New Roman"/>
                <w:sz w:val="18"/>
                <w:szCs w:val="18"/>
                <w:u w:val="none"/>
              </w:rPr>
              <w:t>Acceptance data of environmental protection facilities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19</w:t>
            </w:r>
            <w:r>
              <w:rPr>
                <w:rFonts w:ascii="Times New Roman" w:hAnsi="宋体" w:cs="Times New Roman"/>
                <w:sz w:val="18"/>
                <w:szCs w:val="18"/>
                <w:u w:val="none"/>
              </w:rPr>
              <w:t>环境监测制度</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Environmental monitoring system</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宋体" w:cs="Times New Roman"/>
                <w:sz w:val="18"/>
                <w:szCs w:val="18"/>
                <w:u w:val="none"/>
              </w:rPr>
              <w:t>建立环境监测的长效机制和环境监测制度得</w:t>
            </w:r>
            <w:r>
              <w:rPr>
                <w:rFonts w:ascii="Times New Roman" w:hAnsi="Times New Roman" w:cs="Times New Roman"/>
                <w:sz w:val="18"/>
                <w:szCs w:val="18"/>
                <w:u w:val="none"/>
              </w:rPr>
              <w:t>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Long-term mechanism and environmental monitoring system shall be established. 5 points shall be scored if meeting the requirement. </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查资料Documents check</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环境监测制度</w:t>
            </w:r>
          </w:p>
          <w:p>
            <w:pPr>
              <w:jc w:val="center"/>
              <w:rPr>
                <w:rFonts w:ascii="Times New Roman" w:hAnsi="Times New Roman" w:cs="Times New Roman"/>
                <w:sz w:val="18"/>
                <w:szCs w:val="18"/>
                <w:u w:val="none"/>
              </w:rPr>
            </w:pPr>
            <w:r>
              <w:rPr>
                <w:rFonts w:ascii="Times New Roman" w:hAnsi="Times New Roman" w:cs="Times New Roman"/>
                <w:sz w:val="18"/>
                <w:szCs w:val="18"/>
                <w:u w:val="none"/>
              </w:rPr>
              <w:t>Environmental monitoring system</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20环境监测设备</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Environmental monitoring equipment</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矿区内设置对噪声、大气污染物的自动监测及电子显示设备得5分。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Automatic monitoring and electronic display equipment for noise and air pollutants shall be set up in mining areas.</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5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21矿山地质环境监测情况</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Monitoring of mine geological environment</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对加工废水、排土场、废石堆场、粉尘、噪音等进行监测得5分。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Processing wastewater, waste dump, waste rock yard, dust and noise shall be monitored. 5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查现场、查资料On-site inspection and documents check</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动态监测记录</w:t>
            </w:r>
          </w:p>
          <w:p>
            <w:pPr>
              <w:jc w:val="center"/>
              <w:rPr>
                <w:rFonts w:ascii="Times New Roman" w:hAnsi="Times New Roman" w:cs="Times New Roman"/>
                <w:sz w:val="18"/>
                <w:szCs w:val="18"/>
                <w:u w:val="none"/>
              </w:rPr>
            </w:pPr>
            <w:r>
              <w:rPr>
                <w:rFonts w:ascii="Times New Roman" w:hAnsi="Times New Roman" w:cs="Times New Roman"/>
                <w:sz w:val="18"/>
                <w:szCs w:val="18"/>
                <w:u w:val="none"/>
              </w:rPr>
              <w:t>Dynamic monitoring record</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721" w:type="dxa"/>
            <w:vMerge w:val="restart"/>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三、资源综合利用</w:t>
            </w:r>
          </w:p>
          <w:p>
            <w:pPr>
              <w:jc w:val="center"/>
              <w:rPr>
                <w:rFonts w:ascii="Times New Roman" w:hAnsi="Times New Roman" w:cs="Times New Roman"/>
                <w:sz w:val="18"/>
                <w:szCs w:val="18"/>
                <w:u w:val="none"/>
              </w:rPr>
            </w:pPr>
            <w:r>
              <w:rPr>
                <w:rFonts w:ascii="Times New Roman" w:hAnsi="Times New Roman" w:cs="Times New Roman"/>
                <w:sz w:val="18"/>
                <w:szCs w:val="18"/>
                <w:u w:val="none"/>
              </w:rPr>
              <w:t>Comprehensive utilization of resources</w:t>
            </w:r>
          </w:p>
        </w:tc>
        <w:tc>
          <w:tcPr>
            <w:tcW w:w="567"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综合利用</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Comprehensive utilization</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22开采加工等相关产物综合利用</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Comprehensive utilization of related products of mining and processing</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40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充分利用石粉、泥粉等矿山开采或加工产物，提高资源化利用水平，如水泥原料、环境治理、土地复垦等，得40分。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Mining or processing products such as stone powder and mud powder shall be fully utilized to improve the level of resource utilization, such as cement raw materials, environmental treatment, land reclamation, etc. 40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查现场、查资料On-site inspection and documents check</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生产报表（调度报表）或其他证明材料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Production report (scheduling report) or other documentary evidence</w:t>
            </w:r>
            <w:r>
              <w:rPr>
                <w:rFonts w:ascii="Times New Roman" w:hAnsi="Times New Roman" w:cs="Times New Roman"/>
                <w:sz w:val="18"/>
                <w:szCs w:val="18"/>
                <w:u w:val="none"/>
              </w:rPr>
              <w:t>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固废处置与综合利用</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Solid waste disposal and comprehensive utilization</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23土质剥离物的综合利用</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Comprehensive utilization of soil stripping</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40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排土场堆放的剥离表土或筛分后的碴土、废石等，用于环境治理、土地复垦、生态修复等资源化利用方式得40分。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The stripped topsoil or sieved ballast soil and waste rock piled up in the waste dump shall be used for environmental control, land reclamation, ecological restoration and other forms of resource utilization. 40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查现场、查资料On-site inspection and documents check</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生产报表（调度报表）或其他证明材料</w:t>
            </w:r>
          </w:p>
          <w:p>
            <w:pPr>
              <w:jc w:val="center"/>
              <w:rPr>
                <w:rFonts w:ascii="Times New Roman" w:hAnsi="Times New Roman" w:cs="Times New Roman"/>
                <w:sz w:val="18"/>
                <w:szCs w:val="18"/>
                <w:u w:val="none"/>
              </w:rPr>
            </w:pPr>
            <w:r>
              <w:rPr>
                <w:rFonts w:ascii="Times New Roman" w:hAnsi="Times New Roman" w:cs="Times New Roman"/>
                <w:sz w:val="18"/>
                <w:szCs w:val="18"/>
                <w:u w:val="none"/>
              </w:rPr>
              <w:t>Production report (scheduling report) or other documentary evidences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废水处置与综合利用</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Wastewater treatment and comprehensive utilization</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24生产废水处置与利用</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Treatment and utilization of production wastewater</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30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①配备完善的生产废水处理系统得10分；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 A complete production wastewater treatment system shall be equipped. 10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②废水经固液分离处理，清水得到有效循环利用得20分。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6"/>
                <w:u w:val="none"/>
              </w:rPr>
              <w:t xml:space="preserve">② Wastewater shall be treated by solid-liquid separation, and clean water shall be effectively recycled. </w:t>
            </w:r>
            <w:r>
              <w:rPr>
                <w:rFonts w:ascii="Times New Roman" w:hAnsi="Times New Roman" w:cs="Times New Roman"/>
                <w:sz w:val="18"/>
                <w:szCs w:val="18"/>
                <w:u w:val="none"/>
              </w:rPr>
              <w:t>20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查现场、查资料On-site inspection and documents check</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生产报表（调度报表）或其他证明材料</w:t>
            </w:r>
          </w:p>
          <w:p>
            <w:pPr>
              <w:jc w:val="center"/>
              <w:rPr>
                <w:rFonts w:ascii="Times New Roman" w:hAnsi="Times New Roman" w:cs="Times New Roman"/>
                <w:sz w:val="18"/>
                <w:szCs w:val="18"/>
                <w:u w:val="none"/>
              </w:rPr>
            </w:pPr>
            <w:r>
              <w:rPr>
                <w:rFonts w:ascii="Times New Roman" w:hAnsi="Times New Roman" w:cs="Times New Roman"/>
                <w:sz w:val="18"/>
                <w:szCs w:val="18"/>
                <w:u w:val="none"/>
              </w:rPr>
              <w:t>Production report (scheduling report) or other documentary evidences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25生活污水处置</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Domestic sewage treatment</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6</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生活污水得到有效处置得6分。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Domestic sewage should be effectively treated. 6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查现场、查资料On-site inspection and documents check</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生产报表（调度报表）或其他证明材料</w:t>
            </w:r>
          </w:p>
          <w:p>
            <w:pPr>
              <w:jc w:val="center"/>
              <w:rPr>
                <w:rFonts w:ascii="Times New Roman" w:hAnsi="Times New Roman" w:cs="Times New Roman"/>
                <w:sz w:val="18"/>
                <w:szCs w:val="18"/>
                <w:u w:val="none"/>
              </w:rPr>
            </w:pPr>
            <w:r>
              <w:rPr>
                <w:rFonts w:ascii="Times New Roman" w:hAnsi="Times New Roman" w:cs="Times New Roman"/>
                <w:sz w:val="18"/>
                <w:szCs w:val="18"/>
                <w:u w:val="none"/>
              </w:rPr>
              <w:t>Production report (scheduling report) or other documentary evidences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21"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四、节能减排</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IV. Energy saving and emission reduction</w:t>
            </w:r>
          </w:p>
        </w:tc>
        <w:tc>
          <w:tcPr>
            <w:tcW w:w="567"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节能降耗</w:t>
            </w:r>
          </w:p>
          <w:p>
            <w:pPr>
              <w:jc w:val="center"/>
              <w:rPr>
                <w:rFonts w:ascii="Times New Roman" w:hAnsi="Times New Roman" w:cs="Times New Roman"/>
                <w:sz w:val="18"/>
                <w:szCs w:val="18"/>
                <w:u w:val="none"/>
              </w:rPr>
            </w:pPr>
            <w:r>
              <w:rPr>
                <w:rFonts w:ascii="Times New Roman" w:hAnsi="Times New Roman" w:cs="Times New Roman"/>
                <w:sz w:val="18"/>
                <w:szCs w:val="18"/>
                <w:u w:val="none"/>
              </w:rPr>
              <w:t>Energy saving</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26有能耗节约措施</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Energy saving measures</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使用绿色能源得5分；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Green energy shall be used. 5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使用先进的节能设备得5分。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Advanced energy-saving equipment shall be used. 5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查现场、查资料On-site inspection and documents check</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全过程能耗核算体系文件或台账</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Documents or ledgers for</w:t>
            </w:r>
            <w:r>
              <w:rPr>
                <w:rFonts w:ascii="Times New Roman" w:hAnsi="Times New Roman" w:cs="Times New Roman"/>
                <w:u w:val="none"/>
              </w:rPr>
              <w:t xml:space="preserve"> </w:t>
            </w:r>
            <w:r>
              <w:rPr>
                <w:rFonts w:ascii="Times New Roman" w:hAnsi="Times New Roman" w:cs="Times New Roman"/>
                <w:color w:val="auto"/>
                <w:sz w:val="18"/>
                <w:szCs w:val="18"/>
                <w:u w:val="none"/>
              </w:rPr>
              <w:t xml:space="preserve">full-process energy consumption accounting system </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粉尘排放</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Dust emissions</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27生产过程的粉尘排放</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Dust emissions from the production process</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①凿岩作业中通过采用凿岩收尘一体钻机收尘或湿式凿岩工艺等措施降尘；</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 During rock drilling, dust reduction should be carried out by using integrated rock-drilling and dust-collecting rigs or wet rock drilling technology;</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②爆破作业中通过喷雾洒水降尘；</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 Dust reduction should be carried out by spraying water during blasting operations;</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③固定产尘点加设除尘捕尘装备并保持足够的负压与生产设备同步运行等措施，实现抑制和处理采选加工过程中产生的粉尘。</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③ Fixed dust producing points shall be equipped with dust collection and removal equipment, and sufficient negative pressure shall be maintained to operate synchronously with the production equipment, so as to suppress and treat the dust generated during mining extraction and processing.</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在凿岩、爆破、岩（矿）石破（粉）碎、筛分、输送、配料等关键环节或位置，发现一处不合格扣3分。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 points shall be deducted if one noncompliance is found in key links or positions such as rock drilling, blasting, rock (mine) stone (powder) crushing, screening, conveying, and batching.</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查现场、抽査员工了解 On-site inspection and spot check of employees' understanding</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涉及爆破的要有专项降尘方案，其它爆破的松散岩层露天煤矿应不涉及此项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Those involving blasting shall have a special dust reduction scheme, not applicable for other open-pit coal mines with loose rock strata that are blasted.</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28地面运输过程的粉尘排放</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Dust emissions during ground transportation</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运输道路沿途设置喷水或感应式喷雾设施或配置洒水车定时洒水降尘、地面运输车辆及运输设备采取喷雾降尘或洒水降尘、外运产品采用密封车辆，实现避免沿路粉尘飞扬。进出行政区干网道路有车辆清洗设施。实现避免沿路粉尘飞扬。发现一处不合格扣3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Water spraying or inductive spraying facilities shall be installed along the transportation road or sprinklers shall be equipped to regularly spray dust; ground transportation vehicles and transportation equipment shall use spray or water to reduce dust; and outbound products shall be transported by sealed vehicles to avoid dust flying along the road. There shall be vehicle cleaning facilities on roads entering and leaving the administrative area to avoid dust flying along the road. 3 points shall be deducted for each noncompliance. </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29贮存场所粉尘排放</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Dust emissions from storage site</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①废石或矿石周转场地、贮存场所具有配套的防扬尘设施得5分；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 Waste rock or ore turnover sites and storage sites shall have supporting dust prevention facilities. 5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②达到防扬尘效果得5分。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 Dust prevention effect shall be achieved. 5 points shall be scored if meeting the requirement.</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查资料、查现场Documents check and on-site inspection </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企业防尘相关措施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Measures for dust prevention in enterprises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废水排放</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Wastewater discharge</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30生活污水排放</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Domestic sewage discharge</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生活污水经处理后水质达标排放，或污水直接排入市政污水管网的得10分。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The quality of domestic sewage after treatment shall meet the standard, or the sewage shall be directly discharged into the municipal sewage pipe network. 10 points shall be scored if meeting the requirement.</w:t>
            </w:r>
          </w:p>
          <w:p>
            <w:pPr>
              <w:widowControl/>
              <w:jc w:val="left"/>
              <w:textAlignment w:val="center"/>
              <w:rPr>
                <w:rFonts w:ascii="Times New Roman" w:hAnsi="Times New Roman" w:cs="Times New Roman"/>
                <w:sz w:val="18"/>
                <w:szCs w:val="18"/>
                <w:u w:val="none"/>
              </w:rPr>
            </w:pP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查资料、查现场Documents check and on-site inspection </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污水站等环保设施验收资料</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Acceptance data of environmental protection facilities such as sewage station </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31工业废水排放</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Industrial wastewater discharge</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工业废水鼓励零排放。有排放的，经处理后水质达标排放得15分。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Zero discharge of industrial wastewater shall be encouraged. If there is discharge, the water quality shall meet the standards after treatment. 15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查资料、查现场Documents check and on-site inspection</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环保部门的检验资料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Inspection data of environmental protection department</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32排水管道设置</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Drainage pipe setting</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清污管路分别铺设、雨水与污水管群分开设置得10分。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Sewage cleaning pipelines shall be laid separately, and rainwater and sewage pipes shall be set separately. 10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33地表径流水、淋溶水排放要求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Discharge requirements for surface runoff and leaching water</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①矿区建有雨水截（排）水沟，并建设沉淀池及取水设备，将汇集的地表径流水、淋溶水等经沉淀后达标排放或处理回用，符合要求得10分；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 Rainwater intercepting (drainage) ditches shall be built in mining areas, and sedimentation tanks and water intake equipment shall be built to discharge or treat the collected surface runoff and leaching water up to the standard after sedimentation. 10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②露天采场和排土场设置截（排）水沟，符合要求得5分。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 Intercepting (drainage) ditches shall be set in open pits and waste dumps. 5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矿区总体设计</w:t>
            </w:r>
          </w:p>
          <w:p>
            <w:pPr>
              <w:jc w:val="center"/>
              <w:rPr>
                <w:rFonts w:ascii="Times New Roman" w:hAnsi="Times New Roman" w:cs="Times New Roman"/>
                <w:sz w:val="18"/>
                <w:szCs w:val="18"/>
                <w:u w:val="none"/>
              </w:rPr>
            </w:pPr>
            <w:r>
              <w:rPr>
                <w:rFonts w:ascii="Times New Roman" w:hAnsi="Times New Roman" w:cs="Times New Roman"/>
                <w:sz w:val="18"/>
                <w:szCs w:val="18"/>
                <w:u w:val="none"/>
              </w:rPr>
              <w:t>Overall design of mining areas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固废排放</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Solid waste discharge</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34固废排放要求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Requirements for solid waste discharge</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30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对无法实现综合利用的固体废弃物：</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For solid waste that cannot be comprehensively utilized:</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①划分危险废物、一般废物和生活垃圾不同类别，实现分级分类得10分；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① </w:t>
            </w:r>
            <w:r>
              <w:rPr>
                <w:rFonts w:hint="eastAsia" w:ascii="Times New Roman" w:hAnsi="Times New Roman" w:cs="Times New Roman"/>
                <w:sz w:val="18"/>
                <w:szCs w:val="18"/>
                <w:u w:val="none"/>
              </w:rPr>
              <w:t xml:space="preserve">It shall be </w:t>
            </w:r>
            <w:r>
              <w:rPr>
                <w:rFonts w:ascii="Times New Roman" w:hAnsi="Times New Roman" w:cs="Times New Roman"/>
                <w:sz w:val="18"/>
                <w:szCs w:val="18"/>
                <w:u w:val="none"/>
              </w:rPr>
              <w:t>divided into different categories</w:t>
            </w:r>
            <w:r>
              <w:rPr>
                <w:rFonts w:hint="eastAsia" w:ascii="Times New Roman" w:hAnsi="Times New Roman" w:cs="Times New Roman"/>
                <w:sz w:val="18"/>
                <w:szCs w:val="18"/>
                <w:u w:val="none"/>
              </w:rPr>
              <w:t xml:space="preserve"> of h</w:t>
            </w:r>
            <w:r>
              <w:rPr>
                <w:rFonts w:ascii="Times New Roman" w:hAnsi="Times New Roman" w:cs="Times New Roman"/>
                <w:sz w:val="18"/>
                <w:szCs w:val="18"/>
                <w:u w:val="none"/>
              </w:rPr>
              <w:t>azardous waste, general waste and domestic waste</w:t>
            </w:r>
            <w:r>
              <w:rPr>
                <w:rFonts w:hint="eastAsia" w:ascii="Times New Roman" w:hAnsi="Times New Roman" w:cs="Times New Roman"/>
                <w:sz w:val="18"/>
                <w:szCs w:val="18"/>
                <w:u w:val="none"/>
              </w:rPr>
              <w:t xml:space="preserve"> t</w:t>
            </w:r>
            <w:r>
              <w:rPr>
                <w:rFonts w:ascii="Times New Roman" w:hAnsi="Times New Roman" w:cs="Times New Roman"/>
                <w:sz w:val="18"/>
                <w:szCs w:val="18"/>
                <w:u w:val="none"/>
              </w:rPr>
              <w:t xml:space="preserve">o achieve hierarchical classification. 10 points shall be scored if meeting the requirement; </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②按照国家法律和标准，自行对固体废弃物进行处置，或委托第三方有资质的单位进行处置得20分。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② Solid waste shall be disposed of by itself or entrusted to a third-party qualified institution in accordance with national laws and standards. 20 points shall be scored if meeting the requirement. </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查资料、查现场Documents check and on-site inspection</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《中华人民共和国固体废物污染环境防治法》一般工业固体废物贮存、处置场污染控制标准</w:t>
            </w:r>
            <w:r>
              <w:rPr>
                <w:rFonts w:hint="eastAsia" w:ascii="Times New Roman" w:hAnsi="Times New Roman" w:cs="Times New Roman"/>
                <w:color w:val="auto"/>
                <w:sz w:val="18"/>
                <w:szCs w:val="18"/>
                <w:u w:val="none"/>
                <w:lang w:eastAsia="zh-CN"/>
              </w:rPr>
              <w:t>（</w:t>
            </w:r>
            <w:r>
              <w:rPr>
                <w:rFonts w:ascii="Times New Roman" w:hAnsi="Times New Roman" w:cs="Times New Roman"/>
                <w:color w:val="auto"/>
                <w:sz w:val="18"/>
                <w:szCs w:val="18"/>
                <w:u w:val="none"/>
              </w:rPr>
              <w:t>GB18599)、危险废物焚烧、贮存、填埋污染控制标准</w:t>
            </w:r>
            <w:r>
              <w:rPr>
                <w:rFonts w:hint="eastAsia" w:ascii="Times New Roman" w:hAnsi="Times New Roman" w:cs="Times New Roman"/>
                <w:color w:val="auto"/>
                <w:sz w:val="18"/>
                <w:szCs w:val="18"/>
                <w:u w:val="none"/>
                <w:lang w:eastAsia="zh-CN"/>
              </w:rPr>
              <w:t>（</w:t>
            </w:r>
            <w:r>
              <w:rPr>
                <w:rFonts w:ascii="Times New Roman" w:hAnsi="Times New Roman" w:cs="Times New Roman"/>
                <w:color w:val="auto"/>
                <w:sz w:val="18"/>
                <w:szCs w:val="18"/>
                <w:u w:val="none"/>
              </w:rPr>
              <w:t>GB 18484、18597、18598)</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Pollution control standards for storage of general industrial solid waste and disposal sites</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 (GB18599) and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pollution control standards for incineration, storage and landfill of hazardous wastes</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(GB 18484, 18597, 18598) in the "Law of the People's Republic of China on the Prevention and Control of Environmental Pollution by Solid Waste" </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噪声排放</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Noise emissions</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35噪声处置要求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Requirements for noise</w:t>
            </w:r>
            <w:r>
              <w:rPr>
                <w:rFonts w:hint="eastAsia" w:ascii="Times New Roman" w:hAnsi="Times New Roman" w:cs="Times New Roman"/>
                <w:sz w:val="18"/>
                <w:szCs w:val="18"/>
                <w:u w:val="none"/>
              </w:rPr>
              <w:t xml:space="preserve"> treatment</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对矿区凿岩、破碎和空压机等高噪声设备进行降噪处理，配备消声、减振和隔振等措施，减少噪声排放得15分。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Noise reduction treatment shall be carried out for high-noise equipment such as rock drilling, crushing and air compressors in mining areas, and noise elimination, vibration reduction and isolation measures shall be taken to reduce noise emissions. 15 points shall be scored if meeting the requirement.</w:t>
            </w:r>
          </w:p>
        </w:tc>
        <w:tc>
          <w:tcPr>
            <w:tcW w:w="1276" w:type="dxa"/>
            <w:noWrap/>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查相关监测报告</w:t>
            </w:r>
          </w:p>
          <w:p>
            <w:pPr>
              <w:jc w:val="center"/>
              <w:rPr>
                <w:rFonts w:ascii="Times New Roman" w:hAnsi="Times New Roman" w:cs="Times New Roman"/>
                <w:sz w:val="18"/>
                <w:szCs w:val="18"/>
                <w:u w:val="none"/>
              </w:rPr>
            </w:pPr>
            <w:r>
              <w:rPr>
                <w:rFonts w:ascii="Times New Roman" w:hAnsi="Times New Roman" w:cs="Times New Roman"/>
                <w:sz w:val="18"/>
                <w:szCs w:val="18"/>
                <w:u w:val="none"/>
              </w:rPr>
              <w:t>Checking relevant monitoring reports</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24"/>
                <w:szCs w:val="24"/>
                <w:u w:val="none"/>
              </w:rPr>
            </w:pPr>
          </w:p>
        </w:tc>
        <w:tc>
          <w:tcPr>
            <w:tcW w:w="1134" w:type="dxa"/>
            <w:vAlign w:val="center"/>
          </w:tcPr>
          <w:p>
            <w:pPr>
              <w:jc w:val="center"/>
              <w:rPr>
                <w:rFonts w:ascii="Times New Roman" w:hAnsi="Times New Roman"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36噪声排放要求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Requirements for</w:t>
            </w:r>
            <w:r>
              <w:rPr>
                <w:rFonts w:ascii="Times New Roman" w:hAnsi="Times New Roman" w:cs="Times New Roman"/>
                <w:u w:val="none"/>
              </w:rPr>
              <w:t xml:space="preserve"> </w:t>
            </w:r>
            <w:r>
              <w:rPr>
                <w:rFonts w:ascii="Times New Roman" w:hAnsi="Times New Roman" w:cs="Times New Roman"/>
                <w:sz w:val="18"/>
                <w:szCs w:val="18"/>
                <w:u w:val="none"/>
              </w:rPr>
              <w:t>noise emissions</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厂界噪声排放达标得10分。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The noise emissions at the plant boundary shall meet the standard. 10 points shall be scored if meeting the requirement.</w:t>
            </w:r>
          </w:p>
        </w:tc>
        <w:tc>
          <w:tcPr>
            <w:tcW w:w="1276" w:type="dxa"/>
            <w:noWrap/>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24"/>
                <w:szCs w:val="24"/>
                <w:u w:val="none"/>
              </w:rPr>
            </w:pPr>
          </w:p>
        </w:tc>
        <w:tc>
          <w:tcPr>
            <w:tcW w:w="1134" w:type="dxa"/>
            <w:vAlign w:val="center"/>
          </w:tcPr>
          <w:p>
            <w:pPr>
              <w:jc w:val="center"/>
              <w:rPr>
                <w:rFonts w:ascii="Times New Roman" w:hAnsi="Times New Roman" w:cs="Times New Roman"/>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trPr>
        <w:tc>
          <w:tcPr>
            <w:tcW w:w="721"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五、科技创新与智能矿山</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V. Technological innovation and smart mines</w:t>
            </w: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智能矿山</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Smart mines</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37矿山自动化集中管控平台</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Centralized management and control platform for mine automation</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构建矿山自动化集中管控平台，能够将自动控制系统、远程监控系统、各种监测系统等集中统一显示，符合要求得10分。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A centralized management and control platform for mine automation shall be built to display the automatic control system, remote monitoring system and various monitoring systems in a centralized and unified manner. 10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矿山自动化集中管控系统平台建设方案</w:t>
            </w:r>
          </w:p>
          <w:p>
            <w:pPr>
              <w:jc w:val="center"/>
              <w:rPr>
                <w:rFonts w:ascii="Times New Roman" w:hAnsi="Times New Roman" w:cs="Times New Roman"/>
                <w:sz w:val="18"/>
                <w:szCs w:val="18"/>
                <w:u w:val="none"/>
              </w:rPr>
            </w:pPr>
            <w:r>
              <w:rPr>
                <w:rFonts w:ascii="Times New Roman" w:hAnsi="Times New Roman" w:cs="Times New Roman"/>
                <w:sz w:val="18"/>
                <w:szCs w:val="18"/>
                <w:u w:val="none"/>
              </w:rPr>
              <w:t>Construction scheme for mine automation centralized control system platform</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38矿山生产自动化系统</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Mine production automation system</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①皮带运输等场所固定设施无人值守自动化系统，得4分；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 The unattended automation system shall be set as a fixed facility in sites such as belt transportation. 4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②建立开采及生产过程主要设备远程控制系统得3分；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 Remote control system for main equipment of the mining and production process shall be established. 3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③建立废石场、废渣场等堆场、边坡建设、工作环境等安全监测系统平台得3分。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③ Safety monitoring system platforms such as waste rock yard, waste slag yard, slope construction and working environment shall be established. 3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矿山自动化各子系统建设方案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Construction scheme for each subsystem of mine automation</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39远程视频监控系统</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Remote video monitoring and control system</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10</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建立完善的远程视频监控系统。矿山工作面等生产场所，供电、排水、运输、计量、销售等关键点，尾矿库等重要安全场所，安装远程视频监控系统，每安装一处且实现实时监控得1分，总分不超过10分。 </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A comprehensive remote video monitoring system shall be established.</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 xml:space="preserve">The remote video monitoring system shall be installed in production sites such as the mine working face; key venues such as power supply, drainage, transportation, measurement and sales; and important safety sites such as tailings ponds. </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 point shall be scored for each installation and real-time monitoring, and the total score does not exceed 10 points.</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查资料、查现场Documents check and 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6"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textAlignment w:val="top"/>
              <w:rPr>
                <w:rFonts w:ascii="Times New Roman" w:hAnsi="Times New Roman" w:cs="Times New Roman"/>
                <w:sz w:val="18"/>
                <w:szCs w:val="18"/>
                <w:u w:val="none"/>
              </w:rPr>
            </w:pPr>
            <w:r>
              <w:rPr>
                <w:rFonts w:ascii="Times New Roman" w:hAnsi="Times New Roman" w:cs="Times New Roman"/>
                <w:sz w:val="18"/>
                <w:szCs w:val="18"/>
                <w:u w:val="none"/>
              </w:rPr>
              <w:t>40矿区环境监测系统</w:t>
            </w:r>
          </w:p>
          <w:p>
            <w:pPr>
              <w:widowControl/>
              <w:textAlignment w:val="top"/>
              <w:rPr>
                <w:rFonts w:ascii="Times New Roman" w:hAnsi="Times New Roman" w:cs="Times New Roman"/>
                <w:sz w:val="18"/>
                <w:szCs w:val="18"/>
                <w:u w:val="none"/>
              </w:rPr>
            </w:pPr>
            <w:r>
              <w:rPr>
                <w:rFonts w:ascii="Times New Roman" w:hAnsi="Times New Roman" w:cs="Times New Roman"/>
                <w:sz w:val="18"/>
                <w:szCs w:val="18"/>
                <w:u w:val="none"/>
              </w:rPr>
              <w:t>Mining area environmental monitoring system</w:t>
            </w:r>
          </w:p>
        </w:tc>
        <w:tc>
          <w:tcPr>
            <w:tcW w:w="1134" w:type="dxa"/>
            <w:tcMar>
              <w:top w:w="12" w:type="dxa"/>
              <w:left w:w="12" w:type="dxa"/>
              <w:right w:w="12" w:type="dxa"/>
            </w:tcMar>
            <w:vAlign w:val="center"/>
          </w:tcPr>
          <w:p>
            <w:pPr>
              <w:widowControl/>
              <w:jc w:val="center"/>
              <w:textAlignment w:val="top"/>
              <w:rPr>
                <w:rFonts w:ascii="Times New Roman" w:hAnsi="Times New Roman" w:cs="Times New Roman"/>
                <w:sz w:val="18"/>
                <w:szCs w:val="18"/>
                <w:u w:val="none"/>
              </w:rPr>
            </w:pPr>
            <w:r>
              <w:rPr>
                <w:rFonts w:ascii="Times New Roman" w:hAnsi="Times New Roman" w:cs="Times New Roman"/>
                <w:sz w:val="18"/>
                <w:szCs w:val="18"/>
                <w:u w:val="none"/>
              </w:rPr>
              <w:t>5</w:t>
            </w:r>
          </w:p>
        </w:tc>
        <w:tc>
          <w:tcPr>
            <w:tcW w:w="5244" w:type="dxa"/>
            <w:tcMar>
              <w:top w:w="12" w:type="dxa"/>
              <w:left w:w="12" w:type="dxa"/>
              <w:right w:w="12" w:type="dxa"/>
            </w:tcMar>
            <w:vAlign w:val="center"/>
          </w:tcPr>
          <w:p>
            <w:pPr>
              <w:widowControl/>
              <w:textAlignment w:val="top"/>
              <w:rPr>
                <w:rFonts w:ascii="Times New Roman" w:hAnsi="Times New Roman" w:cs="Times New Roman"/>
                <w:sz w:val="18"/>
                <w:szCs w:val="18"/>
                <w:u w:val="none"/>
              </w:rPr>
            </w:pPr>
            <w:r>
              <w:rPr>
                <w:rFonts w:ascii="Times New Roman" w:hAnsi="Times New Roman" w:cs="Times New Roman"/>
                <w:sz w:val="18"/>
                <w:szCs w:val="18"/>
                <w:u w:val="none"/>
              </w:rPr>
              <w:t>建设矿区环境监测系统，对环境保护行政主管部门依法监管的污染物（水、大气污染物、固废、噪声）排放指标具备按超标报警、通知功能，满足要求得5分。</w:t>
            </w:r>
          </w:p>
          <w:p>
            <w:pPr>
              <w:widowControl/>
              <w:textAlignment w:val="top"/>
              <w:rPr>
                <w:rFonts w:ascii="Times New Roman" w:hAnsi="Times New Roman" w:cs="Times New Roman"/>
                <w:sz w:val="18"/>
                <w:szCs w:val="18"/>
                <w:u w:val="none"/>
              </w:rPr>
            </w:pPr>
            <w:r>
              <w:rPr>
                <w:rFonts w:ascii="Times New Roman" w:hAnsi="Times New Roman" w:cs="Times New Roman"/>
                <w:sz w:val="18"/>
                <w:szCs w:val="18"/>
                <w:u w:val="none"/>
              </w:rPr>
              <w:t>The environmental monitoring system of mining areas shall be established, and the emission indicators of pollutants (water, air pollutants, solid waste and noise) supervised by the administrative department of environmental protection according to law shall have the function of alarm and notification when exceeding the standard. 5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查资料、查现场Documents check and on-site inspection</w:t>
            </w:r>
          </w:p>
        </w:tc>
        <w:tc>
          <w:tcPr>
            <w:tcW w:w="1418" w:type="dxa"/>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矿区环境监测系统建设方案</w:t>
            </w:r>
          </w:p>
          <w:p>
            <w:pPr>
              <w:jc w:val="center"/>
              <w:rPr>
                <w:rFonts w:ascii="Times New Roman" w:hAnsi="Times New Roman" w:cs="Times New Roman"/>
                <w:sz w:val="18"/>
                <w:szCs w:val="18"/>
                <w:u w:val="none"/>
              </w:rPr>
            </w:pPr>
            <w:r>
              <w:rPr>
                <w:rFonts w:ascii="Times New Roman" w:hAnsi="Times New Roman" w:cs="Times New Roman"/>
                <w:sz w:val="18"/>
                <w:szCs w:val="18"/>
                <w:u w:val="none"/>
              </w:rPr>
              <w:t>Construction scheme for environmental monitoring system in mining areas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721"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六、企业管理与企业形象</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VI. Corporate management and corporate image</w:t>
            </w: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绿色矿山管理体系</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Green stone mine management system</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41绿色矿山建设组织机构与职责</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Organizational structure and corresponding responsibilities for the construction of green stone mine</w:t>
            </w:r>
            <w:r>
              <w:rPr>
                <w:rFonts w:hint="eastAsia" w:ascii="Times New Roman" w:hAnsi="Times New Roman" w:cs="Times New Roman"/>
                <w:sz w:val="18"/>
                <w:szCs w:val="18"/>
                <w:u w:val="none"/>
              </w:rPr>
              <w:t>s</w:t>
            </w:r>
            <w:r>
              <w:rPr>
                <w:rFonts w:ascii="Times New Roman" w:hAnsi="Times New Roman" w:cs="Times New Roman"/>
                <w:sz w:val="18"/>
                <w:szCs w:val="18"/>
                <w:u w:val="none"/>
              </w:rPr>
              <w:t xml:space="preserve"> </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有明确的绿色矿山建设组织机构和职责制度得5分。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There shall be a clear organization and responsibility system for green stone mine construction. 5 points shall be scored if meeting the requirement.</w:t>
            </w: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查资料Documents check</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绿色矿山管理机构设置、职责的相关文件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Relevant documents on the establishment and responsibilities of green stone mine management institutions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trPr>
        <w:tc>
          <w:tcPr>
            <w:tcW w:w="721" w:type="dxa"/>
            <w:vMerge w:val="continue"/>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42绿色矿山建设培训</w:t>
            </w:r>
          </w:p>
          <w:p>
            <w:pPr>
              <w:widowControl/>
              <w:jc w:val="left"/>
              <w:textAlignment w:val="center"/>
              <w:rPr>
                <w:rFonts w:ascii="Times New Roman" w:hAnsi="Times New Roman" w:cs="Times New Roman"/>
                <w:sz w:val="18"/>
                <w:szCs w:val="18"/>
                <w:u w:val="none"/>
              </w:rPr>
            </w:pPr>
            <w:r>
              <w:rPr>
                <w:rFonts w:hint="eastAsia" w:ascii="Times New Roman" w:hAnsi="Times New Roman" w:cs="Times New Roman"/>
                <w:sz w:val="18"/>
                <w:szCs w:val="18"/>
                <w:u w:val="none"/>
              </w:rPr>
              <w:t>T</w:t>
            </w:r>
            <w:r>
              <w:rPr>
                <w:rFonts w:ascii="Times New Roman" w:hAnsi="Times New Roman" w:cs="Times New Roman"/>
                <w:sz w:val="18"/>
                <w:szCs w:val="18"/>
                <w:u w:val="none"/>
              </w:rPr>
              <w:t xml:space="preserve">raining </w:t>
            </w:r>
            <w:r>
              <w:rPr>
                <w:rFonts w:hint="eastAsia" w:ascii="Times New Roman" w:hAnsi="Times New Roman" w:cs="Times New Roman"/>
                <w:sz w:val="18"/>
                <w:szCs w:val="18"/>
                <w:u w:val="none"/>
              </w:rPr>
              <w:t>for g</w:t>
            </w:r>
            <w:r>
              <w:rPr>
                <w:rFonts w:ascii="Times New Roman" w:hAnsi="Times New Roman" w:cs="Times New Roman"/>
                <w:sz w:val="18"/>
                <w:szCs w:val="18"/>
                <w:u w:val="none"/>
              </w:rPr>
              <w:t xml:space="preserve">reen stone mine construction </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8</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①有绿色矿山培训制度和计划得1分</w:t>
            </w:r>
            <w:r>
              <w:rPr>
                <w:rFonts w:hint="eastAsia" w:ascii="Times New Roman" w:hAnsi="Times New Roman" w:cs="Times New Roman"/>
                <w:sz w:val="18"/>
                <w:szCs w:val="18"/>
                <w:u w:val="none"/>
              </w:rPr>
              <w:t>；</w:t>
            </w:r>
          </w:p>
          <w:p>
            <w:pPr>
              <w:widowControl/>
              <w:jc w:val="left"/>
              <w:textAlignment w:val="center"/>
              <w:rPr>
                <w:rFonts w:ascii="Times New Roman" w:hAnsi="Times New Roman" w:cs="Times New Roman"/>
                <w:sz w:val="18"/>
                <w:szCs w:val="18"/>
                <w:u w:val="none"/>
              </w:rPr>
            </w:pPr>
            <w:r>
              <w:rPr>
                <w:rFonts w:hint="eastAsia" w:ascii="Times New Roman" w:hAnsi="Times New Roman" w:cs="Times New Roman"/>
                <w:sz w:val="18"/>
                <w:szCs w:val="18"/>
                <w:u w:val="none"/>
              </w:rPr>
              <w:t xml:space="preserve">① </w:t>
            </w:r>
            <w:r>
              <w:rPr>
                <w:rFonts w:ascii="Times New Roman" w:hAnsi="Times New Roman" w:cs="Times New Roman"/>
                <w:sz w:val="18"/>
                <w:szCs w:val="18"/>
                <w:u w:val="none"/>
              </w:rPr>
              <w:t xml:space="preserve">There shall be a green stone mine training system and plan. </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1 point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②组织管理人员和技术人员进行绿色矿山建设培训（学习）得3</w:t>
            </w:r>
            <w:r>
              <w:rPr>
                <w:rFonts w:hint="eastAsia" w:ascii="Times New Roman" w:hAnsi="Times New Roman" w:cs="Times New Roman"/>
                <w:sz w:val="18"/>
                <w:szCs w:val="18"/>
                <w:u w:val="none"/>
              </w:rPr>
              <w:t>分；</w:t>
            </w:r>
          </w:p>
          <w:p>
            <w:pPr>
              <w:widowControl/>
              <w:jc w:val="left"/>
              <w:textAlignment w:val="center"/>
              <w:rPr>
                <w:rFonts w:ascii="Times New Roman" w:hAnsi="Times New Roman" w:cs="Times New Roman"/>
                <w:sz w:val="18"/>
                <w:szCs w:val="18"/>
                <w:u w:val="none"/>
              </w:rPr>
            </w:pPr>
            <w:r>
              <w:rPr>
                <w:rFonts w:hint="eastAsia" w:ascii="Times New Roman" w:hAnsi="Times New Roman" w:cs="Times New Roman"/>
                <w:sz w:val="18"/>
                <w:szCs w:val="18"/>
                <w:u w:val="none"/>
              </w:rPr>
              <w:t>②</w:t>
            </w:r>
            <w:r>
              <w:rPr>
                <w:rFonts w:ascii="Times New Roman" w:hAnsi="Times New Roman" w:cs="Times New Roman"/>
                <w:sz w:val="18"/>
                <w:szCs w:val="18"/>
                <w:u w:val="none"/>
              </w:rPr>
              <w:t xml:space="preserve"> Management and technical personnel shall be organized to receive green stone mine construction training (learning). 3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③定期组织绿色矿山专职人员参加绿色矿山建设系统性培训（学习），并有培训（学习）证明，得4</w:t>
            </w:r>
            <w:r>
              <w:rPr>
                <w:rFonts w:hint="eastAsia" w:ascii="Times New Roman" w:hAnsi="Times New Roman" w:cs="Times New Roman"/>
                <w:sz w:val="18"/>
                <w:szCs w:val="18"/>
                <w:u w:val="none"/>
              </w:rPr>
              <w:t>分。</w:t>
            </w:r>
          </w:p>
          <w:p>
            <w:pPr>
              <w:widowControl/>
              <w:jc w:val="left"/>
              <w:textAlignment w:val="center"/>
              <w:rPr>
                <w:rFonts w:ascii="Times New Roman" w:hAnsi="Times New Roman" w:cs="Times New Roman"/>
                <w:sz w:val="18"/>
                <w:szCs w:val="18"/>
                <w:u w:val="none"/>
              </w:rPr>
            </w:pPr>
            <w:r>
              <w:rPr>
                <w:rFonts w:hint="eastAsia" w:ascii="Times New Roman" w:hAnsi="Times New Roman" w:cs="Times New Roman"/>
                <w:sz w:val="18"/>
                <w:szCs w:val="18"/>
                <w:u w:val="none"/>
              </w:rPr>
              <w:t>③</w:t>
            </w:r>
            <w:r>
              <w:rPr>
                <w:rFonts w:ascii="Times New Roman" w:hAnsi="Times New Roman" w:cs="Times New Roman"/>
                <w:sz w:val="18"/>
                <w:szCs w:val="18"/>
                <w:u w:val="none"/>
              </w:rPr>
              <w:t xml:space="preserve"> Full-time personnel of green mines shall be regularly organized to participate in systematic training (learning) of green stone mine construction, and shall have training (learning) certificates. 4 points shall be scored if meeting the requirement. </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查资料、抽査员工了解</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Documents check and spot check of employees' understanding</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培训制度、培训计划、培训签到、视频资料、培训通知、证书、照片</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Training system, training plan, training sign-in, video materials, training notices, certificates, photos </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企业文化</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Corporate culture</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43职工文娱活动</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Staff recreational activities</w:t>
            </w:r>
          </w:p>
        </w:tc>
        <w:tc>
          <w:tcPr>
            <w:tcW w:w="1134" w:type="dxa"/>
            <w:tcMar>
              <w:top w:w="12" w:type="dxa"/>
              <w:left w:w="12" w:type="dxa"/>
              <w:right w:w="12" w:type="dxa"/>
            </w:tcMar>
            <w:vAlign w:val="center"/>
          </w:tcPr>
          <w:p>
            <w:pPr>
              <w:pStyle w:val="22"/>
              <w:widowControl/>
              <w:ind w:firstLine="0" w:firstLineChars="0"/>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4</w:t>
            </w:r>
          </w:p>
        </w:tc>
        <w:tc>
          <w:tcPr>
            <w:tcW w:w="5244" w:type="dxa"/>
            <w:tcMar>
              <w:top w:w="12" w:type="dxa"/>
              <w:left w:w="12" w:type="dxa"/>
              <w:right w:w="12" w:type="dxa"/>
            </w:tcMar>
            <w:vAlign w:val="center"/>
          </w:tcPr>
          <w:p>
            <w:pPr>
              <w:pStyle w:val="22"/>
              <w:widowControl/>
              <w:ind w:firstLine="0" w:firstLineChars="0"/>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有职工休闲、娱乐设施得2分；设施正常运行</w:t>
            </w:r>
            <w:r>
              <w:rPr>
                <w:rFonts w:hint="eastAsia" w:ascii="Times New Roman" w:hAnsi="Times New Roman" w:cs="Times New Roman"/>
                <w:sz w:val="18"/>
                <w:szCs w:val="18"/>
                <w:u w:val="none"/>
              </w:rPr>
              <w:t>得</w:t>
            </w:r>
            <w:r>
              <w:rPr>
                <w:rFonts w:ascii="Times New Roman" w:hAnsi="Times New Roman" w:cs="Times New Roman"/>
                <w:sz w:val="18"/>
                <w:szCs w:val="18"/>
                <w:u w:val="none"/>
              </w:rPr>
              <w:t>2</w:t>
            </w:r>
            <w:r>
              <w:rPr>
                <w:rFonts w:hint="eastAsia" w:ascii="Times New Roman" w:hAnsi="Times New Roman" w:cs="Times New Roman"/>
                <w:sz w:val="18"/>
                <w:szCs w:val="18"/>
                <w:u w:val="none"/>
              </w:rPr>
              <w:t>分。</w:t>
            </w:r>
          </w:p>
          <w:p>
            <w:pPr>
              <w:pStyle w:val="22"/>
              <w:widowControl/>
              <w:ind w:firstLine="0" w:firstLineChars="0"/>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 points shall be scored for staff leisure and entertainment facilities, and 2 points for normal operation of facilities.</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查资料，查现场Documents check and on-site inspection</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44绿色矿山文化建设</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Green stone mine culture construction</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3</w:t>
            </w:r>
          </w:p>
        </w:tc>
        <w:tc>
          <w:tcPr>
            <w:tcW w:w="5244" w:type="dxa"/>
            <w:tcMar>
              <w:top w:w="12" w:type="dxa"/>
              <w:left w:w="12" w:type="dxa"/>
              <w:right w:w="12" w:type="dxa"/>
            </w:tcMar>
            <w:vAlign w:val="center"/>
          </w:tcPr>
          <w:p>
            <w:pPr>
              <w:widowControl/>
              <w:jc w:val="left"/>
              <w:textAlignment w:val="center"/>
              <w:rPr>
                <w:rStyle w:val="44"/>
                <w:rFonts w:hint="default" w:ascii="Times New Roman" w:hAnsi="Times New Roman" w:cs="Times New Roman"/>
                <w:color w:val="auto"/>
                <w:u w:val="none"/>
              </w:rPr>
            </w:pPr>
            <w:r>
              <w:rPr>
                <w:rFonts w:ascii="Times New Roman" w:hAnsi="Times New Roman" w:cs="Times New Roman"/>
                <w:sz w:val="18"/>
                <w:szCs w:val="18"/>
                <w:u w:val="none"/>
              </w:rPr>
              <w:t>有绿色矿山宣传片</w:t>
            </w:r>
            <w:r>
              <w:rPr>
                <w:rStyle w:val="44"/>
                <w:rFonts w:hint="default" w:ascii="Times New Roman" w:hAnsi="Times New Roman" w:cs="Times New Roman"/>
                <w:color w:val="auto"/>
                <w:u w:val="none"/>
              </w:rPr>
              <w:t>，清晰度、解说词、时长等制作效果好。</w:t>
            </w:r>
          </w:p>
          <w:p>
            <w:pPr>
              <w:widowControl/>
              <w:jc w:val="left"/>
              <w:textAlignment w:val="center"/>
              <w:rPr>
                <w:rFonts w:ascii="Times New Roman" w:hAnsi="Times New Roman" w:eastAsia="宋体" w:cs="Times New Roman"/>
                <w:sz w:val="18"/>
                <w:szCs w:val="18"/>
                <w:u w:val="none"/>
              </w:rPr>
            </w:pPr>
            <w:r>
              <w:rPr>
                <w:rStyle w:val="44"/>
                <w:rFonts w:hint="default" w:ascii="Times New Roman" w:hAnsi="Times New Roman" w:cs="Times New Roman"/>
                <w:color w:val="auto"/>
                <w:u w:val="none"/>
              </w:rPr>
              <w:t>There shall be green stone mine promotional films with good production effects such as clarity, commentary and duration.</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看宣传片</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Watching the promotional video</w:t>
            </w:r>
          </w:p>
        </w:tc>
        <w:tc>
          <w:tcPr>
            <w:tcW w:w="1418" w:type="dxa"/>
            <w:vAlign w:val="center"/>
          </w:tcPr>
          <w:p>
            <w:pPr>
              <w:jc w:val="left"/>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企业管理</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Business management</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45职业健康管理制度</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Occupational health management system</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3</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具备职业健康等管理制度得3分。</w:t>
            </w:r>
          </w:p>
          <w:p>
            <w:pPr>
              <w:widowControl/>
              <w:jc w:val="left"/>
              <w:textAlignment w:val="center"/>
              <w:rPr>
                <w:rFonts w:ascii="Times New Roman" w:hAnsi="Times New Roman" w:cs="Times New Roman"/>
                <w:sz w:val="18"/>
                <w:szCs w:val="18"/>
                <w:u w:val="none"/>
              </w:rPr>
            </w:pPr>
            <w:r>
              <w:rPr>
                <w:rStyle w:val="44"/>
                <w:rFonts w:hint="default" w:ascii="Times New Roman" w:hAnsi="Times New Roman" w:cs="Times New Roman"/>
                <w:color w:val="auto"/>
                <w:u w:val="none"/>
              </w:rPr>
              <w:t>O</w:t>
            </w:r>
            <w:r>
              <w:rPr>
                <w:rFonts w:ascii="Times New Roman" w:hAnsi="Times New Roman" w:cs="Times New Roman"/>
                <w:sz w:val="18"/>
                <w:szCs w:val="18"/>
                <w:u w:val="none"/>
              </w:rPr>
              <w:t>ccupational health and other management systems shall be in place. 3 points shall be scored if meeting the requirement.</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查资料Documents check</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查看矿山相关管理文件Viewing mine-related management documents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46环境保护管理制度</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Environmental protection management system</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3</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具备环境保护管理制度（包含污水、废水排放；固废的分类、堆放、控制；噪声控制；扬尘控制等）得3分。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Environmental protection management system (including sewage and wastewater discharge; classification, stacking and control of solid waste; noise control; dust control; etc.) shall be in place. 3 points shall be scored if meeting the requirement.</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查资料Documents check</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查看矿山相关管理文件Viewing mine-related management documents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47人员目视化管理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Visual management of personnel</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4</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①内部员工进入生产作业场所，统一着劳保服装，且穿戴符合安全要求；</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① When entering the production workplace, internal employees shall wear uniform labor protection clothes, and be worn in accordance with the safety requirements;</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②外来人员，如参观、检查、学习人员、承包商员工等，进入生产作业场所，着装符合生产作业场所安全要求。</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② External personnel, such as visitors, inspectors, learners, and contractor employees shall be dressed in accordance with the safety requirements of the production and operation site when entering the production workplace.</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有一人一处达不到要求扣1分。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1 point shall be deducted if one person fails to meet the requirements.</w:t>
            </w:r>
          </w:p>
        </w:tc>
        <w:tc>
          <w:tcPr>
            <w:tcW w:w="1276" w:type="dxa"/>
            <w:tcMar>
              <w:top w:w="12" w:type="dxa"/>
              <w:left w:w="12" w:type="dxa"/>
              <w:right w:w="12" w:type="dxa"/>
            </w:tcMar>
            <w:vAlign w:val="center"/>
          </w:tcPr>
          <w:p>
            <w:pPr>
              <w:jc w:val="left"/>
              <w:rPr>
                <w:rFonts w:ascii="Times New Roman" w:hAnsi="Times New Roman" w:cs="Times New Roman"/>
                <w:sz w:val="18"/>
                <w:szCs w:val="18"/>
                <w:u w:val="none"/>
              </w:rPr>
            </w:pPr>
            <w:r>
              <w:rPr>
                <w:rFonts w:ascii="Times New Roman" w:hAnsi="Times New Roman" w:cs="Times New Roman"/>
                <w:sz w:val="18"/>
                <w:szCs w:val="18"/>
                <w:u w:val="none"/>
              </w:rPr>
              <w:t>查现场On-site inspection</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人员目视化管理制度Personnel visual management system</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48员工体检</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Employee physical examination</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4</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企业组织全体员工每年定期体检得2分，分类制定体检计划、体检项目，建立职业健康监护档案得2分。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All employees shall have regular physical examinations every year. 2 points shall be scored if meeting the requirement.</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Physical examination plans and items shall be formulated by category, and occupational health records shall be established. 2 points shall be scored if meeting the requirement.</w:t>
            </w:r>
          </w:p>
        </w:tc>
        <w:tc>
          <w:tcPr>
            <w:tcW w:w="1276" w:type="dxa"/>
            <w:tcMar>
              <w:top w:w="12" w:type="dxa"/>
              <w:left w:w="12" w:type="dxa"/>
              <w:right w:w="12" w:type="dxa"/>
            </w:tcMar>
            <w:vAlign w:val="center"/>
          </w:tcPr>
          <w:p>
            <w:pPr>
              <w:jc w:val="left"/>
              <w:rPr>
                <w:rFonts w:ascii="Times New Roman" w:hAnsi="Times New Roman" w:cs="Times New Roman"/>
                <w:sz w:val="18"/>
                <w:szCs w:val="18"/>
                <w:u w:val="none"/>
              </w:rPr>
            </w:pPr>
            <w:r>
              <w:rPr>
                <w:rFonts w:ascii="Times New Roman" w:hAnsi="Times New Roman" w:cs="Times New Roman"/>
                <w:sz w:val="18"/>
                <w:szCs w:val="18"/>
                <w:u w:val="none"/>
              </w:rPr>
              <w:t>查资料Documents check</w:t>
            </w:r>
          </w:p>
        </w:tc>
        <w:tc>
          <w:tcPr>
            <w:tcW w:w="1418" w:type="dxa"/>
            <w:vAlign w:val="center"/>
          </w:tcPr>
          <w:p>
            <w:pPr>
              <w:pStyle w:val="68"/>
              <w:ind w:firstLine="360"/>
              <w:rPr>
                <w:rFonts w:ascii="Times New Roman" w:hAnsi="Times New Roman" w:cs="Times New Roman"/>
                <w:color w:val="auto"/>
                <w:sz w:val="18"/>
                <w:szCs w:val="18"/>
                <w:u w:val="none"/>
              </w:rPr>
            </w:pPr>
            <w:r>
              <w:rPr>
                <w:rFonts w:ascii="Times New Roman" w:hAnsi="Times New Roman" w:cs="Times New Roman"/>
                <w:color w:val="auto"/>
                <w:sz w:val="18"/>
                <w:szCs w:val="18"/>
                <w:u w:val="none"/>
              </w:rPr>
              <w:t>体检档案</w:t>
            </w:r>
          </w:p>
          <w:p>
            <w:pPr>
              <w:pStyle w:val="68"/>
              <w:ind w:firstLine="360"/>
              <w:rPr>
                <w:rFonts w:ascii="Times New Roman" w:hAnsi="Times New Roman" w:cs="Times New Roman"/>
                <w:color w:val="auto"/>
                <w:sz w:val="18"/>
                <w:szCs w:val="18"/>
                <w:u w:val="none"/>
              </w:rPr>
            </w:pPr>
            <w:r>
              <w:rPr>
                <w:rFonts w:ascii="Times New Roman" w:hAnsi="Times New Roman" w:cs="Times New Roman"/>
                <w:color w:val="auto"/>
                <w:sz w:val="18"/>
                <w:szCs w:val="18"/>
                <w:u w:val="none"/>
              </w:rPr>
              <w:t>Physical examination files</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社区和谐</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Community harmony</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49矿地和谐情况</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Harmony of mining areas</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5</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与所在乡镇（街道）、村（社区）等建立良好关系，及时妥善处理好各种纠纷矛盾。</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A good relationship shall be established with the township (street) and village (community), and various disputes and contradictions shall be properly handled in a timely manner.</w:t>
            </w:r>
          </w:p>
        </w:tc>
        <w:tc>
          <w:tcPr>
            <w:tcW w:w="1276" w:type="dxa"/>
            <w:tcMar>
              <w:top w:w="12" w:type="dxa"/>
              <w:left w:w="12" w:type="dxa"/>
              <w:right w:w="12" w:type="dxa"/>
            </w:tcMar>
            <w:vAlign w:val="center"/>
          </w:tcPr>
          <w:p>
            <w:pPr>
              <w:pStyle w:val="68"/>
              <w:rPr>
                <w:rFonts w:ascii="Times New Roman" w:hAnsi="Times New Roman" w:cs="Times New Roman" w:eastAsiaTheme="minorEastAsia"/>
                <w:color w:val="auto"/>
                <w:sz w:val="18"/>
                <w:szCs w:val="18"/>
                <w:u w:val="none"/>
              </w:rPr>
            </w:pPr>
            <w:r>
              <w:rPr>
                <w:rFonts w:ascii="Times New Roman" w:hAnsi="Times New Roman" w:cs="Times New Roman"/>
                <w:color w:val="auto"/>
                <w:sz w:val="18"/>
                <w:szCs w:val="18"/>
                <w:u w:val="none"/>
              </w:rPr>
              <w:t>抽査员工或走访社区群众</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Randomly checking employees or visiting community people</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restart"/>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企业诚信</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Corporate integrity</w:t>
            </w: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50企业依法纳税情况</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Tax payment of enterprises according to the law</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4</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企业依法纳税、诚信纳税、主动纳税。不存在偷税漏税等行为，每发现一次扣2分，扣完4分为止。</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Enterprises shall pay taxes according to the law, in good faith and on their own initiative. There shall be no tax evasion.</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2 points shall be deducted for each noncompliance until 4 points are deducted.</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调查走访、查查资料Visit investigation  and documents check</w:t>
            </w:r>
          </w:p>
        </w:tc>
        <w:tc>
          <w:tcPr>
            <w:tcW w:w="1418" w:type="dxa"/>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税务部门证明</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Certificate from tax department</w:t>
            </w: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21"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567" w:type="dxa"/>
            <w:vMerge w:val="continue"/>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51信息公示</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Information publicity</w:t>
            </w:r>
          </w:p>
        </w:tc>
        <w:tc>
          <w:tcPr>
            <w:tcW w:w="1134"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2</w:t>
            </w:r>
          </w:p>
        </w:tc>
        <w:tc>
          <w:tcPr>
            <w:tcW w:w="5244" w:type="dxa"/>
            <w:tcMar>
              <w:top w:w="12" w:type="dxa"/>
              <w:left w:w="12" w:type="dxa"/>
              <w:right w:w="12" w:type="dxa"/>
            </w:tcMar>
            <w:vAlign w:val="center"/>
          </w:tcPr>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企业按规定进行矿业权人勘查开采信息公示得2分。</w:t>
            </w:r>
          </w:p>
          <w:p>
            <w:pPr>
              <w:widowControl/>
              <w:jc w:val="left"/>
              <w:textAlignment w:val="center"/>
              <w:rPr>
                <w:rFonts w:ascii="Times New Roman" w:hAnsi="Times New Roman" w:cs="Times New Roman"/>
                <w:sz w:val="18"/>
                <w:szCs w:val="18"/>
                <w:u w:val="none"/>
              </w:rPr>
            </w:pPr>
            <w:r>
              <w:rPr>
                <w:rFonts w:ascii="Times New Roman" w:hAnsi="Times New Roman" w:cs="Times New Roman"/>
                <w:sz w:val="18"/>
                <w:szCs w:val="18"/>
                <w:u w:val="none"/>
              </w:rPr>
              <w:t>The enterprise shall, in accordance with the provisions, make public the information of exploration and exploitation by mining right holders. 2 points shall be scored if meeting the requirement.</w:t>
            </w:r>
          </w:p>
        </w:tc>
        <w:tc>
          <w:tcPr>
            <w:tcW w:w="1276" w:type="dxa"/>
            <w:tcMar>
              <w:top w:w="12" w:type="dxa"/>
              <w:left w:w="12" w:type="dxa"/>
              <w:right w:w="12" w:type="dxa"/>
            </w:tcMar>
            <w:vAlign w:val="center"/>
          </w:tcPr>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 xml:space="preserve">查矿业权人勘查开采信息公示系统 </w:t>
            </w:r>
          </w:p>
          <w:p>
            <w:pPr>
              <w:pStyle w:val="68"/>
              <w:rPr>
                <w:rFonts w:ascii="Times New Roman" w:hAnsi="Times New Roman" w:cs="Times New Roman"/>
                <w:color w:val="auto"/>
                <w:sz w:val="18"/>
                <w:szCs w:val="18"/>
                <w:u w:val="none"/>
              </w:rPr>
            </w:pPr>
            <w:r>
              <w:rPr>
                <w:rFonts w:ascii="Times New Roman" w:hAnsi="Times New Roman" w:cs="Times New Roman"/>
                <w:color w:val="auto"/>
                <w:sz w:val="18"/>
                <w:szCs w:val="18"/>
                <w:u w:val="none"/>
              </w:rPr>
              <w:t>Examining the exploration and exploitation information disclosure system for mining rights holders</w:t>
            </w: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721" w:type="dxa"/>
            <w:tcMar>
              <w:top w:w="12" w:type="dxa"/>
              <w:left w:w="12" w:type="dxa"/>
              <w:right w:w="12" w:type="dxa"/>
            </w:tcMar>
            <w:vAlign w:val="center"/>
          </w:tcPr>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总分</w:t>
            </w:r>
          </w:p>
          <w:p>
            <w:pPr>
              <w:widowControl/>
              <w:jc w:val="center"/>
              <w:textAlignment w:val="center"/>
              <w:rPr>
                <w:rFonts w:ascii="Times New Roman" w:hAnsi="Times New Roman" w:cs="Times New Roman"/>
                <w:sz w:val="18"/>
                <w:szCs w:val="18"/>
                <w:u w:val="none"/>
              </w:rPr>
            </w:pPr>
            <w:r>
              <w:rPr>
                <w:rFonts w:ascii="Times New Roman" w:hAnsi="Times New Roman" w:cs="Times New Roman"/>
                <w:sz w:val="18"/>
                <w:szCs w:val="18"/>
                <w:u w:val="none"/>
              </w:rPr>
              <w:t>Total score</w:t>
            </w:r>
          </w:p>
        </w:tc>
        <w:tc>
          <w:tcPr>
            <w:tcW w:w="567" w:type="dxa"/>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tcMar>
              <w:top w:w="12" w:type="dxa"/>
              <w:left w:w="12" w:type="dxa"/>
              <w:right w:w="12" w:type="dxa"/>
            </w:tcMar>
            <w:vAlign w:val="center"/>
          </w:tcPr>
          <w:p>
            <w:pPr>
              <w:rPr>
                <w:rFonts w:ascii="Times New Roman" w:hAnsi="Times New Roman" w:cs="Times New Roman"/>
                <w:sz w:val="18"/>
                <w:szCs w:val="18"/>
                <w:u w:val="none"/>
              </w:rPr>
            </w:pPr>
          </w:p>
        </w:tc>
        <w:tc>
          <w:tcPr>
            <w:tcW w:w="1134" w:type="dxa"/>
            <w:tcMar>
              <w:top w:w="12" w:type="dxa"/>
              <w:left w:w="12" w:type="dxa"/>
              <w:right w:w="12" w:type="dxa"/>
            </w:tcMar>
            <w:vAlign w:val="center"/>
          </w:tcPr>
          <w:p>
            <w:pPr>
              <w:jc w:val="center"/>
              <w:rPr>
                <w:rFonts w:ascii="Times New Roman" w:hAnsi="Times New Roman" w:cs="Times New Roman"/>
                <w:sz w:val="18"/>
                <w:szCs w:val="18"/>
                <w:u w:val="none"/>
              </w:rPr>
            </w:pPr>
            <w:r>
              <w:rPr>
                <w:rFonts w:ascii="Times New Roman" w:hAnsi="Times New Roman" w:cs="Times New Roman"/>
                <w:sz w:val="18"/>
                <w:szCs w:val="18"/>
                <w:u w:val="none"/>
              </w:rPr>
              <w:t>757</w:t>
            </w:r>
          </w:p>
        </w:tc>
        <w:tc>
          <w:tcPr>
            <w:tcW w:w="5244" w:type="dxa"/>
            <w:tcMar>
              <w:top w:w="12" w:type="dxa"/>
              <w:left w:w="12" w:type="dxa"/>
              <w:right w:w="12" w:type="dxa"/>
            </w:tcMar>
            <w:vAlign w:val="center"/>
          </w:tcPr>
          <w:p>
            <w:pPr>
              <w:jc w:val="left"/>
              <w:rPr>
                <w:rFonts w:ascii="Times New Roman" w:hAnsi="Times New Roman" w:cs="Times New Roman"/>
                <w:sz w:val="18"/>
                <w:szCs w:val="18"/>
                <w:u w:val="none"/>
              </w:rPr>
            </w:pPr>
          </w:p>
        </w:tc>
        <w:tc>
          <w:tcPr>
            <w:tcW w:w="1276" w:type="dxa"/>
            <w:tcMar>
              <w:top w:w="12" w:type="dxa"/>
              <w:left w:w="12" w:type="dxa"/>
              <w:right w:w="12" w:type="dxa"/>
            </w:tcMar>
            <w:vAlign w:val="center"/>
          </w:tcPr>
          <w:p>
            <w:pPr>
              <w:jc w:val="center"/>
              <w:rPr>
                <w:rFonts w:ascii="Times New Roman" w:hAnsi="Times New Roman" w:cs="Times New Roman"/>
                <w:sz w:val="18"/>
                <w:szCs w:val="18"/>
                <w:u w:val="none"/>
              </w:rPr>
            </w:pPr>
          </w:p>
        </w:tc>
        <w:tc>
          <w:tcPr>
            <w:tcW w:w="1418" w:type="dxa"/>
            <w:vAlign w:val="center"/>
          </w:tcPr>
          <w:p>
            <w:pPr>
              <w:jc w:val="center"/>
              <w:rPr>
                <w:rFonts w:ascii="Times New Roman" w:hAnsi="Times New Roman" w:cs="Times New Roman"/>
                <w:sz w:val="18"/>
                <w:szCs w:val="18"/>
                <w:u w:val="none"/>
              </w:rPr>
            </w:pPr>
          </w:p>
        </w:tc>
        <w:tc>
          <w:tcPr>
            <w:tcW w:w="1275" w:type="dxa"/>
            <w:vAlign w:val="center"/>
          </w:tcPr>
          <w:p>
            <w:pPr>
              <w:jc w:val="center"/>
              <w:rPr>
                <w:rFonts w:ascii="Times New Roman" w:hAnsi="Times New Roman" w:cs="Times New Roman"/>
                <w:sz w:val="18"/>
                <w:szCs w:val="18"/>
                <w:u w:val="none"/>
              </w:rPr>
            </w:pPr>
          </w:p>
        </w:tc>
        <w:tc>
          <w:tcPr>
            <w:tcW w:w="1134" w:type="dxa"/>
            <w:vAlign w:val="center"/>
          </w:tcPr>
          <w:p>
            <w:pPr>
              <w:jc w:val="center"/>
              <w:rPr>
                <w:rFonts w:ascii="Times New Roman" w:hAnsi="Times New Roman" w:cs="Times New Roman"/>
                <w:sz w:val="18"/>
                <w:szCs w:val="18"/>
                <w:u w:val="none"/>
              </w:rPr>
            </w:pPr>
          </w:p>
        </w:tc>
      </w:tr>
    </w:tbl>
    <w:p>
      <w:pPr>
        <w:spacing w:line="276" w:lineRule="auto"/>
        <w:rPr>
          <w:rFonts w:ascii="Times New Roman" w:hAnsi="Times New Roman" w:cs="Times New Roman"/>
          <w:szCs w:val="21"/>
          <w:u w:val="none"/>
        </w:rPr>
        <w:sectPr>
          <w:footerReference r:id="rId3" w:type="default"/>
          <w:footerReference r:id="rId4" w:type="even"/>
          <w:pgSz w:w="16838" w:h="11906" w:orient="landscape"/>
          <w:pgMar w:top="1800" w:right="1440" w:bottom="1800" w:left="1440" w:header="851" w:footer="992" w:gutter="0"/>
          <w:pgNumType w:fmt="numberInDash"/>
          <w:cols w:space="425" w:num="1"/>
          <w:docGrid w:type="lines" w:linePitch="312" w:charSpace="0"/>
        </w:sectPr>
      </w:pPr>
    </w:p>
    <w:p>
      <w:pPr>
        <w:autoSpaceDE w:val="0"/>
        <w:autoSpaceDN w:val="0"/>
        <w:adjustRightInd w:val="0"/>
        <w:spacing w:line="560" w:lineRule="exact"/>
        <w:jc w:val="center"/>
        <w:rPr>
          <w:rFonts w:ascii="Times New Roman" w:hAnsi="Times New Roman" w:eastAsia="方正小标宋_GBK" w:cs="Times New Roman"/>
          <w:kern w:val="0"/>
          <w:sz w:val="44"/>
          <w:szCs w:val="44"/>
          <w:u w:val="none"/>
        </w:rPr>
      </w:pPr>
      <w:r>
        <w:rPr>
          <w:rFonts w:ascii="Times New Roman" w:hAnsi="Times New Roman" w:eastAsia="方正小标宋_GBK" w:cs="Times New Roman"/>
          <w:kern w:val="0"/>
          <w:sz w:val="44"/>
          <w:szCs w:val="44"/>
          <w:u w:val="none"/>
        </w:rPr>
        <w:t>说 明</w:t>
      </w:r>
    </w:p>
    <w:p>
      <w:pPr>
        <w:autoSpaceDE w:val="0"/>
        <w:autoSpaceDN w:val="0"/>
        <w:adjustRightInd w:val="0"/>
        <w:spacing w:line="560" w:lineRule="exact"/>
        <w:jc w:val="center"/>
        <w:rPr>
          <w:rFonts w:hint="default" w:ascii="Times New Roman" w:hAnsi="Times New Roman" w:eastAsia="FangSong_GB2312" w:cs="Times New Roman"/>
          <w:kern w:val="0"/>
          <w:sz w:val="32"/>
          <w:szCs w:val="32"/>
          <w:u w:val="none"/>
          <w:lang w:val="en-US" w:eastAsia="zh-CN"/>
        </w:rPr>
      </w:pPr>
      <w:r>
        <w:rPr>
          <w:rFonts w:hint="eastAsia" w:ascii="Times New Roman" w:hAnsi="Times New Roman" w:eastAsia="FangSong_GB2312" w:cs="Times New Roman"/>
          <w:kern w:val="0"/>
          <w:sz w:val="32"/>
          <w:szCs w:val="32"/>
          <w:u w:val="none"/>
          <w:lang w:val="en-US" w:eastAsia="zh-CN"/>
        </w:rPr>
        <w:t>Instruction</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《海南省中小型石料绿色矿山建设评价指南（试行）》包含基本条件和评分表两部分。基本条件属于否决项，有一项达不到要求，则不能参与绿色矿山遴选工作。</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 xml:space="preserve">The </w:t>
      </w:r>
      <w:r>
        <w:rPr>
          <w:rFonts w:ascii="Times New Roman" w:hAnsi="Times New Roman" w:eastAsia="FangSong_GB2312" w:cs="Times New Roman"/>
          <w:i/>
          <w:iCs/>
          <w:kern w:val="0"/>
          <w:sz w:val="32"/>
          <w:szCs w:val="32"/>
          <w:u w:val="none"/>
        </w:rPr>
        <w:t>"Guidelines for the Evaluation on the Construction of Small and Medium-sized Green Stone Mines in Hainan Province (Trial)"</w:t>
      </w:r>
      <w:r>
        <w:rPr>
          <w:rFonts w:ascii="Times New Roman" w:hAnsi="Times New Roman" w:eastAsia="FangSong_GB2312" w:cs="Times New Roman"/>
          <w:kern w:val="0"/>
          <w:sz w:val="32"/>
          <w:szCs w:val="32"/>
          <w:u w:val="none"/>
        </w:rPr>
        <w:t xml:space="preserve"> contains two parts: basic conditions and scoring table. The basic conditions are veto items. If one item fails to meet the requirements, the applicant cannot participate in the selection of green mines.</w:t>
      </w:r>
    </w:p>
    <w:p>
      <w:pPr>
        <w:autoSpaceDE w:val="0"/>
        <w:autoSpaceDN w:val="0"/>
        <w:adjustRightInd w:val="0"/>
        <w:spacing w:line="560" w:lineRule="exact"/>
        <w:rPr>
          <w:rFonts w:ascii="Times New Roman" w:hAnsi="Times New Roman" w:eastAsia="黑体" w:cs="Times New Roman"/>
          <w:kern w:val="0"/>
          <w:sz w:val="32"/>
          <w:szCs w:val="32"/>
          <w:u w:val="none"/>
        </w:rPr>
      </w:pPr>
      <w:r>
        <w:rPr>
          <w:rFonts w:ascii="Times New Roman" w:hAnsi="Times New Roman" w:eastAsia="黑体" w:cs="Times New Roman"/>
          <w:kern w:val="0"/>
          <w:sz w:val="32"/>
          <w:szCs w:val="32"/>
          <w:u w:val="none"/>
        </w:rPr>
        <w:t xml:space="preserve">一、计分办法 </w:t>
      </w:r>
    </w:p>
    <w:p>
      <w:pPr>
        <w:autoSpaceDE w:val="0"/>
        <w:autoSpaceDN w:val="0"/>
        <w:adjustRightInd w:val="0"/>
        <w:spacing w:line="560" w:lineRule="exact"/>
        <w:rPr>
          <w:rFonts w:ascii="Times New Roman" w:hAnsi="Times New Roman" w:eastAsia="黑体" w:cs="Times New Roman"/>
          <w:kern w:val="0"/>
          <w:sz w:val="32"/>
          <w:szCs w:val="32"/>
          <w:u w:val="none"/>
        </w:rPr>
      </w:pPr>
      <w:r>
        <w:rPr>
          <w:rFonts w:ascii="Times New Roman" w:hAnsi="Times New Roman" w:eastAsia="黑体" w:cs="Times New Roman"/>
          <w:kern w:val="0"/>
          <w:sz w:val="32"/>
          <w:szCs w:val="32"/>
          <w:u w:val="none"/>
        </w:rPr>
        <w:t>1. Scoring method</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 xml:space="preserve">（一）评价指标评分表共51项，总分757分，分别从矿区环境、资源开发方式、资源综合利用、节能减排、科技创新与智能矿山、企业管理与企业形象六个方面对绿色矿山建设水平进行评分。 </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(1) There are 51 items in the evaluation index scoring table, with a total score of 757 points. The green stone mine construction level is scored from six aspects: mining area environment, resource development mode, comprehensive utilization of resources, energy saving and emission reduction, technological innovation and smart mines, and corporate management and image.</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（二）最后得分采用折合法计分。如最后得分750分，最后得分为“750/757*1000=990分”。</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(2) The final score is calculated by a conversion method. For example, if the final score is 750 points, the final score will be 750/757*1000=990.</w:t>
      </w:r>
    </w:p>
    <w:p>
      <w:pPr>
        <w:autoSpaceDE w:val="0"/>
        <w:autoSpaceDN w:val="0"/>
        <w:adjustRightInd w:val="0"/>
        <w:spacing w:line="560" w:lineRule="exact"/>
        <w:rPr>
          <w:rFonts w:ascii="Times New Roman" w:hAnsi="Times New Roman" w:eastAsia="黑体" w:cs="Times New Roman"/>
          <w:kern w:val="0"/>
          <w:sz w:val="32"/>
          <w:szCs w:val="32"/>
          <w:u w:val="none"/>
        </w:rPr>
      </w:pPr>
      <w:r>
        <w:rPr>
          <w:rFonts w:ascii="Times New Roman" w:hAnsi="Times New Roman" w:eastAsia="黑体" w:cs="Times New Roman"/>
          <w:kern w:val="0"/>
          <w:sz w:val="32"/>
          <w:szCs w:val="32"/>
          <w:u w:val="none"/>
        </w:rPr>
        <w:t xml:space="preserve">二、达标说明 </w:t>
      </w:r>
    </w:p>
    <w:p>
      <w:pPr>
        <w:autoSpaceDE w:val="0"/>
        <w:autoSpaceDN w:val="0"/>
        <w:adjustRightInd w:val="0"/>
        <w:spacing w:line="560" w:lineRule="exact"/>
        <w:rPr>
          <w:rFonts w:ascii="Times New Roman" w:hAnsi="Times New Roman" w:eastAsia="黑体" w:cs="Times New Roman"/>
          <w:kern w:val="0"/>
          <w:sz w:val="32"/>
          <w:szCs w:val="32"/>
          <w:u w:val="none"/>
        </w:rPr>
      </w:pPr>
      <w:r>
        <w:rPr>
          <w:rFonts w:ascii="Times New Roman" w:hAnsi="Times New Roman" w:eastAsia="黑体" w:cs="Times New Roman"/>
          <w:kern w:val="0"/>
          <w:sz w:val="32"/>
          <w:szCs w:val="32"/>
          <w:u w:val="none"/>
        </w:rPr>
        <w:t>2.Compliance Description</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（一）总得分原则上不低于605分。</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(1) The total score shall not be less than 605 points, in principle.</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（二）一级指标得分（折合后得分）原则上不能低于该级指标总分值的75%。如，“矿区环境”一级指标评价总分值195分，该一级指标得分不得低于146分。</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(2) In principle, the score of the first-level indicators (converted score) shall not be less than 75% of the total score of indicators at this level. For example, the total evaluation score of the first-level indicator of "Mining Area Environment" is 195 points, and the score of the first-level indicators shall not be less than 146 points.</w:t>
      </w:r>
    </w:p>
    <w:p>
      <w:pPr>
        <w:autoSpaceDE w:val="0"/>
        <w:autoSpaceDN w:val="0"/>
        <w:adjustRightInd w:val="0"/>
        <w:spacing w:line="560" w:lineRule="exact"/>
        <w:rPr>
          <w:rFonts w:ascii="Times New Roman" w:hAnsi="Times New Roman" w:eastAsia="黑体" w:cs="Times New Roman"/>
          <w:kern w:val="0"/>
          <w:sz w:val="32"/>
          <w:szCs w:val="32"/>
          <w:u w:val="none"/>
        </w:rPr>
      </w:pPr>
      <w:r>
        <w:rPr>
          <w:rFonts w:ascii="Times New Roman" w:hAnsi="Times New Roman" w:eastAsia="黑体" w:cs="Times New Roman"/>
          <w:kern w:val="0"/>
          <w:sz w:val="32"/>
          <w:szCs w:val="32"/>
          <w:u w:val="none"/>
        </w:rPr>
        <w:t xml:space="preserve">三、评分说明 </w:t>
      </w:r>
    </w:p>
    <w:p>
      <w:pPr>
        <w:autoSpaceDE w:val="0"/>
        <w:autoSpaceDN w:val="0"/>
        <w:adjustRightInd w:val="0"/>
        <w:spacing w:line="560" w:lineRule="exact"/>
        <w:rPr>
          <w:rFonts w:ascii="Times New Roman" w:hAnsi="Times New Roman" w:eastAsia="黑体" w:cs="Times New Roman"/>
          <w:kern w:val="0"/>
          <w:sz w:val="32"/>
          <w:szCs w:val="32"/>
          <w:u w:val="none"/>
        </w:rPr>
      </w:pPr>
      <w:r>
        <w:rPr>
          <w:rFonts w:ascii="Times New Roman" w:hAnsi="Times New Roman" w:eastAsia="黑体" w:cs="Times New Roman"/>
          <w:kern w:val="0"/>
          <w:sz w:val="32"/>
          <w:szCs w:val="32"/>
          <w:u w:val="none"/>
        </w:rPr>
        <w:t>3.Scoring Description</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（一）某一指标评分说明中属于扣分项，则扣完为止。某一指标评分说明里属于增分说明，增至该项指标总分为止。</w:t>
      </w:r>
    </w:p>
    <w:p>
      <w:pPr>
        <w:pStyle w:val="7"/>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(1) If an indicator is a deduction item in the scoring description, the total score is deductible down to zero.</w:t>
      </w:r>
      <w:r>
        <w:rPr>
          <w:rFonts w:hint="eastAsia" w:ascii="Times New Roman" w:hAnsi="Times New Roman" w:cs="Times New Roman"/>
          <w:kern w:val="0"/>
          <w:sz w:val="32"/>
          <w:szCs w:val="32"/>
          <w:u w:val="none"/>
        </w:rPr>
        <w:t xml:space="preserve"> </w:t>
      </w:r>
      <w:r>
        <w:rPr>
          <w:rFonts w:ascii="Times New Roman" w:hAnsi="Times New Roman" w:eastAsia="FangSong_GB2312" w:cs="Times New Roman"/>
          <w:kern w:val="0"/>
          <w:sz w:val="32"/>
          <w:szCs w:val="32"/>
          <w:u w:val="none"/>
        </w:rPr>
        <w:t>If an indicator is an item of awarded</w:t>
      </w:r>
      <w:bookmarkStart w:id="0" w:name="_GoBack"/>
      <w:bookmarkEnd w:id="0"/>
      <w:r>
        <w:rPr>
          <w:rFonts w:ascii="Times New Roman" w:hAnsi="Times New Roman" w:eastAsia="FangSong_GB2312" w:cs="Times New Roman"/>
          <w:kern w:val="0"/>
          <w:sz w:val="32"/>
          <w:szCs w:val="32"/>
          <w:u w:val="none"/>
        </w:rPr>
        <w:t xml:space="preserve"> points in the scoring description, it can be added up to the highest total as stipulated.</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（二）所有得分必须有依据并要保留证明材料，在“检查记录”栏里写明得到相关分值的原因，缺少支撑材料或证明材料不得分。如果需要填写内容较多，可以在评估报告中重点描述。</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(2) All scores shall be supported by evidence and documentation shall be kept in records. The reason for the score shall be stated in the column of "Inspection Record". No scores shall be given for lack of supporting materials or documentation. If more space is needed, additional content can be described from the key aspects in the evaluation report.</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 xml:space="preserve">（三）对于集中建设的选矿加工等配套系统，应明确关联关系，可统一纳入评估考虑。 </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(3) For the supporting systems of concentrative construction</w:t>
      </w:r>
      <w:r>
        <w:rPr>
          <w:rFonts w:hint="eastAsia" w:ascii="Times New Roman" w:hAnsi="Times New Roman" w:eastAsia="FangSong_GB2312" w:cs="Times New Roman"/>
          <w:kern w:val="0"/>
          <w:sz w:val="32"/>
          <w:szCs w:val="32"/>
          <w:u w:val="none"/>
          <w:lang w:val="en-US" w:eastAsia="zh-CN"/>
        </w:rPr>
        <w:t>,</w:t>
      </w:r>
      <w:r>
        <w:rPr>
          <w:rFonts w:ascii="Times New Roman" w:hAnsi="Times New Roman" w:eastAsia="FangSong_GB2312" w:cs="Times New Roman"/>
          <w:kern w:val="0"/>
          <w:sz w:val="32"/>
          <w:szCs w:val="32"/>
          <w:u w:val="none"/>
        </w:rPr>
        <w:t xml:space="preserve"> the correlation shall be clear and may be uniformly considered in the evaluation.</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 xml:space="preserve">（四）对于调查问卷、现场考核、专家打分取平均值等评估方式需要在“检查记录”说明里进行详细描述。 </w:t>
      </w:r>
    </w:p>
    <w:p>
      <w:pPr>
        <w:autoSpaceDE w:val="0"/>
        <w:autoSpaceDN w:val="0"/>
        <w:adjustRightInd w:val="0"/>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(4) The evaluation methods such as questionnaires, on-site assessments, and average scoring by experts shall be described in detail in the column of "Inspection Record".</w:t>
      </w:r>
    </w:p>
    <w:p>
      <w:pPr>
        <w:spacing w:line="560" w:lineRule="exact"/>
        <w:rPr>
          <w:rFonts w:ascii="Times New Roman" w:hAnsi="Times New Roman" w:eastAsia="FangSong_GB2312" w:cs="Times New Roman"/>
          <w:kern w:val="0"/>
          <w:sz w:val="32"/>
          <w:szCs w:val="32"/>
          <w:u w:val="none"/>
        </w:rPr>
      </w:pPr>
      <w:r>
        <w:rPr>
          <w:rFonts w:ascii="Times New Roman" w:hAnsi="Times New Roman" w:eastAsia="FangSong_GB2312" w:cs="Times New Roman"/>
          <w:kern w:val="0"/>
          <w:sz w:val="32"/>
          <w:szCs w:val="32"/>
          <w:u w:val="none"/>
        </w:rPr>
        <w:t>（五）需要现场查看的内容，在“检查记录”里应写明哪些工作人员到什么现场看了什么内容（设备、设施、厂地、环境、现场等）。</w:t>
      </w:r>
    </w:p>
    <w:p>
      <w:pPr>
        <w:spacing w:line="560" w:lineRule="exact"/>
        <w:rPr>
          <w:rFonts w:ascii="Times New Roman" w:hAnsi="Times New Roman" w:eastAsia="FangSong_GB2312" w:cs="Times New Roman"/>
          <w:sz w:val="32"/>
          <w:szCs w:val="32"/>
          <w:u w:val="none"/>
        </w:rPr>
      </w:pPr>
      <w:r>
        <w:rPr>
          <w:rFonts w:ascii="Times New Roman" w:hAnsi="Times New Roman" w:eastAsia="FangSong_GB2312" w:cs="Times New Roman"/>
          <w:sz w:val="32"/>
          <w:szCs w:val="32"/>
          <w:u w:val="none"/>
        </w:rPr>
        <w:t>(5) For the content that needs to be checked on site, the precise content (equipment, facilities, plant, environment, site, etc.) that a specific staff visited shall be indicated in the "Inspection Record".</w:t>
      </w:r>
    </w:p>
    <w:sectPr>
      <w:pgSz w:w="11906" w:h="16838"/>
      <w:pgMar w:top="2098" w:right="1474" w:bottom="1985" w:left="1588" w:header="851" w:footer="187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84735"/>
      <w:docPartObj>
        <w:docPartGallery w:val="autotext"/>
      </w:docPartObj>
    </w:sdtPr>
    <w:sdtEndPr>
      <w:rPr>
        <w:rFonts w:ascii="宋体" w:hAnsi="宋体" w:eastAsia="宋体"/>
        <w:sz w:val="28"/>
        <w:szCs w:val="28"/>
      </w:rPr>
    </w:sdtEndPr>
    <w:sdtContent>
      <w:p>
        <w:pPr>
          <w:pStyle w:val="10"/>
          <w:ind w:left="420" w:leftChars="200" w:right="420" w:rightChars="2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484740"/>
      <w:docPartObj>
        <w:docPartGallery w:val="autotext"/>
      </w:docPartObj>
    </w:sdtPr>
    <w:sdtContent>
      <w:p>
        <w:pPr>
          <w:pStyle w:val="10"/>
          <w:ind w:left="420" w:leftChars="200" w:right="420" w:rightChars="200"/>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3BE"/>
    <w:multiLevelType w:val="multilevel"/>
    <w:tmpl w:val="031B43B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4"/>
    <w:rsid w:val="000078AC"/>
    <w:rsid w:val="00011E33"/>
    <w:rsid w:val="00014B59"/>
    <w:rsid w:val="00023740"/>
    <w:rsid w:val="000269B5"/>
    <w:rsid w:val="0004795C"/>
    <w:rsid w:val="00060F48"/>
    <w:rsid w:val="00064B7D"/>
    <w:rsid w:val="00065CCC"/>
    <w:rsid w:val="00066B22"/>
    <w:rsid w:val="00084891"/>
    <w:rsid w:val="00086B83"/>
    <w:rsid w:val="0009104C"/>
    <w:rsid w:val="000A2DCC"/>
    <w:rsid w:val="000A6D43"/>
    <w:rsid w:val="000B17FB"/>
    <w:rsid w:val="000C70BD"/>
    <w:rsid w:val="000D2F07"/>
    <w:rsid w:val="000D3997"/>
    <w:rsid w:val="000D7F7F"/>
    <w:rsid w:val="000E0757"/>
    <w:rsid w:val="000E0F40"/>
    <w:rsid w:val="000F58B9"/>
    <w:rsid w:val="001066AA"/>
    <w:rsid w:val="001162B3"/>
    <w:rsid w:val="0012520B"/>
    <w:rsid w:val="001432A8"/>
    <w:rsid w:val="00151B43"/>
    <w:rsid w:val="00156411"/>
    <w:rsid w:val="0016183C"/>
    <w:rsid w:val="00174F7D"/>
    <w:rsid w:val="0018523D"/>
    <w:rsid w:val="001A651C"/>
    <w:rsid w:val="001B1027"/>
    <w:rsid w:val="001B3456"/>
    <w:rsid w:val="001B3E2E"/>
    <w:rsid w:val="001B49B7"/>
    <w:rsid w:val="001C5B7F"/>
    <w:rsid w:val="001C6072"/>
    <w:rsid w:val="001D5416"/>
    <w:rsid w:val="001D5B80"/>
    <w:rsid w:val="001E2DBC"/>
    <w:rsid w:val="00207245"/>
    <w:rsid w:val="00211007"/>
    <w:rsid w:val="002463A4"/>
    <w:rsid w:val="00281224"/>
    <w:rsid w:val="00294003"/>
    <w:rsid w:val="002A52E2"/>
    <w:rsid w:val="002B1861"/>
    <w:rsid w:val="002E0C52"/>
    <w:rsid w:val="002E2AFC"/>
    <w:rsid w:val="002E5869"/>
    <w:rsid w:val="002E7882"/>
    <w:rsid w:val="002F4675"/>
    <w:rsid w:val="00303A90"/>
    <w:rsid w:val="00305EEA"/>
    <w:rsid w:val="0030734A"/>
    <w:rsid w:val="00317769"/>
    <w:rsid w:val="00342EFB"/>
    <w:rsid w:val="00345044"/>
    <w:rsid w:val="003537D6"/>
    <w:rsid w:val="00371CB5"/>
    <w:rsid w:val="00377BE1"/>
    <w:rsid w:val="00377D4A"/>
    <w:rsid w:val="0038207F"/>
    <w:rsid w:val="003848F7"/>
    <w:rsid w:val="00391F2D"/>
    <w:rsid w:val="0039332C"/>
    <w:rsid w:val="00393652"/>
    <w:rsid w:val="00395888"/>
    <w:rsid w:val="003A0D2F"/>
    <w:rsid w:val="003A3F46"/>
    <w:rsid w:val="003A5C3B"/>
    <w:rsid w:val="003A5F59"/>
    <w:rsid w:val="003B7D3D"/>
    <w:rsid w:val="003D43E4"/>
    <w:rsid w:val="003E6235"/>
    <w:rsid w:val="003F05C4"/>
    <w:rsid w:val="003F25AC"/>
    <w:rsid w:val="003F3456"/>
    <w:rsid w:val="0045711E"/>
    <w:rsid w:val="00462C28"/>
    <w:rsid w:val="00464536"/>
    <w:rsid w:val="004730CB"/>
    <w:rsid w:val="0047603A"/>
    <w:rsid w:val="00480015"/>
    <w:rsid w:val="00496BB4"/>
    <w:rsid w:val="004A3721"/>
    <w:rsid w:val="004A5686"/>
    <w:rsid w:val="004B522A"/>
    <w:rsid w:val="004E5199"/>
    <w:rsid w:val="004F4BC0"/>
    <w:rsid w:val="00500DA9"/>
    <w:rsid w:val="00515487"/>
    <w:rsid w:val="005174C8"/>
    <w:rsid w:val="0052231D"/>
    <w:rsid w:val="00524D28"/>
    <w:rsid w:val="00560E61"/>
    <w:rsid w:val="00564EB3"/>
    <w:rsid w:val="00565263"/>
    <w:rsid w:val="00584FE2"/>
    <w:rsid w:val="00594B99"/>
    <w:rsid w:val="005A1128"/>
    <w:rsid w:val="005B252C"/>
    <w:rsid w:val="005C2ECD"/>
    <w:rsid w:val="005D1859"/>
    <w:rsid w:val="005D6377"/>
    <w:rsid w:val="005E5C2E"/>
    <w:rsid w:val="005F055B"/>
    <w:rsid w:val="005F2870"/>
    <w:rsid w:val="005F5D87"/>
    <w:rsid w:val="005F699D"/>
    <w:rsid w:val="00601113"/>
    <w:rsid w:val="00601B1D"/>
    <w:rsid w:val="006102B5"/>
    <w:rsid w:val="0062652D"/>
    <w:rsid w:val="006306C2"/>
    <w:rsid w:val="006539E7"/>
    <w:rsid w:val="00660555"/>
    <w:rsid w:val="006A27C7"/>
    <w:rsid w:val="006A636A"/>
    <w:rsid w:val="006D4158"/>
    <w:rsid w:val="006E327E"/>
    <w:rsid w:val="006E5DAB"/>
    <w:rsid w:val="00701118"/>
    <w:rsid w:val="00701912"/>
    <w:rsid w:val="00705A11"/>
    <w:rsid w:val="00705E60"/>
    <w:rsid w:val="007266EE"/>
    <w:rsid w:val="00732A1B"/>
    <w:rsid w:val="0073534B"/>
    <w:rsid w:val="007564D0"/>
    <w:rsid w:val="00763ABA"/>
    <w:rsid w:val="007835F3"/>
    <w:rsid w:val="00793A31"/>
    <w:rsid w:val="00796A29"/>
    <w:rsid w:val="007A0792"/>
    <w:rsid w:val="007A1BC1"/>
    <w:rsid w:val="007A7E47"/>
    <w:rsid w:val="007C1F3B"/>
    <w:rsid w:val="007C6467"/>
    <w:rsid w:val="007D038C"/>
    <w:rsid w:val="007D1FED"/>
    <w:rsid w:val="007F6671"/>
    <w:rsid w:val="007F6C3A"/>
    <w:rsid w:val="00816787"/>
    <w:rsid w:val="008210F1"/>
    <w:rsid w:val="008265AA"/>
    <w:rsid w:val="008505A2"/>
    <w:rsid w:val="00850AE2"/>
    <w:rsid w:val="008805D3"/>
    <w:rsid w:val="00886345"/>
    <w:rsid w:val="00891ADC"/>
    <w:rsid w:val="008D3B7D"/>
    <w:rsid w:val="008D788B"/>
    <w:rsid w:val="008E3067"/>
    <w:rsid w:val="008F0127"/>
    <w:rsid w:val="00902F8E"/>
    <w:rsid w:val="00912868"/>
    <w:rsid w:val="0091664A"/>
    <w:rsid w:val="009314C4"/>
    <w:rsid w:val="00942083"/>
    <w:rsid w:val="00951EF9"/>
    <w:rsid w:val="00952456"/>
    <w:rsid w:val="00952A74"/>
    <w:rsid w:val="00956261"/>
    <w:rsid w:val="00962DA5"/>
    <w:rsid w:val="00971E26"/>
    <w:rsid w:val="00976852"/>
    <w:rsid w:val="00981DD9"/>
    <w:rsid w:val="00992D26"/>
    <w:rsid w:val="00994F06"/>
    <w:rsid w:val="00997167"/>
    <w:rsid w:val="009B64AE"/>
    <w:rsid w:val="009D27DF"/>
    <w:rsid w:val="009D368E"/>
    <w:rsid w:val="009E53D5"/>
    <w:rsid w:val="009F2414"/>
    <w:rsid w:val="009F51AD"/>
    <w:rsid w:val="009F6C75"/>
    <w:rsid w:val="00A003F0"/>
    <w:rsid w:val="00A12CC7"/>
    <w:rsid w:val="00A23AA5"/>
    <w:rsid w:val="00A32744"/>
    <w:rsid w:val="00A403C0"/>
    <w:rsid w:val="00A42316"/>
    <w:rsid w:val="00A50F31"/>
    <w:rsid w:val="00A608C4"/>
    <w:rsid w:val="00A65053"/>
    <w:rsid w:val="00A70113"/>
    <w:rsid w:val="00A706D0"/>
    <w:rsid w:val="00A764C2"/>
    <w:rsid w:val="00A966BA"/>
    <w:rsid w:val="00AD1DC4"/>
    <w:rsid w:val="00AD74CA"/>
    <w:rsid w:val="00AE0889"/>
    <w:rsid w:val="00AE40E1"/>
    <w:rsid w:val="00AE44FD"/>
    <w:rsid w:val="00AF7D58"/>
    <w:rsid w:val="00B03366"/>
    <w:rsid w:val="00B034CF"/>
    <w:rsid w:val="00B2003B"/>
    <w:rsid w:val="00B2671E"/>
    <w:rsid w:val="00B32374"/>
    <w:rsid w:val="00B44BD1"/>
    <w:rsid w:val="00B50514"/>
    <w:rsid w:val="00B61B17"/>
    <w:rsid w:val="00B70545"/>
    <w:rsid w:val="00B77479"/>
    <w:rsid w:val="00B77697"/>
    <w:rsid w:val="00B91B58"/>
    <w:rsid w:val="00BB0F6A"/>
    <w:rsid w:val="00BC2FCD"/>
    <w:rsid w:val="00BD0928"/>
    <w:rsid w:val="00BD1732"/>
    <w:rsid w:val="00C3118A"/>
    <w:rsid w:val="00C31301"/>
    <w:rsid w:val="00C33B1B"/>
    <w:rsid w:val="00C50232"/>
    <w:rsid w:val="00C55CC8"/>
    <w:rsid w:val="00C63A8C"/>
    <w:rsid w:val="00C6783F"/>
    <w:rsid w:val="00C73463"/>
    <w:rsid w:val="00C7472D"/>
    <w:rsid w:val="00C800E1"/>
    <w:rsid w:val="00C96DC9"/>
    <w:rsid w:val="00CA1B2A"/>
    <w:rsid w:val="00CA346E"/>
    <w:rsid w:val="00CA3E3F"/>
    <w:rsid w:val="00CA50E7"/>
    <w:rsid w:val="00CB26D6"/>
    <w:rsid w:val="00CD2231"/>
    <w:rsid w:val="00CD38BC"/>
    <w:rsid w:val="00CD5397"/>
    <w:rsid w:val="00CE0C34"/>
    <w:rsid w:val="00CE6CB4"/>
    <w:rsid w:val="00D226DF"/>
    <w:rsid w:val="00D53F46"/>
    <w:rsid w:val="00D551A4"/>
    <w:rsid w:val="00D635B4"/>
    <w:rsid w:val="00D71362"/>
    <w:rsid w:val="00D71C21"/>
    <w:rsid w:val="00D76EDB"/>
    <w:rsid w:val="00D8412F"/>
    <w:rsid w:val="00D92049"/>
    <w:rsid w:val="00D92F6E"/>
    <w:rsid w:val="00D93E75"/>
    <w:rsid w:val="00DB3F80"/>
    <w:rsid w:val="00DB4BA2"/>
    <w:rsid w:val="00DC279F"/>
    <w:rsid w:val="00DC488E"/>
    <w:rsid w:val="00DE1326"/>
    <w:rsid w:val="00DF57E9"/>
    <w:rsid w:val="00DF729A"/>
    <w:rsid w:val="00E11B1E"/>
    <w:rsid w:val="00E31AA9"/>
    <w:rsid w:val="00E33C82"/>
    <w:rsid w:val="00E55013"/>
    <w:rsid w:val="00E57467"/>
    <w:rsid w:val="00E70327"/>
    <w:rsid w:val="00E76C7B"/>
    <w:rsid w:val="00EB27DB"/>
    <w:rsid w:val="00EB2B91"/>
    <w:rsid w:val="00EB58EC"/>
    <w:rsid w:val="00EC4AFE"/>
    <w:rsid w:val="00ED0A8A"/>
    <w:rsid w:val="00ED1C1E"/>
    <w:rsid w:val="00ED73B2"/>
    <w:rsid w:val="00EE0D65"/>
    <w:rsid w:val="00EE1740"/>
    <w:rsid w:val="00EF060C"/>
    <w:rsid w:val="00EF3D2C"/>
    <w:rsid w:val="00F01AC7"/>
    <w:rsid w:val="00F11876"/>
    <w:rsid w:val="00F15DDF"/>
    <w:rsid w:val="00F5518E"/>
    <w:rsid w:val="00F757FD"/>
    <w:rsid w:val="00F84491"/>
    <w:rsid w:val="00FA0BE1"/>
    <w:rsid w:val="00FA2019"/>
    <w:rsid w:val="00FA74AC"/>
    <w:rsid w:val="00FB38A4"/>
    <w:rsid w:val="00FB74AD"/>
    <w:rsid w:val="00FD75C0"/>
    <w:rsid w:val="00FE43CA"/>
    <w:rsid w:val="00FF4921"/>
    <w:rsid w:val="00FF7150"/>
    <w:rsid w:val="03902DB9"/>
    <w:rsid w:val="0AEA09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adjustRightInd w:val="0"/>
      <w:snapToGrid w:val="0"/>
      <w:spacing w:line="360" w:lineRule="auto"/>
      <w:outlineLvl w:val="0"/>
    </w:pPr>
    <w:rPr>
      <w:rFonts w:ascii="等线" w:hAnsi="等线" w:eastAsia="黑体" w:cs="Times New Roman"/>
      <w:b/>
      <w:bCs/>
      <w:kern w:val="44"/>
      <w:sz w:val="32"/>
      <w:szCs w:val="44"/>
    </w:rPr>
  </w:style>
  <w:style w:type="paragraph" w:styleId="3">
    <w:name w:val="heading 2"/>
    <w:basedOn w:val="1"/>
    <w:next w:val="1"/>
    <w:link w:val="26"/>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4">
    <w:name w:val="heading 3"/>
    <w:basedOn w:val="1"/>
    <w:next w:val="1"/>
    <w:link w:val="27"/>
    <w:qFormat/>
    <w:uiPriority w:val="0"/>
    <w:pPr>
      <w:keepNext/>
      <w:keepLines/>
      <w:spacing w:before="120" w:after="120" w:line="360" w:lineRule="auto"/>
      <w:ind w:firstLine="200" w:firstLineChars="200"/>
      <w:outlineLvl w:val="2"/>
    </w:pPr>
    <w:rPr>
      <w:rFonts w:ascii="Calibri" w:hAnsi="Calibri" w:eastAsia="黑体" w:cs="Times New Roman"/>
      <w:b/>
      <w:bCs/>
      <w:color w:val="000000"/>
      <w:kern w:val="0"/>
      <w:sz w:val="32"/>
      <w:szCs w:val="32"/>
    </w:rPr>
  </w:style>
  <w:style w:type="paragraph" w:styleId="5">
    <w:name w:val="heading 4"/>
    <w:basedOn w:val="1"/>
    <w:next w:val="1"/>
    <w:link w:val="28"/>
    <w:qFormat/>
    <w:uiPriority w:val="0"/>
    <w:pPr>
      <w:keepNext/>
      <w:keepLines/>
      <w:spacing w:before="120" w:after="120" w:line="360" w:lineRule="auto"/>
      <w:ind w:firstLine="562" w:firstLineChars="200"/>
      <w:outlineLvl w:val="3"/>
    </w:pPr>
    <w:rPr>
      <w:rFonts w:ascii="Times New Roman" w:hAnsi="Times New Roman" w:eastAsia="宋体" w:cs="Times New Roman"/>
      <w:b/>
      <w:bCs/>
      <w:color w:val="000000"/>
      <w:kern w:val="0"/>
      <w:sz w:val="28"/>
      <w:szCs w:val="28"/>
    </w:rPr>
  </w:style>
  <w:style w:type="paragraph" w:styleId="6">
    <w:name w:val="heading 5"/>
    <w:basedOn w:val="1"/>
    <w:next w:val="1"/>
    <w:link w:val="29"/>
    <w:qFormat/>
    <w:uiPriority w:val="0"/>
    <w:pPr>
      <w:keepNext/>
      <w:keepLines/>
      <w:spacing w:beforeLines="30" w:afterLines="30" w:line="360" w:lineRule="auto"/>
      <w:ind w:firstLine="562" w:firstLineChars="200"/>
      <w:outlineLvl w:val="4"/>
    </w:pPr>
    <w:rPr>
      <w:rFonts w:ascii="Times New Roman" w:hAnsi="Times New Roman" w:eastAsia="FangSong_GB2312" w:cs="Times New Roman"/>
      <w:b/>
      <w:bCs/>
      <w:color w:val="000000"/>
      <w:kern w:val="0"/>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1"/>
    <w:qFormat/>
    <w:uiPriority w:val="0"/>
    <w:pPr>
      <w:jc w:val="left"/>
    </w:pPr>
    <w:rPr>
      <w:rFonts w:ascii="Calibri" w:hAnsi="Calibri" w:cs="Calibri"/>
      <w:color w:val="000000"/>
    </w:rPr>
  </w:style>
  <w:style w:type="paragraph" w:styleId="8">
    <w:name w:val="Date"/>
    <w:basedOn w:val="1"/>
    <w:next w:val="1"/>
    <w:link w:val="43"/>
    <w:qFormat/>
    <w:uiPriority w:val="0"/>
    <w:pPr>
      <w:ind w:left="100" w:leftChars="2500"/>
    </w:pPr>
    <w:rPr>
      <w:rFonts w:ascii="Calibri" w:hAnsi="Calibri" w:cs="Calibri"/>
      <w:color w:val="000000"/>
    </w:rPr>
  </w:style>
  <w:style w:type="paragraph" w:styleId="9">
    <w:name w:val="Balloon Text"/>
    <w:basedOn w:val="1"/>
    <w:link w:val="33"/>
    <w:qFormat/>
    <w:uiPriority w:val="0"/>
    <w:rPr>
      <w:rFonts w:ascii="Calibri" w:hAnsi="Calibri" w:cs="Calibri"/>
      <w:color w:val="000000"/>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Autospacing="1" w:afterAutospacing="1"/>
      <w:jc w:val="left"/>
    </w:pPr>
    <w:rPr>
      <w:rFonts w:ascii="等线" w:hAnsi="等线" w:eastAsia="等线" w:cs="Times New Roman"/>
      <w:kern w:val="0"/>
      <w:sz w:val="24"/>
      <w:szCs w:val="24"/>
    </w:rPr>
  </w:style>
  <w:style w:type="paragraph" w:styleId="13">
    <w:name w:val="Title"/>
    <w:basedOn w:val="1"/>
    <w:next w:val="1"/>
    <w:link w:val="35"/>
    <w:qFormat/>
    <w:uiPriority w:val="0"/>
    <w:pPr>
      <w:spacing w:before="240" w:after="60"/>
      <w:jc w:val="center"/>
      <w:outlineLvl w:val="0"/>
    </w:pPr>
    <w:rPr>
      <w:rFonts w:ascii="等线 Light" w:hAnsi="等线 Light" w:cs="Times New Roman"/>
      <w:b/>
      <w:bCs/>
      <w:color w:val="000000"/>
      <w:sz w:val="32"/>
      <w:szCs w:val="32"/>
    </w:rPr>
  </w:style>
  <w:style w:type="paragraph" w:styleId="14">
    <w:name w:val="annotation subject"/>
    <w:basedOn w:val="7"/>
    <w:next w:val="7"/>
    <w:link w:val="40"/>
    <w:qFormat/>
    <w:uiPriority w:val="0"/>
    <w:rPr>
      <w:b/>
      <w:bCs/>
    </w:rPr>
  </w:style>
  <w:style w:type="character" w:styleId="17">
    <w:name w:val="page number"/>
    <w:qFormat/>
    <w:uiPriority w:val="0"/>
  </w:style>
  <w:style w:type="character" w:styleId="18">
    <w:name w:val="FollowedHyperlink"/>
    <w:unhideWhenUsed/>
    <w:qFormat/>
    <w:uiPriority w:val="99"/>
    <w:rPr>
      <w:color w:val="800080"/>
      <w:u w:val="single"/>
    </w:rPr>
  </w:style>
  <w:style w:type="character" w:styleId="19">
    <w:name w:val="Emphasis"/>
    <w:qFormat/>
    <w:uiPriority w:val="20"/>
    <w:rPr>
      <w:i/>
      <w:iCs/>
    </w:rPr>
  </w:style>
  <w:style w:type="character" w:styleId="20">
    <w:name w:val="Hyperlink"/>
    <w:unhideWhenUsed/>
    <w:qFormat/>
    <w:uiPriority w:val="99"/>
    <w:rPr>
      <w:color w:val="0563C1"/>
      <w:u w:val="single"/>
    </w:rPr>
  </w:style>
  <w:style w:type="character" w:styleId="21">
    <w:name w:val="annotation reference"/>
    <w:qFormat/>
    <w:uiPriority w:val="0"/>
    <w:rPr>
      <w:sz w:val="21"/>
      <w:szCs w:val="21"/>
    </w:rPr>
  </w:style>
  <w:style w:type="paragraph" w:styleId="22">
    <w:name w:val="List Paragraph"/>
    <w:basedOn w:val="1"/>
    <w:qFormat/>
    <w:uiPriority w:val="99"/>
    <w:pPr>
      <w:ind w:firstLine="420" w:firstLineChars="200"/>
    </w:pPr>
  </w:style>
  <w:style w:type="character" w:customStyle="1" w:styleId="23">
    <w:name w:val="页眉 Char"/>
    <w:basedOn w:val="16"/>
    <w:link w:val="11"/>
    <w:qFormat/>
    <w:uiPriority w:val="0"/>
    <w:rPr>
      <w:sz w:val="18"/>
      <w:szCs w:val="18"/>
    </w:rPr>
  </w:style>
  <w:style w:type="character" w:customStyle="1" w:styleId="24">
    <w:name w:val="页脚 Char"/>
    <w:basedOn w:val="16"/>
    <w:link w:val="10"/>
    <w:qFormat/>
    <w:uiPriority w:val="99"/>
    <w:rPr>
      <w:sz w:val="18"/>
      <w:szCs w:val="18"/>
    </w:rPr>
  </w:style>
  <w:style w:type="character" w:customStyle="1" w:styleId="25">
    <w:name w:val="标题 1 Char"/>
    <w:basedOn w:val="16"/>
    <w:link w:val="2"/>
    <w:qFormat/>
    <w:uiPriority w:val="9"/>
    <w:rPr>
      <w:rFonts w:ascii="等线" w:hAnsi="等线" w:eastAsia="黑体" w:cs="Times New Roman"/>
      <w:b/>
      <w:bCs/>
      <w:kern w:val="44"/>
      <w:sz w:val="32"/>
      <w:szCs w:val="44"/>
    </w:rPr>
  </w:style>
  <w:style w:type="character" w:customStyle="1" w:styleId="26">
    <w:name w:val="标题 2 Char"/>
    <w:basedOn w:val="16"/>
    <w:link w:val="3"/>
    <w:qFormat/>
    <w:uiPriority w:val="9"/>
    <w:rPr>
      <w:rFonts w:ascii="等线 Light" w:hAnsi="等线 Light" w:eastAsia="等线 Light" w:cs="Times New Roman"/>
      <w:b/>
      <w:bCs/>
      <w:sz w:val="32"/>
      <w:szCs w:val="32"/>
    </w:rPr>
  </w:style>
  <w:style w:type="character" w:customStyle="1" w:styleId="27">
    <w:name w:val="标题 3 Char"/>
    <w:basedOn w:val="16"/>
    <w:link w:val="4"/>
    <w:qFormat/>
    <w:uiPriority w:val="0"/>
    <w:rPr>
      <w:rFonts w:ascii="Calibri" w:hAnsi="Calibri" w:eastAsia="黑体" w:cs="Times New Roman"/>
      <w:b/>
      <w:bCs/>
      <w:color w:val="000000"/>
      <w:kern w:val="0"/>
      <w:sz w:val="32"/>
      <w:szCs w:val="32"/>
    </w:rPr>
  </w:style>
  <w:style w:type="character" w:customStyle="1" w:styleId="28">
    <w:name w:val="标题 4 Char"/>
    <w:basedOn w:val="16"/>
    <w:link w:val="5"/>
    <w:qFormat/>
    <w:uiPriority w:val="0"/>
    <w:rPr>
      <w:rFonts w:ascii="Times New Roman" w:hAnsi="Times New Roman" w:eastAsia="宋体" w:cs="Times New Roman"/>
      <w:b/>
      <w:bCs/>
      <w:color w:val="000000"/>
      <w:kern w:val="0"/>
      <w:sz w:val="28"/>
      <w:szCs w:val="28"/>
    </w:rPr>
  </w:style>
  <w:style w:type="character" w:customStyle="1" w:styleId="29">
    <w:name w:val="标题 5 Char"/>
    <w:basedOn w:val="16"/>
    <w:link w:val="6"/>
    <w:qFormat/>
    <w:uiPriority w:val="0"/>
    <w:rPr>
      <w:rFonts w:ascii="Times New Roman" w:hAnsi="Times New Roman" w:eastAsia="FangSong_GB2312" w:cs="Times New Roman"/>
      <w:b/>
      <w:bCs/>
      <w:color w:val="000000"/>
      <w:kern w:val="0"/>
      <w:sz w:val="28"/>
      <w:szCs w:val="28"/>
    </w:rPr>
  </w:style>
  <w:style w:type="character" w:customStyle="1" w:styleId="30">
    <w:name w:val="页眉 字符"/>
    <w:qFormat/>
    <w:uiPriority w:val="99"/>
    <w:rPr>
      <w:rFonts w:ascii="Calibri" w:hAnsi="Calibri" w:eastAsia="仿宋" w:cs="Calibri"/>
      <w:kern w:val="2"/>
      <w:sz w:val="18"/>
      <w:szCs w:val="21"/>
    </w:rPr>
  </w:style>
  <w:style w:type="character" w:customStyle="1" w:styleId="31">
    <w:name w:val="批注文字 Char"/>
    <w:link w:val="7"/>
    <w:qFormat/>
    <w:uiPriority w:val="0"/>
    <w:rPr>
      <w:rFonts w:ascii="Calibri" w:hAnsi="Calibri" w:cs="Calibri"/>
      <w:color w:val="000000"/>
    </w:rPr>
  </w:style>
  <w:style w:type="character" w:customStyle="1" w:styleId="32">
    <w:name w:val="font41"/>
    <w:qFormat/>
    <w:uiPriority w:val="0"/>
    <w:rPr>
      <w:rFonts w:hint="eastAsia" w:ascii="宋体" w:hAnsi="宋体" w:eastAsia="宋体" w:cs="宋体"/>
      <w:color w:val="000000"/>
      <w:sz w:val="18"/>
      <w:szCs w:val="18"/>
      <w:u w:val="none"/>
    </w:rPr>
  </w:style>
  <w:style w:type="character" w:customStyle="1" w:styleId="33">
    <w:name w:val="批注框文本 Char"/>
    <w:link w:val="9"/>
    <w:qFormat/>
    <w:uiPriority w:val="0"/>
    <w:rPr>
      <w:rFonts w:ascii="Calibri" w:hAnsi="Calibri" w:cs="Calibri"/>
      <w:color w:val="000000"/>
      <w:sz w:val="18"/>
      <w:szCs w:val="18"/>
    </w:rPr>
  </w:style>
  <w:style w:type="character" w:customStyle="1" w:styleId="34">
    <w:name w:val="font31"/>
    <w:uiPriority w:val="0"/>
    <w:rPr>
      <w:rFonts w:hint="eastAsia" w:ascii="宋体" w:hAnsi="宋体" w:eastAsia="宋体" w:cs="宋体"/>
      <w:color w:val="000000"/>
      <w:sz w:val="18"/>
      <w:szCs w:val="18"/>
      <w:u w:val="none"/>
    </w:rPr>
  </w:style>
  <w:style w:type="character" w:customStyle="1" w:styleId="35">
    <w:name w:val="标题 Char"/>
    <w:link w:val="13"/>
    <w:qFormat/>
    <w:uiPriority w:val="0"/>
    <w:rPr>
      <w:rFonts w:ascii="等线 Light" w:hAnsi="等线 Light" w:cs="Times New Roman"/>
      <w:b/>
      <w:bCs/>
      <w:color w:val="000000"/>
      <w:sz w:val="32"/>
      <w:szCs w:val="32"/>
    </w:rPr>
  </w:style>
  <w:style w:type="character" w:customStyle="1" w:styleId="36">
    <w:name w:val="font112"/>
    <w:qFormat/>
    <w:uiPriority w:val="0"/>
    <w:rPr>
      <w:rFonts w:hint="eastAsia" w:ascii="宋体" w:hAnsi="宋体" w:eastAsia="宋体" w:cs="宋体"/>
      <w:color w:val="000000"/>
      <w:sz w:val="18"/>
      <w:szCs w:val="18"/>
      <w:u w:val="none"/>
    </w:rPr>
  </w:style>
  <w:style w:type="character" w:customStyle="1" w:styleId="37">
    <w:name w:val="font101"/>
    <w:uiPriority w:val="0"/>
    <w:rPr>
      <w:rFonts w:hint="eastAsia" w:ascii="宋体" w:hAnsi="宋体" w:eastAsia="宋体" w:cs="宋体"/>
      <w:color w:val="000000"/>
      <w:sz w:val="18"/>
      <w:szCs w:val="18"/>
      <w:u w:val="none"/>
      <w:vertAlign w:val="subscript"/>
    </w:rPr>
  </w:style>
  <w:style w:type="character" w:customStyle="1" w:styleId="38">
    <w:name w:val="文章正文 Char"/>
    <w:link w:val="39"/>
    <w:qFormat/>
    <w:locked/>
    <w:uiPriority w:val="99"/>
    <w:rPr>
      <w:rFonts w:eastAsia="FangSong_GB2312"/>
      <w:sz w:val="28"/>
      <w:szCs w:val="18"/>
    </w:rPr>
  </w:style>
  <w:style w:type="paragraph" w:customStyle="1" w:styleId="39">
    <w:name w:val="文章正文"/>
    <w:basedOn w:val="1"/>
    <w:link w:val="38"/>
    <w:qFormat/>
    <w:uiPriority w:val="99"/>
    <w:pPr>
      <w:spacing w:beforeLines="30" w:afterLines="30" w:line="360" w:lineRule="auto"/>
      <w:ind w:firstLine="200" w:firstLineChars="200"/>
    </w:pPr>
    <w:rPr>
      <w:rFonts w:eastAsia="FangSong_GB2312"/>
      <w:sz w:val="28"/>
      <w:szCs w:val="18"/>
    </w:rPr>
  </w:style>
  <w:style w:type="character" w:customStyle="1" w:styleId="40">
    <w:name w:val="批注主题 Char"/>
    <w:link w:val="14"/>
    <w:qFormat/>
    <w:uiPriority w:val="0"/>
    <w:rPr>
      <w:rFonts w:ascii="Calibri" w:hAnsi="Calibri" w:cs="Calibri"/>
      <w:b/>
      <w:bCs/>
      <w:color w:val="000000"/>
    </w:rPr>
  </w:style>
  <w:style w:type="character" w:customStyle="1" w:styleId="41">
    <w:name w:val="页脚 字符"/>
    <w:qFormat/>
    <w:uiPriority w:val="99"/>
    <w:rPr>
      <w:rFonts w:ascii="Calibri" w:hAnsi="Calibri" w:eastAsia="仿宋" w:cs="Calibri"/>
      <w:kern w:val="2"/>
      <w:sz w:val="18"/>
      <w:szCs w:val="18"/>
    </w:rPr>
  </w:style>
  <w:style w:type="character" w:customStyle="1" w:styleId="42">
    <w:name w:val="font11"/>
    <w:qFormat/>
    <w:uiPriority w:val="0"/>
    <w:rPr>
      <w:rFonts w:hint="eastAsia" w:ascii="宋体" w:hAnsi="宋体" w:eastAsia="宋体" w:cs="宋体"/>
      <w:color w:val="000000"/>
      <w:sz w:val="18"/>
      <w:szCs w:val="18"/>
      <w:u w:val="none"/>
      <w:vertAlign w:val="subscript"/>
    </w:rPr>
  </w:style>
  <w:style w:type="character" w:customStyle="1" w:styleId="43">
    <w:name w:val="日期 Char"/>
    <w:link w:val="8"/>
    <w:qFormat/>
    <w:uiPriority w:val="0"/>
    <w:rPr>
      <w:rFonts w:ascii="Calibri" w:hAnsi="Calibri" w:cs="Calibri"/>
      <w:color w:val="000000"/>
    </w:rPr>
  </w:style>
  <w:style w:type="character" w:customStyle="1" w:styleId="44">
    <w:name w:val="font61"/>
    <w:qFormat/>
    <w:uiPriority w:val="0"/>
    <w:rPr>
      <w:rFonts w:hint="eastAsia" w:ascii="宋体" w:hAnsi="宋体" w:eastAsia="宋体" w:cs="宋体"/>
      <w:color w:val="000000"/>
      <w:sz w:val="18"/>
      <w:szCs w:val="18"/>
      <w:u w:val="none"/>
    </w:rPr>
  </w:style>
  <w:style w:type="character" w:customStyle="1" w:styleId="45">
    <w:name w:val="批注框文本 Char1"/>
    <w:basedOn w:val="16"/>
    <w:semiHidden/>
    <w:uiPriority w:val="99"/>
    <w:rPr>
      <w:sz w:val="18"/>
      <w:szCs w:val="18"/>
    </w:rPr>
  </w:style>
  <w:style w:type="paragraph" w:customStyle="1" w:styleId="46">
    <w:name w:val="目录 51"/>
    <w:basedOn w:val="1"/>
    <w:next w:val="1"/>
    <w:qFormat/>
    <w:uiPriority w:val="39"/>
    <w:pPr>
      <w:ind w:left="840"/>
      <w:jc w:val="left"/>
    </w:pPr>
    <w:rPr>
      <w:rFonts w:ascii="Calibri" w:hAnsi="Calibri" w:eastAsia="宋体" w:cs="Calibri"/>
      <w:color w:val="000000"/>
      <w:kern w:val="0"/>
      <w:sz w:val="18"/>
      <w:szCs w:val="18"/>
    </w:rPr>
  </w:style>
  <w:style w:type="character" w:customStyle="1" w:styleId="47">
    <w:name w:val="日期 Char1"/>
    <w:basedOn w:val="16"/>
    <w:semiHidden/>
    <w:uiPriority w:val="99"/>
  </w:style>
  <w:style w:type="paragraph" w:customStyle="1" w:styleId="48">
    <w:name w:val="文章2级标题"/>
    <w:basedOn w:val="49"/>
    <w:qFormat/>
    <w:uiPriority w:val="99"/>
    <w:pPr>
      <w:spacing w:before="50" w:after="50"/>
      <w:outlineLvl w:val="1"/>
    </w:pPr>
    <w:rPr>
      <w:rFonts w:eastAsia="FangSong_GB2312"/>
      <w:sz w:val="32"/>
      <w:szCs w:val="28"/>
    </w:rPr>
  </w:style>
  <w:style w:type="paragraph" w:customStyle="1" w:styleId="49">
    <w:name w:val="文章1级标题"/>
    <w:basedOn w:val="39"/>
    <w:qFormat/>
    <w:uiPriority w:val="99"/>
    <w:pPr>
      <w:spacing w:beforeLines="50" w:afterLines="50"/>
      <w:ind w:firstLine="0" w:firstLineChars="0"/>
      <w:jc w:val="center"/>
      <w:outlineLvl w:val="0"/>
    </w:pPr>
    <w:rPr>
      <w:rFonts w:eastAsia="黑体"/>
      <w:b/>
      <w:bCs/>
      <w:sz w:val="36"/>
      <w:szCs w:val="30"/>
    </w:rPr>
  </w:style>
  <w:style w:type="paragraph" w:customStyle="1" w:styleId="50">
    <w:name w:val="目录 71"/>
    <w:basedOn w:val="1"/>
    <w:next w:val="1"/>
    <w:qFormat/>
    <w:uiPriority w:val="0"/>
    <w:pPr>
      <w:ind w:left="1260"/>
      <w:jc w:val="left"/>
    </w:pPr>
    <w:rPr>
      <w:rFonts w:ascii="Calibri" w:hAnsi="Calibri" w:eastAsia="宋体" w:cs="Calibri"/>
      <w:color w:val="000000"/>
      <w:kern w:val="0"/>
      <w:sz w:val="18"/>
      <w:szCs w:val="18"/>
    </w:rPr>
  </w:style>
  <w:style w:type="character" w:customStyle="1" w:styleId="51">
    <w:name w:val="批注文字 Char1"/>
    <w:basedOn w:val="16"/>
    <w:semiHidden/>
    <w:uiPriority w:val="99"/>
  </w:style>
  <w:style w:type="paragraph" w:customStyle="1" w:styleId="52">
    <w:name w:val="目录 91"/>
    <w:basedOn w:val="1"/>
    <w:next w:val="1"/>
    <w:qFormat/>
    <w:uiPriority w:val="0"/>
    <w:pPr>
      <w:ind w:left="1680"/>
      <w:jc w:val="left"/>
    </w:pPr>
    <w:rPr>
      <w:rFonts w:ascii="Calibri" w:hAnsi="Calibri" w:eastAsia="宋体" w:cs="Calibri"/>
      <w:color w:val="000000"/>
      <w:kern w:val="0"/>
      <w:sz w:val="18"/>
      <w:szCs w:val="18"/>
    </w:rPr>
  </w:style>
  <w:style w:type="paragraph" w:customStyle="1" w:styleId="53">
    <w:name w:val="5级标题"/>
    <w:basedOn w:val="39"/>
    <w:qFormat/>
    <w:uiPriority w:val="0"/>
    <w:pPr>
      <w:outlineLvl w:val="4"/>
    </w:pPr>
    <w:rPr>
      <w:b/>
      <w:bCs/>
    </w:rPr>
  </w:style>
  <w:style w:type="paragraph" w:customStyle="1" w:styleId="54">
    <w:name w:val="目录 21"/>
    <w:basedOn w:val="1"/>
    <w:next w:val="1"/>
    <w:unhideWhenUsed/>
    <w:qFormat/>
    <w:uiPriority w:val="39"/>
    <w:pPr>
      <w:ind w:left="210"/>
      <w:jc w:val="left"/>
    </w:pPr>
    <w:rPr>
      <w:rFonts w:ascii="Calibri" w:hAnsi="Calibri" w:eastAsia="宋体" w:cs="Calibri"/>
      <w:smallCaps/>
      <w:color w:val="000000"/>
      <w:kern w:val="0"/>
      <w:sz w:val="20"/>
      <w:szCs w:val="20"/>
    </w:rPr>
  </w:style>
  <w:style w:type="paragraph" w:customStyle="1" w:styleId="55">
    <w:name w:val="文章3级标题"/>
    <w:basedOn w:val="13"/>
    <w:qFormat/>
    <w:uiPriority w:val="99"/>
    <w:pPr>
      <w:spacing w:beforeLines="30" w:afterLines="30" w:line="360" w:lineRule="auto"/>
      <w:jc w:val="left"/>
      <w:outlineLvl w:val="2"/>
    </w:pPr>
    <w:rPr>
      <w:rFonts w:ascii="Cambria" w:hAnsi="Cambria" w:eastAsia="FangSong_GB2312" w:cs="Calibri"/>
      <w:color w:val="auto"/>
      <w:sz w:val="30"/>
      <w:szCs w:val="24"/>
    </w:rPr>
  </w:style>
  <w:style w:type="character" w:customStyle="1" w:styleId="56">
    <w:name w:val="标题 Char1"/>
    <w:basedOn w:val="16"/>
    <w:uiPriority w:val="10"/>
    <w:rPr>
      <w:rFonts w:eastAsia="宋体" w:asciiTheme="majorHAnsi" w:hAnsiTheme="majorHAnsi" w:cstheme="majorBidi"/>
      <w:b/>
      <w:bCs/>
      <w:sz w:val="32"/>
      <w:szCs w:val="32"/>
    </w:rPr>
  </w:style>
  <w:style w:type="character" w:customStyle="1" w:styleId="57">
    <w:name w:val="批注主题 Char1"/>
    <w:basedOn w:val="51"/>
    <w:semiHidden/>
    <w:uiPriority w:val="99"/>
    <w:rPr>
      <w:b/>
      <w:bCs/>
    </w:rPr>
  </w:style>
  <w:style w:type="paragraph" w:customStyle="1" w:styleId="58">
    <w:name w:val="项目图表名"/>
    <w:basedOn w:val="1"/>
    <w:qFormat/>
    <w:uiPriority w:val="99"/>
    <w:pPr>
      <w:snapToGrid w:val="0"/>
      <w:spacing w:line="360" w:lineRule="exact"/>
      <w:jc w:val="center"/>
    </w:pPr>
    <w:rPr>
      <w:rFonts w:ascii="Times New Roman" w:hAnsi="Times New Roman" w:eastAsia="宋体" w:cs="Times New Roman"/>
      <w:bCs/>
      <w:sz w:val="22"/>
      <w:szCs w:val="21"/>
    </w:rPr>
  </w:style>
  <w:style w:type="paragraph" w:customStyle="1" w:styleId="59">
    <w:name w:val="TOC 标题1"/>
    <w:basedOn w:val="2"/>
    <w:next w:val="1"/>
    <w:qFormat/>
    <w:uiPriority w:val="39"/>
    <w:pPr>
      <w:widowControl/>
      <w:spacing w:before="240" w:line="259" w:lineRule="auto"/>
      <w:jc w:val="left"/>
      <w:outlineLvl w:val="9"/>
    </w:pPr>
    <w:rPr>
      <w:rFonts w:ascii="等线 Light" w:hAnsi="等线 Light" w:eastAsia="等线 Light"/>
      <w:b w:val="0"/>
      <w:bCs w:val="0"/>
      <w:color w:val="2E74B5"/>
      <w:kern w:val="0"/>
      <w:szCs w:val="32"/>
    </w:rPr>
  </w:style>
  <w:style w:type="paragraph" w:customStyle="1" w:styleId="60">
    <w:name w:val="目录 81"/>
    <w:basedOn w:val="1"/>
    <w:next w:val="1"/>
    <w:qFormat/>
    <w:uiPriority w:val="0"/>
    <w:pPr>
      <w:ind w:left="1470"/>
      <w:jc w:val="left"/>
    </w:pPr>
    <w:rPr>
      <w:rFonts w:ascii="Calibri" w:hAnsi="Calibri" w:eastAsia="宋体" w:cs="Calibri"/>
      <w:color w:val="000000"/>
      <w:kern w:val="0"/>
      <w:sz w:val="18"/>
      <w:szCs w:val="18"/>
    </w:rPr>
  </w:style>
  <w:style w:type="paragraph" w:customStyle="1" w:styleId="61">
    <w:name w:val="目录 11"/>
    <w:basedOn w:val="1"/>
    <w:next w:val="1"/>
    <w:unhideWhenUsed/>
    <w:qFormat/>
    <w:uiPriority w:val="39"/>
    <w:pPr>
      <w:spacing w:before="120" w:after="120"/>
      <w:jc w:val="left"/>
    </w:pPr>
    <w:rPr>
      <w:rFonts w:ascii="Calibri" w:hAnsi="Calibri" w:eastAsia="宋体" w:cs="Calibri"/>
      <w:b/>
      <w:bCs/>
      <w:caps/>
      <w:color w:val="000000"/>
      <w:kern w:val="0"/>
      <w:sz w:val="20"/>
      <w:szCs w:val="20"/>
    </w:rPr>
  </w:style>
  <w:style w:type="paragraph" w:customStyle="1" w:styleId="62">
    <w:name w:val="列出段落1"/>
    <w:basedOn w:val="1"/>
    <w:qFormat/>
    <w:uiPriority w:val="34"/>
    <w:pPr>
      <w:ind w:firstLine="420" w:firstLineChars="200"/>
    </w:pPr>
    <w:rPr>
      <w:rFonts w:ascii="等线" w:hAnsi="等线" w:eastAsia="等线" w:cs="Times New Roman"/>
    </w:rPr>
  </w:style>
  <w:style w:type="paragraph" w:customStyle="1" w:styleId="63">
    <w:name w:val="目录 41"/>
    <w:basedOn w:val="1"/>
    <w:next w:val="1"/>
    <w:qFormat/>
    <w:uiPriority w:val="39"/>
    <w:pPr>
      <w:ind w:left="630"/>
      <w:jc w:val="left"/>
    </w:pPr>
    <w:rPr>
      <w:rFonts w:ascii="Calibri" w:hAnsi="Calibri" w:eastAsia="宋体" w:cs="Calibri"/>
      <w:color w:val="000000"/>
      <w:kern w:val="0"/>
      <w:sz w:val="18"/>
      <w:szCs w:val="18"/>
    </w:rPr>
  </w:style>
  <w:style w:type="paragraph" w:customStyle="1" w:styleId="64">
    <w:name w:val="目录 61"/>
    <w:basedOn w:val="1"/>
    <w:next w:val="1"/>
    <w:qFormat/>
    <w:uiPriority w:val="0"/>
    <w:pPr>
      <w:ind w:left="1050"/>
      <w:jc w:val="left"/>
    </w:pPr>
    <w:rPr>
      <w:rFonts w:ascii="Calibri" w:hAnsi="Calibri" w:eastAsia="宋体" w:cs="Calibri"/>
      <w:color w:val="000000"/>
      <w:kern w:val="0"/>
      <w:sz w:val="18"/>
      <w:szCs w:val="18"/>
    </w:rPr>
  </w:style>
  <w:style w:type="paragraph" w:customStyle="1" w:styleId="65">
    <w:name w:val="目录 31"/>
    <w:basedOn w:val="1"/>
    <w:next w:val="1"/>
    <w:unhideWhenUsed/>
    <w:qFormat/>
    <w:uiPriority w:val="39"/>
    <w:pPr>
      <w:tabs>
        <w:tab w:val="right" w:leader="dot" w:pos="8296"/>
      </w:tabs>
      <w:spacing w:line="360" w:lineRule="auto"/>
      <w:jc w:val="left"/>
    </w:pPr>
    <w:rPr>
      <w:rFonts w:ascii="仿宋" w:hAnsi="仿宋" w:eastAsia="仿宋" w:cs="Times New Roman"/>
      <w:b/>
      <w:iCs/>
      <w:color w:val="000000"/>
      <w:kern w:val="0"/>
      <w:sz w:val="28"/>
      <w:szCs w:val="24"/>
    </w:rPr>
  </w:style>
  <w:style w:type="paragraph" w:customStyle="1" w:styleId="66">
    <w:name w:val="修订1"/>
    <w:unhideWhenUsed/>
    <w:qFormat/>
    <w:uiPriority w:val="99"/>
    <w:rPr>
      <w:rFonts w:ascii="Calibri" w:hAnsi="Calibri" w:eastAsia="宋体" w:cs="Calibri"/>
      <w:color w:val="000000"/>
      <w:kern w:val="0"/>
      <w:sz w:val="21"/>
      <w:szCs w:val="22"/>
      <w:lang w:val="en-US" w:eastAsia="zh-CN" w:bidi="ar-SA"/>
    </w:rPr>
  </w:style>
  <w:style w:type="paragraph" w:customStyle="1" w:styleId="67">
    <w:name w:val="文章4级标题"/>
    <w:basedOn w:val="5"/>
    <w:next w:val="6"/>
    <w:qFormat/>
    <w:uiPriority w:val="0"/>
    <w:pPr>
      <w:spacing w:line="377" w:lineRule="auto"/>
    </w:pPr>
    <w:rPr>
      <w:rFonts w:ascii="Cambria" w:hAnsi="Cambria" w:eastAsia="FangSong_GB2312"/>
      <w:color w:val="auto"/>
      <w:kern w:val="2"/>
    </w:rPr>
  </w:style>
  <w:style w:type="paragraph" w:customStyle="1" w:styleId="68">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6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8AD7C-2757-4BF8-BBAC-9884FE262AA8}">
  <ds:schemaRefs/>
</ds:datastoreItem>
</file>

<file path=docProps/app.xml><?xml version="1.0" encoding="utf-8"?>
<Properties xmlns="http://schemas.openxmlformats.org/officeDocument/2006/extended-properties" xmlns:vt="http://schemas.openxmlformats.org/officeDocument/2006/docPropsVTypes">
  <Template>Normal</Template>
  <Pages>32</Pages>
  <Words>5027</Words>
  <Characters>28654</Characters>
  <Lines>238</Lines>
  <Paragraphs>67</Paragraphs>
  <TotalTime>321</TotalTime>
  <ScaleCrop>false</ScaleCrop>
  <LinksUpToDate>false</LinksUpToDate>
  <CharactersWithSpaces>33614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2021-12-01T05:29:00Z</dcterms:created>
  <dc:creator>wu</dc:creator>
  <cp:lastModifiedBy>tony</cp:lastModifiedBy>
  <cp:lastPrinted>2021-04-02T10:01:00Z</cp:lastPrinted>
  <dcterms:modified xsi:type="dcterms:W3CDTF">2021-12-07T00:15:13Z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15EC0F9EC88A46E8B4CD173B1314D625</vt:lpwstr>
  </property>
</Properties>
</file>