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仿宋" w:hAnsi="仿宋" w:eastAsia="仿宋"/>
          <w:sz w:val="44"/>
          <w:szCs w:val="44"/>
          <w:lang w:eastAsia="zh-CN"/>
        </w:rPr>
      </w:pPr>
      <w:r>
        <w:rPr>
          <w:rFonts w:ascii="仿宋" w:hAnsi="仿宋" w:eastAsia="仿宋"/>
          <w:sz w:val="44"/>
          <w:szCs w:val="44"/>
        </w:rPr>
        <w:t>海南省自然资源和规划厅关于</w:t>
      </w:r>
      <w:r>
        <w:rPr>
          <w:rFonts w:ascii="仿宋" w:hAnsi="仿宋" w:eastAsia="仿宋"/>
          <w:sz w:val="44"/>
          <w:szCs w:val="44"/>
        </w:rPr>
        <w:br w:type="textWrapping"/>
      </w:r>
      <w:r>
        <w:rPr>
          <w:rFonts w:ascii="仿宋" w:hAnsi="仿宋" w:eastAsia="仿宋"/>
          <w:sz w:val="44"/>
          <w:szCs w:val="44"/>
        </w:rPr>
        <w:t>印发《海南省城镇开发边界内控制性详细规划</w:t>
      </w:r>
      <w:r>
        <w:rPr>
          <w:rFonts w:ascii="仿宋" w:hAnsi="仿宋" w:eastAsia="仿宋"/>
          <w:sz w:val="44"/>
          <w:szCs w:val="44"/>
        </w:rPr>
        <w:br w:type="textWrapping"/>
      </w:r>
      <w:r>
        <w:rPr>
          <w:rFonts w:ascii="仿宋" w:hAnsi="仿宋" w:eastAsia="仿宋"/>
          <w:sz w:val="44"/>
          <w:szCs w:val="44"/>
        </w:rPr>
        <w:t>编制技术规定（试行））《海南省城镇开发</w:t>
      </w:r>
      <w:r>
        <w:rPr>
          <w:rFonts w:ascii="仿宋" w:hAnsi="仿宋" w:eastAsia="仿宋"/>
          <w:sz w:val="44"/>
          <w:szCs w:val="44"/>
        </w:rPr>
        <w:br w:type="textWrapping"/>
      </w:r>
      <w:r>
        <w:rPr>
          <w:rFonts w:ascii="仿宋" w:hAnsi="仿宋" w:eastAsia="仿宋"/>
          <w:sz w:val="44"/>
          <w:szCs w:val="44"/>
        </w:rPr>
        <w:t>边界内控制性详细规划数据库标准</w:t>
      </w:r>
      <w:r>
        <w:rPr>
          <w:rFonts w:ascii="仿宋" w:hAnsi="仿宋" w:eastAsia="仿宋"/>
          <w:sz w:val="44"/>
          <w:szCs w:val="44"/>
        </w:rPr>
        <w:br w:type="textWrapping"/>
      </w:r>
      <w:r>
        <w:rPr>
          <w:rFonts w:ascii="仿宋" w:hAnsi="仿宋" w:eastAsia="仿宋"/>
          <w:sz w:val="44"/>
          <w:szCs w:val="44"/>
        </w:rPr>
        <w:t>（试行）》的通知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
          <w:i/>
          <w:sz w:val="44"/>
          <w:szCs w:val="44"/>
        </w:rPr>
      </w:pPr>
      <w:r>
        <w:rPr>
          <w:rFonts w:hint="eastAsia" w:eastAsia="宋体"/>
          <w:sz w:val="44"/>
          <w:szCs w:val="44"/>
          <w:lang w:val="en-US" w:eastAsia="zh-CN"/>
        </w:rPr>
        <w:t>T</w:t>
      </w:r>
      <w:r>
        <w:rPr>
          <w:sz w:val="44"/>
          <w:szCs w:val="44"/>
        </w:rPr>
        <w:t xml:space="preserve">he Department of Natural Resources and Planning of Hainan Province </w:t>
      </w:r>
      <w:r>
        <w:rPr>
          <w:rFonts w:hint="eastAsia" w:eastAsia="宋体"/>
          <w:sz w:val="44"/>
          <w:szCs w:val="44"/>
          <w:lang w:val="en-US" w:eastAsia="zh-CN"/>
        </w:rPr>
        <w:t xml:space="preserve">: </w:t>
      </w:r>
      <w:r>
        <w:rPr>
          <w:i/>
          <w:iCs/>
          <w:sz w:val="44"/>
          <w:szCs w:val="44"/>
        </w:rPr>
        <w:t>Circular of on the Issuance of the</w:t>
      </w:r>
      <w:r>
        <w:rPr>
          <w:sz w:val="44"/>
          <w:szCs w:val="44"/>
        </w:rPr>
        <w:t xml:space="preserve"> </w:t>
      </w:r>
      <w:r>
        <w:rPr>
          <w:rFonts w:eastAsia="FangSong_GB2312"/>
          <w:i/>
          <w:sz w:val="44"/>
          <w:szCs w:val="44"/>
        </w:rPr>
        <w:t>Technical Regulations on the Preparation of Regulatory Detailed Planning within the Scope of Urban Development in Hainan Province (Trial)</w:t>
      </w:r>
      <w:r>
        <w:rPr>
          <w:rFonts w:eastAsia="FangSong_GB2312"/>
          <w:sz w:val="44"/>
          <w:szCs w:val="44"/>
        </w:rPr>
        <w:t xml:space="preserve"> and the </w:t>
      </w:r>
      <w:r>
        <w:rPr>
          <w:rFonts w:eastAsia="仿宋"/>
          <w:i/>
          <w:sz w:val="44"/>
          <w:szCs w:val="44"/>
        </w:rPr>
        <w:t>Database Standard for Regulatory Detailed Planning within the Scope of Urban Development in Hainan Province</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
          <w:i/>
          <w:sz w:val="44"/>
          <w:szCs w:val="44"/>
          <w:lang w:eastAsia="zh-CN"/>
        </w:rPr>
      </w:pPr>
      <w:r>
        <w:rPr>
          <w:rFonts w:eastAsia="仿宋"/>
          <w:i/>
          <w:sz w:val="44"/>
          <w:szCs w:val="44"/>
          <w:lang w:eastAsia="zh-CN"/>
        </w:rPr>
        <w:t>(Trial)</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
          <w:i/>
          <w:sz w:val="44"/>
          <w:szCs w:val="44"/>
          <w:lang w:eastAsia="zh-CN"/>
        </w:rPr>
      </w:pP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0"/>
        <w:jc w:val="center"/>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琼自然资函〔2021〕1361号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32"/>
          <w:szCs w:val="32"/>
          <w:lang w:eastAsia="zh-CN"/>
        </w:rPr>
      </w:pPr>
      <w:bookmarkStart w:id="0" w:name="_GoBack"/>
      <w:r>
        <w:rPr>
          <w:rFonts w:hint="default" w:ascii="Times New Roman" w:hAnsi="Times New Roman" w:eastAsia="仿宋" w:cs="Times New Roman"/>
          <w:sz w:val="32"/>
          <w:szCs w:val="32"/>
          <w:lang w:eastAsia="zh-CN"/>
        </w:rPr>
        <w:t>Hainan DNRP - Circular - 2021 - No. 1361</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
          <w:i/>
          <w:sz w:val="44"/>
          <w:szCs w:val="44"/>
          <w:lang w:eastAsia="zh-CN"/>
        </w:rPr>
      </w:pP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0"/>
        <w:jc w:val="both"/>
        <w:textAlignment w:val="auto"/>
        <w:rPr>
          <w:rFonts w:ascii="仿宋" w:hAnsi="仿宋" w:eastAsia="仿宋"/>
          <w:sz w:val="32"/>
          <w:szCs w:val="32"/>
          <w:lang w:eastAsia="zh-CN"/>
        </w:rPr>
      </w:pPr>
      <w:r>
        <w:rPr>
          <w:rFonts w:ascii="仿宋" w:hAnsi="仿宋" w:eastAsia="仿宋"/>
          <w:sz w:val="32"/>
          <w:szCs w:val="32"/>
        </w:rPr>
        <w:t>各市、县、自治县自然资源和规划局，洋浦经济开发区土地规划 建设局，各有关规划编制单位：</w:t>
      </w: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eastAsia="等线"/>
          <w:sz w:val="32"/>
          <w:szCs w:val="32"/>
          <w:lang w:eastAsia="zh-CN"/>
        </w:rPr>
      </w:pPr>
      <w:r>
        <w:rPr>
          <w:rFonts w:eastAsia="等线"/>
          <w:sz w:val="32"/>
          <w:szCs w:val="32"/>
        </w:rPr>
        <w:t>Bureau</w:t>
      </w:r>
      <w:r>
        <w:rPr>
          <w:rFonts w:hint="eastAsia" w:eastAsia="等线"/>
          <w:sz w:val="32"/>
          <w:szCs w:val="32"/>
          <w:lang w:val="en-US" w:eastAsia="zh-CN"/>
        </w:rPr>
        <w:t>s</w:t>
      </w:r>
      <w:r>
        <w:rPr>
          <w:rFonts w:eastAsia="等线"/>
          <w:sz w:val="32"/>
          <w:szCs w:val="32"/>
        </w:rPr>
        <w:t xml:space="preserve"> of Natural Resources and Planning of cit</w:t>
      </w:r>
      <w:r>
        <w:rPr>
          <w:rFonts w:hint="eastAsia" w:eastAsia="等线"/>
          <w:sz w:val="32"/>
          <w:szCs w:val="32"/>
          <w:lang w:val="en-US" w:eastAsia="zh-CN"/>
        </w:rPr>
        <w:t>ies</w:t>
      </w:r>
      <w:r>
        <w:rPr>
          <w:rFonts w:eastAsia="等线"/>
          <w:sz w:val="32"/>
          <w:szCs w:val="32"/>
        </w:rPr>
        <w:t>, count</w:t>
      </w:r>
      <w:r>
        <w:rPr>
          <w:rFonts w:hint="eastAsia" w:eastAsia="等线"/>
          <w:sz w:val="32"/>
          <w:szCs w:val="32"/>
          <w:lang w:val="en-US" w:eastAsia="zh-CN"/>
        </w:rPr>
        <w:t>ies</w:t>
      </w:r>
      <w:r>
        <w:rPr>
          <w:rFonts w:eastAsia="等线"/>
          <w:sz w:val="32"/>
          <w:szCs w:val="32"/>
        </w:rPr>
        <w:t xml:space="preserve"> and autonomous count</w:t>
      </w:r>
      <w:r>
        <w:rPr>
          <w:rFonts w:hint="eastAsia" w:eastAsia="等线"/>
          <w:sz w:val="32"/>
          <w:szCs w:val="32"/>
          <w:lang w:val="en-US" w:eastAsia="zh-CN"/>
        </w:rPr>
        <w:t>ies</w:t>
      </w:r>
      <w:r>
        <w:rPr>
          <w:rFonts w:eastAsia="等线"/>
          <w:sz w:val="32"/>
          <w:szCs w:val="32"/>
        </w:rPr>
        <w:t xml:space="preserve"> of Hainan Province, and the Bureau of Planning, Construction and Land of Yangpu Economic Development Zone: </w:t>
      </w: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500"/>
        <w:jc w:val="both"/>
        <w:textAlignment w:val="auto"/>
        <w:rPr>
          <w:rFonts w:ascii="仿宋" w:hAnsi="仿宋" w:eastAsia="仿宋"/>
          <w:sz w:val="32"/>
          <w:szCs w:val="32"/>
        </w:rPr>
      </w:pPr>
      <w:r>
        <w:rPr>
          <w:rFonts w:ascii="仿宋" w:hAnsi="仿宋" w:eastAsia="仿宋"/>
          <w:sz w:val="32"/>
          <w:szCs w:val="32"/>
        </w:rPr>
        <w:t>根据《中共中央国务院关于建立国土空间规划体系并监督实施的若干意见》等文件精神，为建立健全我省国土空间规划体 系，规范我省城镇开发边界内控制性详细规划编制工作，强化国土空间规划管理，构建国土空间规划体系和统一的国土空间用途管制，现将《海南省城镇开发边界内控制性详细规划编制技术规定（试行）》《海南省城镇开发边界内控制性详细规划数据库标准 （试行）》印发给你们，请认真贯彻执行，在执行和落实过程中 遇到的相关问题，及时与省厅沟通和反馈，做好国家控制性详细规划管理要求出台前的过渡期规划编制工作。</w:t>
      </w: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499"/>
        <w:jc w:val="both"/>
        <w:textAlignment w:val="auto"/>
        <w:rPr>
          <w:rFonts w:hint="default" w:ascii="Times New Roman" w:hAnsi="Times New Roman" w:cs="Times New Roman" w:eastAsiaTheme="minorEastAsia"/>
          <w:sz w:val="32"/>
          <w:szCs w:val="32"/>
          <w:lang w:eastAsia="zh-CN"/>
        </w:rPr>
      </w:pPr>
      <w:r>
        <w:rPr>
          <w:rFonts w:hint="eastAsia" w:eastAsiaTheme="minorEastAsia"/>
          <w:sz w:val="32"/>
          <w:szCs w:val="32"/>
          <w:lang w:eastAsia="zh-CN"/>
        </w:rPr>
        <w:t xml:space="preserve"> </w:t>
      </w:r>
      <w:r>
        <w:rPr>
          <w:rFonts w:hint="default" w:ascii="Times New Roman" w:hAnsi="Times New Roman" w:cs="Times New Roman" w:eastAsiaTheme="minorEastAsia"/>
          <w:sz w:val="32"/>
          <w:szCs w:val="32"/>
          <w:lang w:eastAsia="zh-CN"/>
        </w:rPr>
        <w:t xml:space="preserve"> </w:t>
      </w:r>
      <w:r>
        <w:rPr>
          <w:rFonts w:hint="default" w:ascii="Times New Roman" w:hAnsi="Times New Roman" w:cs="Times New Roman"/>
          <w:sz w:val="32"/>
          <w:szCs w:val="32"/>
        </w:rPr>
        <w:t xml:space="preserve">According to the guiding principle of </w:t>
      </w:r>
      <w:r>
        <w:rPr>
          <w:rFonts w:hint="default" w:ascii="Times New Roman" w:hAnsi="Times New Roman" w:cs="Times New Roman"/>
          <w:i/>
          <w:sz w:val="32"/>
          <w:szCs w:val="32"/>
        </w:rPr>
        <w:t>Several Opinions of the CPC Central Committee and the State Council on Establishing and Supervising the Implementation of the Land and Space Planning System</w:t>
      </w:r>
      <w:r>
        <w:rPr>
          <w:rFonts w:hint="default" w:ascii="Times New Roman" w:hAnsi="Times New Roman" w:cs="Times New Roman"/>
          <w:sz w:val="32"/>
          <w:szCs w:val="32"/>
        </w:rPr>
        <w:t xml:space="preserve">, the </w:t>
      </w:r>
      <w:r>
        <w:rPr>
          <w:rFonts w:hint="default" w:ascii="Times New Roman" w:hAnsi="Times New Roman" w:eastAsia="等线" w:cs="Times New Roman"/>
          <w:i/>
          <w:sz w:val="32"/>
          <w:szCs w:val="32"/>
        </w:rPr>
        <w:t>Technical Regulations on the Preparation of Regulatory Detailed Planning within the Scope of Urban Development in Hainan Province (Trial)</w:t>
      </w:r>
      <w:r>
        <w:rPr>
          <w:rFonts w:hint="default" w:ascii="Times New Roman" w:hAnsi="Times New Roman" w:eastAsia="等线" w:cs="Times New Roman"/>
          <w:sz w:val="32"/>
          <w:szCs w:val="32"/>
        </w:rPr>
        <w:t xml:space="preserve"> and the </w:t>
      </w:r>
      <w:r>
        <w:rPr>
          <w:rFonts w:hint="default" w:ascii="Times New Roman" w:hAnsi="Times New Roman" w:eastAsia="等线" w:cs="Times New Roman"/>
          <w:i/>
          <w:sz w:val="32"/>
          <w:szCs w:val="32"/>
        </w:rPr>
        <w:t>Database Standard for Regulatory Detailed Planning within the Scope of Urban Development in Hainan Province</w:t>
      </w:r>
      <w:r>
        <w:rPr>
          <w:rFonts w:hint="default" w:ascii="Times New Roman" w:hAnsi="Times New Roman" w:cs="Times New Roman"/>
          <w:i/>
          <w:sz w:val="32"/>
          <w:szCs w:val="32"/>
        </w:rPr>
        <w:t xml:space="preserve"> </w:t>
      </w:r>
      <w:r>
        <w:rPr>
          <w:rFonts w:hint="default" w:ascii="Times New Roman" w:hAnsi="Times New Roman" w:eastAsia="等线" w:cs="Times New Roman"/>
          <w:i/>
          <w:sz w:val="32"/>
          <w:szCs w:val="32"/>
        </w:rPr>
        <w:t>(Trial)</w:t>
      </w:r>
      <w:r>
        <w:rPr>
          <w:rFonts w:hint="default" w:ascii="Times New Roman" w:hAnsi="Times New Roman" w:cs="Times New Roman"/>
          <w:sz w:val="32"/>
          <w:szCs w:val="32"/>
        </w:rPr>
        <w:t xml:space="preserve"> are issued for earnest implementation in order to establish and improve the territorial and spatial planning system of our province, regulate the pre</w:t>
      </w:r>
      <w:r>
        <w:rPr>
          <w:rFonts w:hint="default" w:ascii="Times New Roman" w:hAnsi="Times New Roman" w:cs="Times New Roman"/>
          <w:sz w:val="32"/>
          <w:szCs w:val="32"/>
          <w:highlight w:val="none"/>
        </w:rPr>
        <w:t xml:space="preserve">paration of regulatory detailed plan within the scope of urban development in </w:t>
      </w:r>
      <w:r>
        <w:rPr>
          <w:rFonts w:hint="eastAsia" w:ascii="Times New Roman" w:hAnsi="Times New Roman" w:cs="Times New Roman"/>
          <w:sz w:val="32"/>
          <w:szCs w:val="32"/>
          <w:highlight w:val="none"/>
          <w:lang w:val="en-US" w:eastAsia="zh-CN"/>
        </w:rPr>
        <w:t>Hainan</w:t>
      </w:r>
      <w:r>
        <w:rPr>
          <w:rFonts w:hint="default" w:ascii="Times New Roman" w:hAnsi="Times New Roman" w:cs="Times New Roman"/>
          <w:sz w:val="32"/>
          <w:szCs w:val="32"/>
          <w:highlight w:val="none"/>
        </w:rPr>
        <w:t xml:space="preserve"> province, strengthen the management of territorial and spatial planning, build the territorial and spatial planning system and unified land and space use control. For the relevant problems encountered in the process of implementation, you shall communicate and provide feedback to the </w:t>
      </w:r>
      <w:r>
        <w:rPr>
          <w:rFonts w:hint="eastAsia" w:ascii="Times New Roman" w:hAnsi="Times New Roman" w:cs="Times New Roman"/>
          <w:sz w:val="32"/>
          <w:szCs w:val="32"/>
          <w:highlight w:val="none"/>
          <w:lang w:val="en-US" w:eastAsia="zh-CN"/>
        </w:rPr>
        <w:t xml:space="preserve">Department of </w:t>
      </w:r>
      <w:r>
        <w:rPr>
          <w:rFonts w:hint="default" w:ascii="Times New Roman" w:hAnsi="Times New Roman" w:cs="Times New Roman"/>
          <w:sz w:val="32"/>
          <w:szCs w:val="32"/>
          <w:highlight w:val="none"/>
        </w:rPr>
        <w:t xml:space="preserve">Natural Resources and Planning </w:t>
      </w:r>
      <w:r>
        <w:rPr>
          <w:rFonts w:hint="eastAsia" w:ascii="Times New Roman" w:hAnsi="Times New Roman" w:cs="Times New Roman"/>
          <w:sz w:val="32"/>
          <w:szCs w:val="32"/>
          <w:highlight w:val="none"/>
          <w:lang w:val="en-US" w:eastAsia="zh-CN"/>
        </w:rPr>
        <w:t>of Hainan Province</w:t>
      </w:r>
      <w:r>
        <w:rPr>
          <w:rFonts w:hint="default" w:ascii="Times New Roman" w:hAnsi="Times New Roman" w:cs="Times New Roman"/>
          <w:sz w:val="32"/>
          <w:szCs w:val="32"/>
          <w:highlight w:val="none"/>
        </w:rPr>
        <w:t xml:space="preserve"> in time, and </w:t>
      </w:r>
      <w:r>
        <w:rPr>
          <w:rFonts w:hint="eastAsia" w:ascii="Times New Roman" w:hAnsi="Times New Roman" w:cs="Times New Roman"/>
          <w:sz w:val="32"/>
          <w:szCs w:val="32"/>
          <w:highlight w:val="none"/>
          <w:lang w:val="en-US" w:eastAsia="zh-CN"/>
        </w:rPr>
        <w:t>earnestly</w:t>
      </w:r>
      <w:r>
        <w:rPr>
          <w:rFonts w:hint="default" w:ascii="Times New Roman" w:hAnsi="Times New Roman" w:cs="Times New Roman"/>
          <w:sz w:val="32"/>
          <w:szCs w:val="32"/>
          <w:highlight w:val="none"/>
        </w:rPr>
        <w:t xml:space="preserve"> prepar</w:t>
      </w:r>
      <w:r>
        <w:rPr>
          <w:rFonts w:hint="eastAsia" w:ascii="Times New Roman" w:hAnsi="Times New Roman" w:cs="Times New Roman"/>
          <w:sz w:val="32"/>
          <w:szCs w:val="32"/>
          <w:highlight w:val="none"/>
          <w:lang w:val="en-US" w:eastAsia="zh-CN"/>
        </w:rPr>
        <w:t>e</w:t>
      </w:r>
      <w:r>
        <w:rPr>
          <w:rFonts w:hint="default" w:ascii="Times New Roman" w:hAnsi="Times New Roman" w:cs="Times New Roman"/>
          <w:sz w:val="32"/>
          <w:szCs w:val="32"/>
          <w:highlight w:val="none"/>
        </w:rPr>
        <w:t xml:space="preserve"> </w:t>
      </w:r>
      <w:r>
        <w:rPr>
          <w:rFonts w:hint="eastAsia" w:ascii="Times New Roman" w:hAnsi="Times New Roman" w:cs="Times New Roman"/>
          <w:sz w:val="32"/>
          <w:szCs w:val="32"/>
          <w:highlight w:val="none"/>
          <w:lang w:val="en-US" w:eastAsia="zh-CN"/>
        </w:rPr>
        <w:t xml:space="preserve">temporary </w:t>
      </w:r>
      <w:r>
        <w:rPr>
          <w:rFonts w:hint="default" w:ascii="Times New Roman" w:hAnsi="Times New Roman" w:cs="Times New Roman"/>
          <w:sz w:val="32"/>
          <w:szCs w:val="32"/>
          <w:highlight w:val="none"/>
        </w:rPr>
        <w:t>plan</w:t>
      </w:r>
      <w:r>
        <w:rPr>
          <w:rFonts w:hint="eastAsia" w:ascii="Times New Roman" w:hAnsi="Times New Roman" w:cs="Times New Roman"/>
          <w:sz w:val="32"/>
          <w:szCs w:val="32"/>
          <w:highlight w:val="none"/>
          <w:lang w:val="en-US" w:eastAsia="zh-CN"/>
        </w:rPr>
        <w:t>s</w:t>
      </w:r>
      <w:r>
        <w:rPr>
          <w:rFonts w:hint="default" w:ascii="Times New Roman" w:hAnsi="Times New Roman" w:cs="Times New Roman"/>
          <w:sz w:val="32"/>
          <w:szCs w:val="32"/>
          <w:highlight w:val="none"/>
        </w:rPr>
        <w:t xml:space="preserve"> </w:t>
      </w:r>
      <w:r>
        <w:rPr>
          <w:rFonts w:hint="eastAsia" w:ascii="Times New Roman" w:hAnsi="Times New Roman" w:cs="Times New Roman"/>
          <w:sz w:val="32"/>
          <w:szCs w:val="32"/>
          <w:highlight w:val="none"/>
          <w:lang w:val="en-US" w:eastAsia="zh-CN"/>
        </w:rPr>
        <w:t>for</w:t>
      </w:r>
      <w:r>
        <w:rPr>
          <w:rFonts w:hint="default" w:ascii="Times New Roman" w:hAnsi="Times New Roman" w:cs="Times New Roman"/>
          <w:sz w:val="32"/>
          <w:szCs w:val="32"/>
          <w:highlight w:val="none"/>
        </w:rPr>
        <w:t xml:space="preserve"> the transition period before the introduction of the management requirements for a national regulator</w:t>
      </w:r>
      <w:r>
        <w:rPr>
          <w:rFonts w:hint="default" w:ascii="Times New Roman" w:hAnsi="Times New Roman" w:cs="Times New Roman"/>
          <w:sz w:val="32"/>
          <w:szCs w:val="32"/>
        </w:rPr>
        <w:t>y detailed plan.</w:t>
      </w:r>
    </w:p>
    <w:p>
      <w:pPr>
        <w:pStyle w:val="11"/>
        <w:keepNext w:val="0"/>
        <w:keepLines w:val="0"/>
        <w:pageBreakBefore w:val="0"/>
        <w:widowControl w:val="0"/>
        <w:kinsoku/>
        <w:wordWrap/>
        <w:overflowPunct/>
        <w:topLinePunct w:val="0"/>
        <w:autoSpaceDE/>
        <w:autoSpaceDN/>
        <w:bidi w:val="0"/>
        <w:adjustRightInd/>
        <w:snapToGrid/>
        <w:spacing w:after="0" w:line="560" w:lineRule="exact"/>
        <w:ind w:right="540" w:firstLine="0"/>
        <w:jc w:val="right"/>
        <w:textAlignment w:val="auto"/>
        <w:rPr>
          <w:rFonts w:ascii="仿宋" w:hAnsi="仿宋" w:eastAsia="仿宋"/>
          <w:sz w:val="32"/>
          <w:szCs w:val="32"/>
          <w:lang w:eastAsia="zh-CN"/>
        </w:rPr>
      </w:pPr>
      <w:r>
        <w:rPr>
          <w:rFonts w:ascii="仿宋" w:hAnsi="仿宋" w:eastAsia="仿宋"/>
          <w:sz w:val="32"/>
          <w:szCs w:val="32"/>
        </w:rPr>
        <w:t>海南省自然资源和规划厅</w:t>
      </w:r>
    </w:p>
    <w:p>
      <w:pPr>
        <w:keepNext w:val="0"/>
        <w:keepLines w:val="0"/>
        <w:pageBreakBefore w:val="0"/>
        <w:widowControl w:val="0"/>
        <w:kinsoku/>
        <w:wordWrap/>
        <w:overflowPunct/>
        <w:topLinePunct w:val="0"/>
        <w:autoSpaceDE/>
        <w:autoSpaceDN/>
        <w:bidi w:val="0"/>
        <w:adjustRightInd/>
        <w:snapToGrid/>
        <w:spacing w:line="560" w:lineRule="exact"/>
        <w:contextualSpacing/>
        <w:jc w:val="right"/>
        <w:textAlignment w:val="auto"/>
        <w:rPr>
          <w:rFonts w:eastAsiaTheme="minorEastAsia"/>
          <w:sz w:val="32"/>
          <w:szCs w:val="32"/>
          <w:lang w:eastAsia="zh-CN"/>
        </w:rPr>
      </w:pPr>
      <w:r>
        <w:rPr>
          <w:sz w:val="32"/>
          <w:szCs w:val="32"/>
        </w:rPr>
        <w:t>Department of Natural Resources and Planning of Hainan Province</w:t>
      </w:r>
    </w:p>
    <w:p>
      <w:pPr>
        <w:pStyle w:val="15"/>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宋体"/>
          <w:sz w:val="32"/>
          <w:szCs w:val="32"/>
          <w:lang w:eastAsia="zh-CN"/>
        </w:rPr>
      </w:pPr>
      <w:r>
        <w:rPr>
          <w:rFonts w:ascii="仿宋" w:hAnsi="仿宋" w:eastAsia="仿宋"/>
          <w:sz w:val="32"/>
          <w:szCs w:val="32"/>
        </w:rPr>
        <w:t>2021</w:t>
      </w:r>
      <w:r>
        <w:rPr>
          <w:rFonts w:ascii="仿宋" w:hAnsi="仿宋" w:eastAsia="仿宋" w:cs="宋体"/>
          <w:sz w:val="32"/>
          <w:szCs w:val="32"/>
        </w:rPr>
        <w:t>年</w:t>
      </w:r>
      <w:r>
        <w:rPr>
          <w:rFonts w:ascii="仿宋" w:hAnsi="仿宋" w:eastAsia="仿宋"/>
          <w:sz w:val="32"/>
          <w:szCs w:val="32"/>
        </w:rPr>
        <w:t>6</w:t>
      </w:r>
      <w:r>
        <w:rPr>
          <w:rFonts w:ascii="仿宋" w:hAnsi="仿宋" w:eastAsia="仿宋" w:cs="宋体"/>
          <w:sz w:val="32"/>
          <w:szCs w:val="32"/>
        </w:rPr>
        <w:t>月</w:t>
      </w:r>
      <w:r>
        <w:rPr>
          <w:rFonts w:ascii="仿宋" w:hAnsi="仿宋" w:eastAsia="仿宋"/>
          <w:sz w:val="32"/>
          <w:szCs w:val="32"/>
        </w:rPr>
        <w:t>28</w:t>
      </w:r>
      <w:r>
        <w:rPr>
          <w:rFonts w:ascii="仿宋" w:hAnsi="仿宋" w:eastAsia="仿宋" w:cs="宋体"/>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eastAsiaTheme="minorEastAsia"/>
          <w:sz w:val="32"/>
          <w:szCs w:val="32"/>
          <w:lang w:eastAsia="zh-CN"/>
        </w:rPr>
      </w:pPr>
      <w:r>
        <w:rPr>
          <w:rFonts w:hint="eastAsia" w:ascii="Arial" w:hAnsi="Arial" w:cs="Arial" w:eastAsiaTheme="minorEastAsia"/>
          <w:lang w:eastAsia="zh-CN"/>
        </w:rPr>
        <w:t xml:space="preserve">                                                   </w:t>
      </w:r>
      <w:r>
        <w:rPr>
          <w:rFonts w:eastAsiaTheme="minorEastAsia"/>
          <w:sz w:val="32"/>
          <w:szCs w:val="32"/>
          <w:lang w:eastAsia="zh-CN"/>
        </w:rPr>
        <w:t xml:space="preserve">      </w:t>
      </w:r>
      <w:r>
        <w:rPr>
          <w:rFonts w:hint="eastAsia" w:eastAsiaTheme="minorEastAsia"/>
          <w:sz w:val="32"/>
          <w:szCs w:val="32"/>
          <w:lang w:val="en-US" w:eastAsia="zh-CN"/>
        </w:rPr>
        <w:t xml:space="preserve">       </w:t>
      </w:r>
      <w:r>
        <w:rPr>
          <w:rFonts w:eastAsiaTheme="minorEastAsia"/>
          <w:sz w:val="32"/>
          <w:szCs w:val="32"/>
          <w:lang w:eastAsia="zh-CN"/>
        </w:rPr>
        <w:t xml:space="preserve">  </w:t>
      </w:r>
      <w:r>
        <w:rPr>
          <w:sz w:val="32"/>
          <w:szCs w:val="32"/>
          <w:lang w:eastAsia="zh-CN"/>
        </w:rPr>
        <w:t>June 28, 2021</w:t>
      </w: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620"/>
        <w:jc w:val="both"/>
        <w:textAlignment w:val="auto"/>
        <w:rPr>
          <w:rFonts w:ascii="仿宋" w:hAnsi="仿宋" w:eastAsia="仿宋" w:cs="Times New Roman"/>
          <w:sz w:val="32"/>
          <w:szCs w:val="32"/>
          <w:lang w:eastAsia="zh-CN"/>
        </w:rPr>
      </w:pPr>
      <w:r>
        <w:rPr>
          <w:rFonts w:ascii="仿宋" w:hAnsi="仿宋" w:eastAsia="仿宋"/>
          <w:sz w:val="32"/>
          <w:szCs w:val="32"/>
        </w:rPr>
        <w:t>（联系人及电话：省自然资源和规划厅郑玉洁：</w:t>
      </w:r>
      <w:r>
        <w:rPr>
          <w:rFonts w:ascii="仿宋" w:hAnsi="仿宋" w:eastAsia="仿宋" w:cs="Times New Roman"/>
          <w:sz w:val="32"/>
          <w:szCs w:val="32"/>
        </w:rPr>
        <w:t xml:space="preserve">65382279, </w:t>
      </w:r>
      <w:r>
        <w:rPr>
          <w:rFonts w:ascii="仿宋" w:hAnsi="仿宋" w:eastAsia="仿宋"/>
          <w:sz w:val="32"/>
          <w:szCs w:val="32"/>
        </w:rPr>
        <w:t>省地理信息测绘局谭武：</w:t>
      </w:r>
      <w:r>
        <w:rPr>
          <w:rFonts w:ascii="仿宋" w:hAnsi="仿宋" w:eastAsia="仿宋" w:cs="Times New Roman"/>
          <w:sz w:val="32"/>
          <w:szCs w:val="32"/>
        </w:rPr>
        <w:t>65257039 ）</w:t>
      </w: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eastAsiaTheme="minorEastAsia"/>
          <w:sz w:val="32"/>
          <w:szCs w:val="32"/>
          <w:lang w:eastAsia="zh-CN"/>
        </w:rPr>
      </w:pPr>
      <w:r>
        <w:rPr>
          <w:sz w:val="32"/>
          <w:szCs w:val="32"/>
        </w:rPr>
        <w:t>(Contact person and Tel.: Zheng Yujie, the Department of Natural Resources and Planning of Hainan Province: 65382279; Tan Wu, the Bureau of Geographic Information Surveying and Mapping of Hainan Province: 65257039)</w:t>
      </w: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620"/>
        <w:jc w:val="both"/>
        <w:textAlignment w:val="auto"/>
        <w:rPr>
          <w:rFonts w:ascii="仿宋" w:hAnsi="仿宋" w:eastAsia="仿宋"/>
          <w:sz w:val="32"/>
          <w:szCs w:val="32"/>
        </w:rPr>
      </w:pPr>
      <w:r>
        <w:rPr>
          <w:rFonts w:ascii="仿宋" w:hAnsi="仿宋" w:eastAsia="仿宋"/>
          <w:sz w:val="32"/>
          <w:szCs w:val="32"/>
        </w:rPr>
        <w:t>（此件主动公开）</w:t>
      </w:r>
    </w:p>
    <w:p>
      <w:pPr>
        <w:keepNext w:val="0"/>
        <w:keepLines w:val="0"/>
        <w:pageBreakBefore w:val="0"/>
        <w:widowControl w:val="0"/>
        <w:kinsoku/>
        <w:wordWrap/>
        <w:overflowPunct/>
        <w:topLinePunct w:val="0"/>
        <w:autoSpaceDE/>
        <w:autoSpaceDN/>
        <w:bidi w:val="0"/>
        <w:adjustRightInd/>
        <w:snapToGrid/>
        <w:spacing w:line="560" w:lineRule="exact"/>
        <w:contextualSpacing/>
        <w:jc w:val="both"/>
        <w:textAlignment w:val="auto"/>
        <w:rPr>
          <w:rFonts w:eastAsiaTheme="minorEastAsia"/>
          <w:sz w:val="32"/>
          <w:szCs w:val="32"/>
          <w:lang w:eastAsia="zh-CN"/>
        </w:rPr>
      </w:pPr>
      <w:r>
        <w:rPr>
          <w:sz w:val="32"/>
          <w:szCs w:val="32"/>
        </w:rPr>
        <w:t xml:space="preserve">(This </w:t>
      </w:r>
      <w:r>
        <w:rPr>
          <w:rFonts w:hint="eastAsia"/>
          <w:sz w:val="32"/>
          <w:szCs w:val="32"/>
        </w:rPr>
        <w:t>document</w:t>
      </w:r>
      <w:r>
        <w:rPr>
          <w:sz w:val="32"/>
          <w:szCs w:val="32"/>
        </w:rPr>
        <w:t xml:space="preserve"> is </w:t>
      </w:r>
      <w:r>
        <w:rPr>
          <w:rFonts w:hint="eastAsia" w:eastAsia="宋体"/>
          <w:sz w:val="32"/>
          <w:szCs w:val="32"/>
          <w:lang w:val="en-US" w:eastAsia="zh-CN"/>
        </w:rPr>
        <w:t>shared with the public</w:t>
      </w:r>
      <w:r>
        <w:rPr>
          <w:rFonts w:hint="eastAsia"/>
          <w:sz w:val="32"/>
          <w:szCs w:val="32"/>
        </w:rPr>
        <w:t>.</w:t>
      </w:r>
      <w:r>
        <w:rPr>
          <w:sz w:val="32"/>
          <w:szCs w:val="32"/>
        </w:rPr>
        <w:t>)</w:t>
      </w:r>
    </w:p>
    <w:sectPr>
      <w:pgSz w:w="11900" w:h="16840"/>
      <w:pgMar w:top="1134" w:right="1134" w:bottom="1134" w:left="1134" w:header="3205" w:footer="1883"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4B"/>
    <w:rsid w:val="001E0DF5"/>
    <w:rsid w:val="00221EF2"/>
    <w:rsid w:val="002B1B28"/>
    <w:rsid w:val="003A7B8D"/>
    <w:rsid w:val="005D334B"/>
    <w:rsid w:val="00AB6669"/>
    <w:rsid w:val="00AC7C28"/>
    <w:rsid w:val="00AE7E8C"/>
    <w:rsid w:val="00E1501D"/>
    <w:rsid w:val="63FB0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8"/>
    <w:semiHidden/>
    <w:unhideWhenUsed/>
    <w:uiPriority w:val="99"/>
    <w:pPr>
      <w:ind w:left="100" w:leftChars="2500"/>
    </w:pPr>
  </w:style>
  <w:style w:type="paragraph" w:styleId="3">
    <w:name w:val="Balloon Text"/>
    <w:basedOn w:val="1"/>
    <w:link w:val="20"/>
    <w:semiHidden/>
    <w:unhideWhenUsed/>
    <w:uiPriority w:val="99"/>
    <w:rPr>
      <w:sz w:val="18"/>
      <w:szCs w:val="18"/>
    </w:rPr>
  </w:style>
  <w:style w:type="paragraph" w:styleId="4">
    <w:name w:val="footer"/>
    <w:basedOn w:val="1"/>
    <w:link w:val="17"/>
    <w:semiHidden/>
    <w:unhideWhenUsed/>
    <w:uiPriority w:val="99"/>
    <w:pPr>
      <w:tabs>
        <w:tab w:val="center" w:pos="4153"/>
        <w:tab w:val="right" w:pos="8306"/>
      </w:tabs>
      <w:snapToGrid w:val="0"/>
    </w:pPr>
    <w:rPr>
      <w:sz w:val="18"/>
      <w:szCs w:val="18"/>
    </w:rPr>
  </w:style>
  <w:style w:type="paragraph" w:styleId="5">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Body text|3_"/>
    <w:basedOn w:val="7"/>
    <w:link w:val="9"/>
    <w:uiPriority w:val="0"/>
    <w:rPr>
      <w:rFonts w:ascii="宋体" w:hAnsi="宋体" w:eastAsia="宋体" w:cs="宋体"/>
      <w:color w:val="F30607"/>
      <w:sz w:val="64"/>
      <w:szCs w:val="64"/>
      <w:u w:val="none"/>
      <w:shd w:val="clear" w:color="auto" w:fill="auto"/>
      <w:lang w:val="zh-TW" w:eastAsia="zh-TW" w:bidi="zh-TW"/>
    </w:rPr>
  </w:style>
  <w:style w:type="paragraph" w:customStyle="1" w:styleId="9">
    <w:name w:val="Body text|3"/>
    <w:basedOn w:val="1"/>
    <w:link w:val="8"/>
    <w:uiPriority w:val="0"/>
    <w:pPr>
      <w:spacing w:after="280"/>
    </w:pPr>
    <w:rPr>
      <w:rFonts w:ascii="宋体" w:hAnsi="宋体" w:eastAsia="宋体" w:cs="宋体"/>
      <w:color w:val="F30607"/>
      <w:sz w:val="64"/>
      <w:szCs w:val="64"/>
      <w:lang w:val="zh-TW" w:eastAsia="zh-TW" w:bidi="zh-TW"/>
    </w:rPr>
  </w:style>
  <w:style w:type="character" w:customStyle="1" w:styleId="10">
    <w:name w:val="Body text|1_"/>
    <w:basedOn w:val="7"/>
    <w:link w:val="11"/>
    <w:uiPriority w:val="0"/>
    <w:rPr>
      <w:rFonts w:ascii="宋体" w:hAnsi="宋体" w:eastAsia="宋体" w:cs="宋体"/>
      <w:u w:val="none"/>
      <w:shd w:val="clear" w:color="auto" w:fill="auto"/>
      <w:lang w:val="zh-TW" w:eastAsia="zh-TW" w:bidi="zh-TW"/>
    </w:rPr>
  </w:style>
  <w:style w:type="paragraph" w:customStyle="1" w:styleId="11">
    <w:name w:val="Body text|1"/>
    <w:basedOn w:val="1"/>
    <w:link w:val="10"/>
    <w:uiPriority w:val="0"/>
    <w:pPr>
      <w:spacing w:after="600" w:line="300" w:lineRule="auto"/>
      <w:ind w:firstLine="400"/>
    </w:pPr>
    <w:rPr>
      <w:rFonts w:ascii="宋体" w:hAnsi="宋体" w:eastAsia="宋体" w:cs="宋体"/>
      <w:lang w:val="zh-TW" w:eastAsia="zh-TW" w:bidi="zh-TW"/>
    </w:rPr>
  </w:style>
  <w:style w:type="character" w:customStyle="1" w:styleId="12">
    <w:name w:val="Body text|2_"/>
    <w:basedOn w:val="7"/>
    <w:link w:val="13"/>
    <w:uiPriority w:val="0"/>
    <w:rPr>
      <w:rFonts w:ascii="宋体" w:hAnsi="宋体" w:eastAsia="宋体" w:cs="宋体"/>
      <w:sz w:val="34"/>
      <w:szCs w:val="34"/>
      <w:u w:val="none"/>
      <w:shd w:val="clear" w:color="auto" w:fill="auto"/>
      <w:lang w:val="zh-TW" w:eastAsia="zh-TW" w:bidi="zh-TW"/>
    </w:rPr>
  </w:style>
  <w:style w:type="paragraph" w:customStyle="1" w:styleId="13">
    <w:name w:val="Body text|2"/>
    <w:basedOn w:val="1"/>
    <w:link w:val="12"/>
    <w:uiPriority w:val="0"/>
    <w:pPr>
      <w:spacing w:after="280" w:line="457" w:lineRule="exact"/>
      <w:jc w:val="center"/>
    </w:pPr>
    <w:rPr>
      <w:rFonts w:ascii="宋体" w:hAnsi="宋体" w:eastAsia="宋体" w:cs="宋体"/>
      <w:sz w:val="34"/>
      <w:szCs w:val="34"/>
      <w:lang w:val="zh-TW" w:eastAsia="zh-TW" w:bidi="zh-TW"/>
    </w:rPr>
  </w:style>
  <w:style w:type="character" w:customStyle="1" w:styleId="14">
    <w:name w:val="Body text|4_"/>
    <w:basedOn w:val="7"/>
    <w:link w:val="15"/>
    <w:uiPriority w:val="0"/>
    <w:rPr>
      <w:sz w:val="26"/>
      <w:szCs w:val="26"/>
      <w:u w:val="none"/>
      <w:shd w:val="clear" w:color="auto" w:fill="auto"/>
      <w:lang w:val="zh-TW" w:eastAsia="zh-TW" w:bidi="zh-TW"/>
    </w:rPr>
  </w:style>
  <w:style w:type="paragraph" w:customStyle="1" w:styleId="15">
    <w:name w:val="Body text|4"/>
    <w:basedOn w:val="1"/>
    <w:link w:val="14"/>
    <w:uiPriority w:val="0"/>
    <w:pPr>
      <w:spacing w:line="271" w:lineRule="auto"/>
      <w:ind w:right="920"/>
      <w:jc w:val="right"/>
    </w:pPr>
    <w:rPr>
      <w:sz w:val="26"/>
      <w:szCs w:val="26"/>
      <w:lang w:val="zh-TW" w:eastAsia="zh-TW" w:bidi="zh-TW"/>
    </w:rPr>
  </w:style>
  <w:style w:type="character" w:customStyle="1" w:styleId="16">
    <w:name w:val="页眉 Char"/>
    <w:basedOn w:val="7"/>
    <w:link w:val="5"/>
    <w:semiHidden/>
    <w:uiPriority w:val="99"/>
    <w:rPr>
      <w:rFonts w:eastAsia="Times New Roman"/>
      <w:color w:val="000000"/>
      <w:sz w:val="18"/>
      <w:szCs w:val="18"/>
    </w:rPr>
  </w:style>
  <w:style w:type="character" w:customStyle="1" w:styleId="17">
    <w:name w:val="页脚 Char"/>
    <w:basedOn w:val="7"/>
    <w:link w:val="4"/>
    <w:semiHidden/>
    <w:uiPriority w:val="99"/>
    <w:rPr>
      <w:rFonts w:eastAsia="Times New Roman"/>
      <w:color w:val="000000"/>
      <w:sz w:val="18"/>
      <w:szCs w:val="18"/>
    </w:rPr>
  </w:style>
  <w:style w:type="character" w:customStyle="1" w:styleId="18">
    <w:name w:val="日期 Char"/>
    <w:basedOn w:val="7"/>
    <w:link w:val="2"/>
    <w:semiHidden/>
    <w:uiPriority w:val="99"/>
    <w:rPr>
      <w:rFonts w:eastAsia="Times New Roman"/>
      <w:color w:val="000000"/>
    </w:rPr>
  </w:style>
  <w:style w:type="paragraph" w:customStyle="1" w:styleId="19">
    <w:name w:val="Revision"/>
    <w:hidden/>
    <w:semiHidden/>
    <w:uiPriority w:val="99"/>
    <w:pPr>
      <w:widowControl/>
    </w:pPr>
    <w:rPr>
      <w:rFonts w:ascii="Times New Roman" w:hAnsi="Times New Roman" w:eastAsia="Times New Roman" w:cs="Times New Roman"/>
      <w:color w:val="000000"/>
      <w:sz w:val="24"/>
      <w:szCs w:val="24"/>
      <w:lang w:val="en-US" w:eastAsia="en-US" w:bidi="en-US"/>
    </w:rPr>
  </w:style>
  <w:style w:type="character" w:customStyle="1" w:styleId="20">
    <w:name w:val="批注框文本 Char"/>
    <w:basedOn w:val="7"/>
    <w:link w:val="3"/>
    <w:semiHidden/>
    <w:uiPriority w:val="99"/>
    <w:rPr>
      <w:rFonts w:eastAsia="Times New Roman"/>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397</Words>
  <Characters>2263</Characters>
  <Lines>18</Lines>
  <Paragraphs>5</Paragraphs>
  <TotalTime>5</TotalTime>
  <ScaleCrop>false</ScaleCrop>
  <LinksUpToDate>false</LinksUpToDate>
  <CharactersWithSpaces>2655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2021-12-07T01:19:00Z</dcterms:created>
  <dc:creator>Administrator</dc:creator>
  <cp:lastModifiedBy>tony</cp:lastModifiedBy>
  <dcterms:modified xsi:type="dcterms:W3CDTF">2021-12-07T01:54:55Z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F207026C1FB74DEB84006827F10B31BC</vt:lpwstr>
  </property>
</Properties>
</file>