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1A0F" w:rsidRDefault="00E01A0F">
      <w:pPr>
        <w:spacing w:line="360" w:lineRule="auto"/>
        <w:jc w:val="center"/>
        <w:rPr>
          <w:rFonts w:ascii="华文中宋" w:eastAsia="华文中宋" w:hAnsi="华文中宋" w:cs="仿宋"/>
          <w:b/>
          <w:bCs/>
          <w:color w:val="000000"/>
          <w:sz w:val="44"/>
          <w:szCs w:val="28"/>
        </w:rPr>
      </w:pPr>
      <w:bookmarkStart w:id="0" w:name="_Toc59406832"/>
    </w:p>
    <w:p w:rsidR="00E01A0F" w:rsidRPr="007E6037" w:rsidRDefault="00E01A0F">
      <w:pPr>
        <w:spacing w:line="360" w:lineRule="auto"/>
        <w:jc w:val="center"/>
        <w:rPr>
          <w:rFonts w:ascii="黑体" w:eastAsia="黑体"/>
          <w:sz w:val="52"/>
          <w:szCs w:val="52"/>
        </w:rPr>
      </w:pPr>
      <w:r w:rsidRPr="007E6037">
        <w:rPr>
          <w:rFonts w:ascii="黑体" w:eastAsia="黑体" w:hint="eastAsia"/>
          <w:sz w:val="52"/>
          <w:szCs w:val="52"/>
        </w:rPr>
        <w:t>海南省海洋经济发展“十四五”规划</w:t>
      </w:r>
    </w:p>
    <w:p w:rsidR="00E01A0F" w:rsidRPr="007E6037" w:rsidRDefault="00E01A0F">
      <w:pPr>
        <w:spacing w:line="360" w:lineRule="auto"/>
        <w:jc w:val="center"/>
        <w:rPr>
          <w:rFonts w:ascii="黑体" w:eastAsia="黑体"/>
          <w:sz w:val="52"/>
          <w:szCs w:val="52"/>
        </w:rPr>
      </w:pPr>
      <w:r w:rsidRPr="007E6037">
        <w:rPr>
          <w:rFonts w:ascii="黑体" w:eastAsia="黑体" w:hint="eastAsia"/>
          <w:sz w:val="52"/>
          <w:szCs w:val="52"/>
        </w:rPr>
        <w:t>（2021-2025年）</w:t>
      </w:r>
    </w:p>
    <w:p w:rsidR="00E01A0F" w:rsidRPr="00384AC5"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E01A0F">
      <w:pPr>
        <w:jc w:val="left"/>
        <w:rPr>
          <w:rFonts w:ascii="黑体" w:eastAsia="黑体" w:hAnsi="黑体"/>
          <w:b/>
          <w:bCs/>
          <w:color w:val="000000"/>
          <w:sz w:val="32"/>
          <w:szCs w:val="28"/>
        </w:rPr>
      </w:pPr>
    </w:p>
    <w:p w:rsidR="00E01A0F" w:rsidRDefault="00075F6E">
      <w:pPr>
        <w:jc w:val="center"/>
        <w:rPr>
          <w:rFonts w:ascii="黑体" w:eastAsia="黑体" w:hAnsi="黑体"/>
          <w:color w:val="000000"/>
          <w:sz w:val="32"/>
          <w:szCs w:val="28"/>
        </w:rPr>
      </w:pPr>
      <w:r>
        <w:rPr>
          <w:rFonts w:ascii="黑体" w:eastAsia="黑体" w:hAnsi="黑体"/>
          <w:color w:val="000000"/>
          <w:sz w:val="32"/>
          <w:szCs w:val="28"/>
        </w:rPr>
        <w:t>2021年</w:t>
      </w:r>
      <w:r>
        <w:rPr>
          <w:rFonts w:ascii="黑体" w:eastAsia="黑体" w:hAnsi="黑体" w:hint="eastAsia"/>
          <w:color w:val="000000"/>
          <w:sz w:val="32"/>
          <w:szCs w:val="28"/>
        </w:rPr>
        <w:t>6</w:t>
      </w:r>
      <w:r w:rsidR="00E01A0F">
        <w:rPr>
          <w:rFonts w:ascii="黑体" w:eastAsia="黑体" w:hAnsi="黑体"/>
          <w:color w:val="000000"/>
          <w:sz w:val="32"/>
          <w:szCs w:val="28"/>
        </w:rPr>
        <w:t>月</w:t>
      </w:r>
    </w:p>
    <w:p w:rsidR="00E01A0F" w:rsidRDefault="00E01A0F">
      <w:pPr>
        <w:jc w:val="center"/>
        <w:rPr>
          <w:rFonts w:ascii="黑体" w:eastAsia="黑体" w:hAnsi="黑体"/>
          <w:color w:val="000000"/>
          <w:sz w:val="32"/>
          <w:szCs w:val="28"/>
        </w:rPr>
      </w:pPr>
    </w:p>
    <w:p w:rsidR="00E01A0F" w:rsidRDefault="00E01A0F">
      <w:pPr>
        <w:jc w:val="center"/>
        <w:rPr>
          <w:rFonts w:ascii="黑体" w:eastAsia="黑体" w:hAnsi="黑体"/>
          <w:color w:val="000000"/>
          <w:sz w:val="32"/>
          <w:szCs w:val="28"/>
        </w:rPr>
        <w:sectPr w:rsidR="00E01A0F">
          <w:headerReference w:type="even" r:id="rId6"/>
          <w:headerReference w:type="default" r:id="rId7"/>
          <w:footerReference w:type="even" r:id="rId8"/>
          <w:footerReference w:type="default" r:id="rId9"/>
          <w:footnotePr>
            <w:numFmt w:val="decimalEnclosedCircleChinese"/>
            <w:numRestart w:val="eachSect"/>
          </w:footnotePr>
          <w:pgSz w:w="11906" w:h="16838"/>
          <w:pgMar w:top="1701" w:right="1701" w:bottom="1701" w:left="1701" w:header="1361" w:footer="1361" w:gutter="0"/>
          <w:cols w:space="720"/>
          <w:docGrid w:type="lines" w:linePitch="312"/>
        </w:sectPr>
      </w:pPr>
    </w:p>
    <w:p w:rsidR="00E01A0F" w:rsidRDefault="00E01A0F" w:rsidP="007E6037">
      <w:pPr>
        <w:spacing w:beforeLines="200" w:afterLines="50" w:line="600" w:lineRule="exact"/>
        <w:jc w:val="center"/>
        <w:rPr>
          <w:rFonts w:ascii="方正大黑简体" w:eastAsia="方正大黑简体" w:hAnsi="黑体"/>
          <w:bCs/>
          <w:color w:val="000000"/>
          <w:sz w:val="44"/>
          <w:szCs w:val="44"/>
        </w:rPr>
      </w:pPr>
      <w:bookmarkStart w:id="1" w:name="_Toc60793931"/>
      <w:bookmarkEnd w:id="0"/>
      <w:r>
        <w:rPr>
          <w:rFonts w:ascii="方正大黑简体" w:eastAsia="方正大黑简体" w:hAnsi="黑体" w:hint="eastAsia"/>
          <w:bCs/>
          <w:color w:val="000000"/>
          <w:sz w:val="44"/>
          <w:szCs w:val="44"/>
        </w:rPr>
        <w:lastRenderedPageBreak/>
        <w:t>目  录</w:t>
      </w:r>
    </w:p>
    <w:p w:rsidR="00D07191" w:rsidRDefault="004E62B5">
      <w:pPr>
        <w:pStyle w:val="10"/>
        <w:tabs>
          <w:tab w:val="right" w:leader="dot" w:pos="8290"/>
        </w:tabs>
        <w:spacing w:line="600" w:lineRule="exact"/>
        <w:rPr>
          <w:rFonts w:ascii="黑体" w:eastAsia="黑体" w:hAnsi="黑体" w:cstheme="minorBidi"/>
          <w:noProof/>
          <w:sz w:val="28"/>
          <w:szCs w:val="22"/>
        </w:rPr>
      </w:pPr>
      <w:r>
        <w:rPr>
          <w:rFonts w:eastAsia="仿宋_GB2312"/>
          <w:color w:val="000000"/>
          <w:sz w:val="28"/>
          <w:szCs w:val="28"/>
        </w:rPr>
        <w:fldChar w:fldCharType="begin"/>
      </w:r>
      <w:r w:rsidR="00E01A0F">
        <w:rPr>
          <w:rFonts w:eastAsia="仿宋_GB2312"/>
          <w:color w:val="000000"/>
          <w:sz w:val="28"/>
          <w:szCs w:val="28"/>
        </w:rPr>
        <w:instrText xml:space="preserve"> TOC \o "1-3" \h \z \u </w:instrText>
      </w:r>
      <w:r>
        <w:rPr>
          <w:rFonts w:eastAsia="仿宋_GB2312"/>
          <w:color w:val="000000"/>
          <w:sz w:val="28"/>
          <w:szCs w:val="28"/>
        </w:rPr>
        <w:fldChar w:fldCharType="separate"/>
      </w:r>
      <w:hyperlink w:anchor="_Toc70437916" w:history="1">
        <w:r w:rsidR="008F35AD" w:rsidRPr="008F35AD">
          <w:rPr>
            <w:rStyle w:val="af1"/>
            <w:rFonts w:ascii="黑体" w:eastAsia="黑体" w:hAnsi="黑体" w:hint="eastAsia"/>
            <w:b/>
            <w:bCs/>
            <w:noProof/>
            <w:sz w:val="28"/>
          </w:rPr>
          <w:t>前</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言</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_Toc70437916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1</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17" w:history="1">
        <w:r w:rsidR="008F35AD" w:rsidRPr="008F35AD">
          <w:rPr>
            <w:rStyle w:val="af1"/>
            <w:rFonts w:ascii="黑体" w:eastAsia="黑体" w:hAnsi="黑体" w:hint="eastAsia"/>
            <w:b/>
            <w:bCs/>
            <w:noProof/>
            <w:sz w:val="28"/>
          </w:rPr>
          <w:t>第一章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特定背景</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_Toc70437917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3</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18" w:history="1">
        <w:r w:rsidR="008F35AD" w:rsidRPr="008F35AD">
          <w:rPr>
            <w:rStyle w:val="af1"/>
            <w:rFonts w:ascii="黑体" w:eastAsia="黑体" w:hAnsi="黑体" w:hint="eastAsia"/>
            <w:bCs/>
            <w:noProof/>
            <w:sz w:val="28"/>
          </w:rPr>
          <w:t>一、海洋经济发展的新机遇新挑战</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_Toc70437918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3</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19" w:history="1">
        <w:r w:rsidR="008F35AD" w:rsidRPr="008F35AD">
          <w:rPr>
            <w:rStyle w:val="af1"/>
            <w:rFonts w:ascii="黑体" w:eastAsia="黑体" w:hAnsi="黑体" w:hint="eastAsia"/>
            <w:bCs/>
            <w:noProof/>
            <w:sz w:val="28"/>
          </w:rPr>
          <w:t>二、“十三五”主要进展</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_Toc70437919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0" w:history="1">
        <w:r w:rsidR="008F35AD" w:rsidRPr="008F35AD">
          <w:rPr>
            <w:rStyle w:val="af1"/>
            <w:rFonts w:ascii="黑体" w:eastAsia="黑体" w:hAnsi="黑体" w:hint="eastAsia"/>
            <w:bCs/>
            <w:noProof/>
            <w:sz w:val="28"/>
          </w:rPr>
          <w:t>三、突出矛盾</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_Toc70437920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7</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21" w:history="1">
        <w:r w:rsidR="008F35AD" w:rsidRPr="008F35AD">
          <w:rPr>
            <w:rStyle w:val="af1"/>
            <w:rFonts w:ascii="黑体" w:eastAsia="黑体" w:hAnsi="黑体" w:hint="eastAsia"/>
            <w:b/>
            <w:bCs/>
            <w:noProof/>
            <w:sz w:val="28"/>
          </w:rPr>
          <w:t>第二章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总体要求</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_Toc70437921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2" w:history="1">
        <w:r w:rsidR="008F35AD" w:rsidRPr="008F35AD">
          <w:rPr>
            <w:rStyle w:val="af1"/>
            <w:rFonts w:ascii="黑体" w:eastAsia="黑体" w:hAnsi="黑体" w:hint="eastAsia"/>
            <w:bCs/>
            <w:noProof/>
            <w:sz w:val="28"/>
          </w:rPr>
          <w:t>一、指导思想</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_Toc70437922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3" w:history="1">
        <w:r w:rsidR="008F35AD" w:rsidRPr="008F35AD">
          <w:rPr>
            <w:rStyle w:val="af1"/>
            <w:rFonts w:ascii="黑体" w:eastAsia="黑体" w:hAnsi="黑体" w:hint="eastAsia"/>
            <w:bCs/>
            <w:noProof/>
            <w:sz w:val="28"/>
          </w:rPr>
          <w:t>二、基本原则</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_Toc70437923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4" w:history="1">
        <w:r w:rsidR="008F35AD" w:rsidRPr="008F35AD">
          <w:rPr>
            <w:rStyle w:val="af1"/>
            <w:rFonts w:ascii="黑体" w:eastAsia="黑体" w:hAnsi="黑体" w:hint="eastAsia"/>
            <w:bCs/>
            <w:noProof/>
            <w:sz w:val="28"/>
          </w:rPr>
          <w:t>三、发展目标</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_Toc70437924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11</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25" w:history="1">
        <w:r w:rsidR="008F35AD" w:rsidRPr="008F35AD">
          <w:rPr>
            <w:rStyle w:val="af1"/>
            <w:rFonts w:ascii="黑体" w:eastAsia="黑体" w:hAnsi="黑体" w:hint="eastAsia"/>
            <w:b/>
            <w:bCs/>
            <w:noProof/>
            <w:sz w:val="28"/>
          </w:rPr>
          <w:t>第三章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优化蓝色经济空间布局</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_Toc70437925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14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6" w:history="1">
        <w:r w:rsidR="008F35AD" w:rsidRPr="008F35AD">
          <w:rPr>
            <w:rStyle w:val="af1"/>
            <w:rFonts w:ascii="黑体" w:eastAsia="黑体" w:hAnsi="黑体" w:cs="仿宋" w:hint="eastAsia"/>
            <w:bCs/>
            <w:noProof/>
            <w:sz w:val="28"/>
          </w:rPr>
          <w:t>一、优化沿海海洋产业布局</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_Toc70437926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14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7" w:history="1">
        <w:r w:rsidR="008F35AD" w:rsidRPr="008F35AD">
          <w:rPr>
            <w:rStyle w:val="af1"/>
            <w:rFonts w:ascii="黑体" w:eastAsia="黑体" w:hAnsi="黑体" w:cs="仿宋" w:hint="eastAsia"/>
            <w:bCs/>
            <w:noProof/>
            <w:sz w:val="28"/>
          </w:rPr>
          <w:t>二、加强深远海保护开发与合作</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_Toc70437927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17</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28" w:history="1">
        <w:r w:rsidR="008F35AD" w:rsidRPr="008F35AD">
          <w:rPr>
            <w:rStyle w:val="af1"/>
            <w:rFonts w:ascii="黑体" w:eastAsia="黑体" w:hAnsi="黑体" w:hint="eastAsia"/>
            <w:b/>
            <w:bCs/>
            <w:noProof/>
            <w:sz w:val="28"/>
          </w:rPr>
          <w:t>第四章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构建现代海洋产业体系</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_Toc70437928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20</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29" w:history="1">
        <w:r w:rsidR="008F35AD" w:rsidRPr="008F35AD">
          <w:rPr>
            <w:rStyle w:val="af1"/>
            <w:rFonts w:ascii="黑体" w:eastAsia="黑体" w:hAnsi="黑体" w:cs="仿宋" w:hint="eastAsia"/>
            <w:bCs/>
            <w:noProof/>
            <w:sz w:val="28"/>
          </w:rPr>
          <w:t>一、优化升级海洋传统产业</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_Toc70437929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20</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0" w:history="1">
        <w:r w:rsidR="008F35AD" w:rsidRPr="008F35AD">
          <w:rPr>
            <w:rStyle w:val="af1"/>
            <w:rFonts w:ascii="黑体" w:eastAsia="黑体" w:hAnsi="黑体" w:cs="仿宋" w:hint="eastAsia"/>
            <w:bCs/>
            <w:noProof/>
            <w:sz w:val="28"/>
          </w:rPr>
          <w:t>二、培育壮大海洋新兴产业</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_Toc70437930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32</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1" w:history="1">
        <w:r w:rsidR="008F35AD" w:rsidRPr="008F35AD">
          <w:rPr>
            <w:rStyle w:val="af1"/>
            <w:rFonts w:ascii="黑体" w:eastAsia="黑体" w:hAnsi="黑体" w:cs="仿宋" w:hint="eastAsia"/>
            <w:bCs/>
            <w:noProof/>
            <w:sz w:val="28"/>
          </w:rPr>
          <w:t>三、推动海洋产业集群化发展</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_Toc70437931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38</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32" w:history="1">
        <w:r w:rsidR="008F35AD" w:rsidRPr="008F35AD">
          <w:rPr>
            <w:rStyle w:val="af1"/>
            <w:rFonts w:ascii="黑体" w:eastAsia="黑体" w:hAnsi="黑体" w:hint="eastAsia"/>
            <w:b/>
            <w:bCs/>
            <w:noProof/>
            <w:sz w:val="28"/>
          </w:rPr>
          <w:t>第五章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增强海洋科技创新能力</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_Toc70437932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41</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3" w:history="1">
        <w:r w:rsidR="008F35AD" w:rsidRPr="008F35AD">
          <w:rPr>
            <w:rStyle w:val="af1"/>
            <w:rFonts w:ascii="黑体" w:eastAsia="黑体" w:hAnsi="黑体" w:cs="仿宋" w:hint="eastAsia"/>
            <w:bCs/>
            <w:noProof/>
            <w:sz w:val="28"/>
          </w:rPr>
          <w:t>一、强化企业创新主体作用</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_Toc70437933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41</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4" w:history="1">
        <w:r w:rsidR="008F35AD" w:rsidRPr="008F35AD">
          <w:rPr>
            <w:rStyle w:val="af1"/>
            <w:rFonts w:ascii="黑体" w:eastAsia="黑体" w:hAnsi="黑体" w:cs="仿宋" w:hint="eastAsia"/>
            <w:bCs/>
            <w:noProof/>
            <w:sz w:val="28"/>
          </w:rPr>
          <w:t>二、完善海洋科技创新平台体系</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_Toc70437934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42</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5" w:history="1">
        <w:r w:rsidR="008F35AD" w:rsidRPr="008F35AD">
          <w:rPr>
            <w:rStyle w:val="af1"/>
            <w:rFonts w:ascii="黑体" w:eastAsia="黑体" w:hAnsi="黑体" w:cs="仿宋" w:hint="eastAsia"/>
            <w:bCs/>
            <w:noProof/>
            <w:sz w:val="28"/>
          </w:rPr>
          <w:t>三、提升海洋科技成果转化成效</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_Toc70437935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6" w:history="1">
        <w:r w:rsidR="008F35AD" w:rsidRPr="008F35AD">
          <w:rPr>
            <w:rStyle w:val="af1"/>
            <w:rFonts w:ascii="黑体" w:eastAsia="黑体" w:hAnsi="黑体" w:cs="仿宋" w:hint="eastAsia"/>
            <w:bCs/>
            <w:noProof/>
            <w:sz w:val="28"/>
          </w:rPr>
          <w:t>四、推进海洋领域专业人才集聚</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_Toc70437936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46</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37" w:history="1">
        <w:r w:rsidR="008F35AD" w:rsidRPr="008F35AD">
          <w:rPr>
            <w:rStyle w:val="af1"/>
            <w:rFonts w:ascii="黑体" w:eastAsia="黑体" w:hAnsi="黑体" w:hint="eastAsia"/>
            <w:b/>
            <w:bCs/>
            <w:noProof/>
            <w:sz w:val="28"/>
          </w:rPr>
          <w:t>第六章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推进海洋经济绿色发展</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_Toc70437937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48</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8" w:history="1">
        <w:r w:rsidR="008F35AD" w:rsidRPr="008F35AD">
          <w:rPr>
            <w:rStyle w:val="af1"/>
            <w:rFonts w:ascii="黑体" w:eastAsia="黑体" w:hAnsi="黑体" w:hint="eastAsia"/>
            <w:bCs/>
            <w:noProof/>
            <w:sz w:val="28"/>
          </w:rPr>
          <w:t>一、严格海洋资源保护和集约利用</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_Toc70437938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48</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39" w:history="1">
        <w:r w:rsidR="008F35AD" w:rsidRPr="008F35AD">
          <w:rPr>
            <w:rStyle w:val="af1"/>
            <w:rFonts w:ascii="黑体" w:eastAsia="黑体" w:hAnsi="黑体" w:hint="eastAsia"/>
            <w:bCs/>
            <w:noProof/>
            <w:sz w:val="28"/>
          </w:rPr>
          <w:t>二、完善海洋生态环境保护与治理</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_Toc70437939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49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0" w:history="1">
        <w:r w:rsidR="008F35AD" w:rsidRPr="008F35AD">
          <w:rPr>
            <w:rStyle w:val="af1"/>
            <w:rFonts w:ascii="黑体" w:eastAsia="黑体" w:hAnsi="黑体" w:hint="eastAsia"/>
            <w:bCs/>
            <w:noProof/>
            <w:sz w:val="28"/>
          </w:rPr>
          <w:t>三、推进海洋产业绿色发展</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_Toc70437940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52</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41" w:history="1">
        <w:r w:rsidR="008F35AD" w:rsidRPr="008F35AD">
          <w:rPr>
            <w:rStyle w:val="af1"/>
            <w:rFonts w:ascii="黑体" w:eastAsia="黑体" w:hAnsi="黑体" w:hint="eastAsia"/>
            <w:b/>
            <w:bCs/>
            <w:noProof/>
            <w:sz w:val="28"/>
          </w:rPr>
          <w:t>第七章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加强海洋经济开放合作</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_Toc70437941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2" w:history="1">
        <w:r w:rsidR="008F35AD" w:rsidRPr="008F35AD">
          <w:rPr>
            <w:rStyle w:val="af1"/>
            <w:rFonts w:ascii="黑体" w:eastAsia="黑体" w:hAnsi="黑体" w:hint="eastAsia"/>
            <w:bCs/>
            <w:noProof/>
            <w:sz w:val="28"/>
          </w:rPr>
          <w:t>一、加强北部湾区域海洋经济合作</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_Toc70437942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3" w:history="1">
        <w:r w:rsidR="008F35AD" w:rsidRPr="008F35AD">
          <w:rPr>
            <w:rStyle w:val="af1"/>
            <w:rFonts w:ascii="黑体" w:eastAsia="黑体" w:hAnsi="黑体" w:hint="eastAsia"/>
            <w:bCs/>
            <w:noProof/>
            <w:sz w:val="28"/>
          </w:rPr>
          <w:t>二、推进与粤港澳大湾区海洋产业对接</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_Toc70437943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4" w:history="1">
        <w:r w:rsidR="008F35AD" w:rsidRPr="008F35AD">
          <w:rPr>
            <w:rStyle w:val="af1"/>
            <w:rFonts w:ascii="黑体" w:eastAsia="黑体" w:hAnsi="黑体" w:hint="eastAsia"/>
            <w:bCs/>
            <w:noProof/>
            <w:sz w:val="28"/>
          </w:rPr>
          <w:t>三、服务构建蓝色伙伴关系</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_Toc70437944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55</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5" w:history="1">
        <w:r w:rsidR="008F35AD" w:rsidRPr="008F35AD">
          <w:rPr>
            <w:rStyle w:val="af1"/>
            <w:rFonts w:ascii="黑体" w:eastAsia="黑体" w:hAnsi="黑体" w:hint="eastAsia"/>
            <w:bCs/>
            <w:noProof/>
            <w:sz w:val="28"/>
          </w:rPr>
          <w:t>四、强化区域合作的基础设施保障</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_Toc70437945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58</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46" w:history="1">
        <w:r w:rsidR="008F35AD" w:rsidRPr="008F35AD">
          <w:rPr>
            <w:rStyle w:val="af1"/>
            <w:rFonts w:ascii="黑体" w:eastAsia="黑体" w:hAnsi="黑体" w:hint="eastAsia"/>
            <w:b/>
            <w:bCs/>
            <w:noProof/>
            <w:sz w:val="28"/>
          </w:rPr>
          <w:t>第八章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提升海洋服务保障能力</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_Toc70437946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58</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7" w:history="1">
        <w:r w:rsidR="008F35AD" w:rsidRPr="008F35AD">
          <w:rPr>
            <w:rStyle w:val="af1"/>
            <w:rFonts w:ascii="黑体" w:eastAsia="黑体" w:hAnsi="黑体" w:hint="eastAsia"/>
            <w:bCs/>
            <w:noProof/>
            <w:sz w:val="28"/>
          </w:rPr>
          <w:t>一、提高海洋防灾减灾能力</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_Toc70437947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59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48" w:history="1">
        <w:r w:rsidR="008F35AD" w:rsidRPr="008F35AD">
          <w:rPr>
            <w:rStyle w:val="af1"/>
            <w:rFonts w:ascii="黑体" w:eastAsia="黑体" w:hAnsi="黑体" w:hint="eastAsia"/>
            <w:bCs/>
            <w:noProof/>
            <w:sz w:val="28"/>
          </w:rPr>
          <w:t>二、提高海上应急救援能力</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_Toc70437948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61</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49" w:history="1">
        <w:r w:rsidR="008F35AD" w:rsidRPr="008F35AD">
          <w:rPr>
            <w:rStyle w:val="af1"/>
            <w:rFonts w:ascii="黑体" w:eastAsia="黑体" w:hAnsi="黑体" w:hint="eastAsia"/>
            <w:b/>
            <w:bCs/>
            <w:noProof/>
            <w:sz w:val="28"/>
          </w:rPr>
          <w:t>第九章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完善海洋经济发展政策</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_Toc70437949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63</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50" w:history="1">
        <w:r w:rsidR="008F35AD" w:rsidRPr="008F35AD">
          <w:rPr>
            <w:rStyle w:val="af1"/>
            <w:rFonts w:ascii="黑体" w:eastAsia="黑体" w:hAnsi="黑体" w:cs="仿宋" w:hint="eastAsia"/>
            <w:bCs/>
            <w:noProof/>
            <w:sz w:val="28"/>
          </w:rPr>
          <w:t>一、推进海洋产业高水平开放</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_Toc70437950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63</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51" w:history="1">
        <w:r w:rsidR="008F35AD" w:rsidRPr="008F35AD">
          <w:rPr>
            <w:rStyle w:val="af1"/>
            <w:rFonts w:ascii="黑体" w:eastAsia="黑体" w:hAnsi="黑体" w:cs="仿宋" w:hint="eastAsia"/>
            <w:bCs/>
            <w:noProof/>
            <w:sz w:val="28"/>
          </w:rPr>
          <w:t>二、推进投融资政策创新</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_Toc70437951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64</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52" w:history="1">
        <w:r w:rsidR="008F35AD" w:rsidRPr="008F35AD">
          <w:rPr>
            <w:rStyle w:val="af1"/>
            <w:rFonts w:ascii="黑体" w:eastAsia="黑体" w:hAnsi="黑体" w:cs="仿宋" w:hint="eastAsia"/>
            <w:bCs/>
            <w:noProof/>
            <w:sz w:val="28"/>
          </w:rPr>
          <w:t>三、完善用海用岛政策</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_Toc70437952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66</w:t>
        </w:r>
        <w:r w:rsidRPr="008F35AD">
          <w:rPr>
            <w:rFonts w:ascii="黑体" w:eastAsia="黑体" w:hAnsi="黑体"/>
            <w:noProof/>
            <w:webHidden/>
            <w:sz w:val="28"/>
          </w:rPr>
          <w:fldChar w:fldCharType="end"/>
        </w:r>
      </w:hyperlink>
    </w:p>
    <w:p w:rsidR="00D07191" w:rsidRDefault="004E62B5">
      <w:pPr>
        <w:pStyle w:val="10"/>
        <w:tabs>
          <w:tab w:val="right" w:leader="dot" w:pos="8290"/>
        </w:tabs>
        <w:spacing w:line="600" w:lineRule="exact"/>
        <w:rPr>
          <w:rFonts w:ascii="黑体" w:eastAsia="黑体" w:hAnsi="黑体" w:cstheme="minorBidi"/>
          <w:noProof/>
          <w:sz w:val="28"/>
          <w:szCs w:val="22"/>
        </w:rPr>
      </w:pPr>
      <w:hyperlink w:anchor="_Toc70437953" w:history="1">
        <w:r w:rsidR="008F35AD" w:rsidRPr="008F35AD">
          <w:rPr>
            <w:rStyle w:val="af1"/>
            <w:rFonts w:ascii="黑体" w:eastAsia="黑体" w:hAnsi="黑体" w:hint="eastAsia"/>
            <w:b/>
            <w:bCs/>
            <w:noProof/>
            <w:sz w:val="28"/>
          </w:rPr>
          <w:t>第十章</w:t>
        </w:r>
        <w:r w:rsidR="008F35AD" w:rsidRPr="008F35AD">
          <w:rPr>
            <w:rStyle w:val="af1"/>
            <w:rFonts w:ascii="黑体" w:eastAsia="黑体" w:hAnsi="黑体"/>
            <w:b/>
            <w:bCs/>
            <w:noProof/>
            <w:sz w:val="28"/>
          </w:rPr>
          <w:t xml:space="preserve">  </w:t>
        </w:r>
        <w:r w:rsidR="008F35AD" w:rsidRPr="008F35AD">
          <w:rPr>
            <w:rStyle w:val="af1"/>
            <w:rFonts w:ascii="黑体" w:eastAsia="黑体" w:hAnsi="黑体" w:hint="eastAsia"/>
            <w:b/>
            <w:bCs/>
            <w:noProof/>
            <w:sz w:val="28"/>
          </w:rPr>
          <w:t>组织实施</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_Toc70437953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68</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54" w:history="1">
        <w:r w:rsidR="008F35AD" w:rsidRPr="008F35AD">
          <w:rPr>
            <w:rStyle w:val="af1"/>
            <w:rFonts w:ascii="黑体" w:eastAsia="黑体" w:hAnsi="黑体" w:cs="仿宋" w:hint="eastAsia"/>
            <w:bCs/>
            <w:noProof/>
            <w:sz w:val="28"/>
          </w:rPr>
          <w:t>一、加强组织领导</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_Toc70437954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68</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黑体" w:eastAsia="黑体" w:hAnsi="黑体" w:cstheme="minorBidi"/>
          <w:noProof/>
          <w:sz w:val="28"/>
          <w:szCs w:val="22"/>
        </w:rPr>
      </w:pPr>
      <w:hyperlink w:anchor="_Toc70437955" w:history="1">
        <w:r w:rsidR="008F35AD" w:rsidRPr="008F35AD">
          <w:rPr>
            <w:rStyle w:val="af1"/>
            <w:rFonts w:ascii="黑体" w:eastAsia="黑体" w:hAnsi="黑体" w:cs="仿宋" w:hint="eastAsia"/>
            <w:bCs/>
            <w:noProof/>
            <w:sz w:val="28"/>
          </w:rPr>
          <w:t>二、完善规划落实机制</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_Toc70437955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69</w:t>
        </w:r>
        <w:r w:rsidRPr="008F35AD">
          <w:rPr>
            <w:rFonts w:ascii="黑体" w:eastAsia="黑体" w:hAnsi="黑体"/>
            <w:noProof/>
            <w:webHidden/>
            <w:sz w:val="28"/>
          </w:rPr>
          <w:fldChar w:fldCharType="end"/>
        </w:r>
      </w:hyperlink>
    </w:p>
    <w:p w:rsidR="00D07191" w:rsidRDefault="004E62B5">
      <w:pPr>
        <w:pStyle w:val="20"/>
        <w:tabs>
          <w:tab w:val="right" w:leader="dot" w:pos="8290"/>
        </w:tabs>
        <w:spacing w:line="600" w:lineRule="exact"/>
        <w:rPr>
          <w:rFonts w:asciiTheme="minorHAnsi" w:eastAsiaTheme="minorEastAsia" w:hAnsiTheme="minorHAnsi" w:cstheme="minorBidi"/>
          <w:noProof/>
          <w:szCs w:val="22"/>
        </w:rPr>
      </w:pPr>
      <w:hyperlink w:anchor="_Toc70437956" w:history="1">
        <w:r w:rsidR="008F35AD" w:rsidRPr="008F35AD">
          <w:rPr>
            <w:rStyle w:val="af1"/>
            <w:rFonts w:ascii="黑体" w:eastAsia="黑体" w:hAnsi="黑体" w:cs="仿宋" w:hint="eastAsia"/>
            <w:bCs/>
            <w:noProof/>
            <w:sz w:val="28"/>
          </w:rPr>
          <w:t>三、强化海洋意识</w:t>
        </w:r>
        <w:r w:rsidR="008F35AD" w:rsidRPr="008F35AD">
          <w:rPr>
            <w:rFonts w:ascii="黑体" w:eastAsia="黑体" w:hAnsi="黑体"/>
            <w:noProof/>
            <w:webHidden/>
            <w:sz w:val="28"/>
          </w:rPr>
          <w:tab/>
        </w:r>
        <w:r w:rsidRPr="008F35AD">
          <w:rPr>
            <w:rFonts w:ascii="黑体" w:eastAsia="黑体" w:hAnsi="黑体"/>
            <w:noProof/>
            <w:webHidden/>
            <w:sz w:val="28"/>
          </w:rPr>
          <w:fldChar w:fldCharType="begin"/>
        </w:r>
        <w:r w:rsidR="008F35AD" w:rsidRPr="008F35AD">
          <w:rPr>
            <w:rFonts w:ascii="黑体" w:eastAsia="黑体" w:hAnsi="黑体"/>
            <w:noProof/>
            <w:webHidden/>
            <w:sz w:val="28"/>
          </w:rPr>
          <w:instrText xml:space="preserve"> PAGEREF _Toc70437956 \h </w:instrText>
        </w:r>
        <w:r w:rsidRPr="008F35AD">
          <w:rPr>
            <w:rFonts w:ascii="黑体" w:eastAsia="黑体" w:hAnsi="黑体"/>
            <w:noProof/>
            <w:webHidden/>
            <w:sz w:val="28"/>
          </w:rPr>
        </w:r>
        <w:r w:rsidRPr="008F35AD">
          <w:rPr>
            <w:rFonts w:ascii="黑体" w:eastAsia="黑体" w:hAnsi="黑体"/>
            <w:noProof/>
            <w:webHidden/>
            <w:sz w:val="28"/>
          </w:rPr>
          <w:fldChar w:fldCharType="separate"/>
        </w:r>
        <w:r w:rsidR="00D4677C">
          <w:rPr>
            <w:rFonts w:ascii="黑体" w:eastAsia="黑体" w:hAnsi="黑体"/>
            <w:noProof/>
            <w:webHidden/>
            <w:sz w:val="28"/>
          </w:rPr>
          <w:t>70</w:t>
        </w:r>
        <w:r w:rsidRPr="008F35AD">
          <w:rPr>
            <w:rFonts w:ascii="黑体" w:eastAsia="黑体" w:hAnsi="黑体"/>
            <w:noProof/>
            <w:webHidden/>
            <w:sz w:val="28"/>
          </w:rPr>
          <w:fldChar w:fldCharType="end"/>
        </w:r>
      </w:hyperlink>
    </w:p>
    <w:p w:rsidR="00D07191" w:rsidRDefault="004E62B5">
      <w:pPr>
        <w:pStyle w:val="20"/>
        <w:tabs>
          <w:tab w:val="right" w:leader="dot" w:pos="8300"/>
        </w:tabs>
        <w:spacing w:line="600" w:lineRule="exact"/>
        <w:rPr>
          <w:rFonts w:ascii="黑体" w:eastAsia="黑体" w:hAnsi="黑体"/>
          <w:b/>
          <w:bCs/>
          <w:color w:val="000000"/>
          <w:sz w:val="36"/>
          <w:szCs w:val="36"/>
        </w:rPr>
      </w:pPr>
      <w:r>
        <w:rPr>
          <w:rFonts w:eastAsia="仿宋_GB2312"/>
          <w:color w:val="000000"/>
          <w:sz w:val="28"/>
          <w:szCs w:val="28"/>
        </w:rPr>
        <w:lastRenderedPageBreak/>
        <w:fldChar w:fldCharType="end"/>
      </w:r>
    </w:p>
    <w:p w:rsidR="00E01A0F" w:rsidRDefault="00E01A0F">
      <w:pPr>
        <w:jc w:val="left"/>
        <w:rPr>
          <w:rFonts w:ascii="黑体" w:eastAsia="黑体" w:hAnsi="黑体"/>
          <w:b/>
          <w:bCs/>
          <w:color w:val="000000"/>
          <w:sz w:val="36"/>
          <w:szCs w:val="36"/>
        </w:rPr>
        <w:sectPr w:rsidR="00E01A0F">
          <w:headerReference w:type="even" r:id="rId10"/>
          <w:headerReference w:type="default" r:id="rId11"/>
          <w:footerReference w:type="default" r:id="rId12"/>
          <w:footnotePr>
            <w:numFmt w:val="decimalEnclosedCircleChinese"/>
            <w:numRestart w:val="eachSect"/>
          </w:footnotePr>
          <w:pgSz w:w="11906" w:h="16838"/>
          <w:pgMar w:top="1440" w:right="1803" w:bottom="1440" w:left="1803" w:header="1361" w:footer="1361" w:gutter="0"/>
          <w:pgNumType w:fmt="upperRoman" w:start="1"/>
          <w:cols w:space="720"/>
          <w:docGrid w:type="lines" w:linePitch="312"/>
        </w:sectPr>
      </w:pPr>
    </w:p>
    <w:p w:rsidR="00E01A0F" w:rsidRDefault="00E01A0F">
      <w:pPr>
        <w:jc w:val="center"/>
        <w:rPr>
          <w:rFonts w:ascii="黑体" w:eastAsia="黑体" w:hAnsi="黑体"/>
          <w:b/>
          <w:bCs/>
          <w:color w:val="000000"/>
          <w:sz w:val="36"/>
          <w:szCs w:val="32"/>
        </w:rPr>
      </w:pPr>
    </w:p>
    <w:p w:rsidR="00E01A0F" w:rsidRPr="00A53526" w:rsidRDefault="00E01A0F" w:rsidP="00A53526">
      <w:pPr>
        <w:spacing w:line="560" w:lineRule="exact"/>
        <w:jc w:val="center"/>
        <w:outlineLvl w:val="0"/>
        <w:rPr>
          <w:rFonts w:ascii="仿宋_GB2312" w:eastAsia="仿宋_GB2312"/>
          <w:color w:val="000000"/>
          <w:sz w:val="36"/>
          <w:szCs w:val="36"/>
        </w:rPr>
      </w:pPr>
      <w:bookmarkStart w:id="2" w:name="_Toc67757814"/>
      <w:bookmarkStart w:id="3" w:name="_Toc22810"/>
      <w:bookmarkStart w:id="4" w:name="_Toc14315"/>
      <w:bookmarkStart w:id="5" w:name="_Toc24999"/>
      <w:bookmarkStart w:id="6" w:name="_Toc65519726"/>
      <w:bookmarkStart w:id="7" w:name="_Toc19651"/>
      <w:bookmarkStart w:id="8" w:name="_Toc70437916"/>
      <w:r w:rsidRPr="00A53526">
        <w:rPr>
          <w:rFonts w:ascii="黑体" w:eastAsia="黑体" w:hAnsi="黑体" w:hint="eastAsia"/>
          <w:bCs/>
          <w:color w:val="000000"/>
          <w:sz w:val="36"/>
          <w:szCs w:val="36"/>
        </w:rPr>
        <w:t>前</w:t>
      </w:r>
      <w:r w:rsidRPr="00A53526">
        <w:rPr>
          <w:rFonts w:ascii="黑体" w:eastAsia="黑体" w:hAnsi="黑体"/>
          <w:bCs/>
          <w:color w:val="000000"/>
          <w:sz w:val="36"/>
          <w:szCs w:val="36"/>
        </w:rPr>
        <w:t xml:space="preserve">  </w:t>
      </w:r>
      <w:r w:rsidRPr="00A53526">
        <w:rPr>
          <w:rFonts w:ascii="黑体" w:eastAsia="黑体" w:hAnsi="黑体" w:hint="eastAsia"/>
          <w:bCs/>
          <w:color w:val="000000"/>
          <w:sz w:val="36"/>
          <w:szCs w:val="36"/>
        </w:rPr>
        <w:t>言</w:t>
      </w:r>
      <w:bookmarkEnd w:id="2"/>
      <w:bookmarkEnd w:id="3"/>
      <w:bookmarkEnd w:id="4"/>
      <w:bookmarkEnd w:id="5"/>
      <w:bookmarkEnd w:id="6"/>
      <w:bookmarkEnd w:id="7"/>
      <w:bookmarkEnd w:id="8"/>
    </w:p>
    <w:p w:rsidR="00E01A0F" w:rsidRPr="00A53526" w:rsidRDefault="00E01A0F" w:rsidP="00A53526">
      <w:pPr>
        <w:pStyle w:val="a6"/>
        <w:widowControl w:val="0"/>
        <w:spacing w:line="560" w:lineRule="exact"/>
        <w:ind w:firstLineChars="200" w:firstLine="640"/>
        <w:jc w:val="both"/>
        <w:rPr>
          <w:rFonts w:ascii="仿宋_GB2312" w:eastAsia="仿宋_GB2312"/>
          <w:color w:val="000000"/>
          <w:sz w:val="32"/>
          <w:szCs w:val="28"/>
        </w:rPr>
      </w:pPr>
    </w:p>
    <w:p w:rsidR="00E01A0F" w:rsidRPr="00A53526" w:rsidRDefault="00E01A0F" w:rsidP="00A53526">
      <w:pPr>
        <w:spacing w:line="560" w:lineRule="exact"/>
        <w:ind w:firstLineChars="200" w:firstLine="640"/>
        <w:jc w:val="left"/>
        <w:rPr>
          <w:rFonts w:ascii="仿宋_GB2312" w:eastAsia="仿宋_GB2312"/>
          <w:color w:val="000000"/>
          <w:sz w:val="32"/>
          <w:szCs w:val="28"/>
        </w:rPr>
      </w:pPr>
      <w:r w:rsidRPr="00A53526">
        <w:rPr>
          <w:rFonts w:ascii="仿宋_GB2312" w:eastAsia="仿宋_GB2312" w:hint="eastAsia"/>
          <w:color w:val="000000"/>
          <w:sz w:val="32"/>
          <w:szCs w:val="28"/>
        </w:rPr>
        <w:t>《中华人民共和国国民经济和社会发展第十四个五年规划和2035年远景目标纲要》指出，“坚持陆海统筹、人海和谐、合作共赢，协同推进海洋生态保护、海洋经济发展和海洋权益维护，加快建设海洋强国。”建设海洋强国是中央统筹国内国际两个大局，办好发展安全两件大事作出的重大战略部署。对拓展我国经济社会发展的战略空间，推动经济持续健康发展，推进高水平对外开放、构建新发展格局等都具有重大意义。</w:t>
      </w:r>
    </w:p>
    <w:p w:rsidR="00E01A0F" w:rsidRPr="00A53526" w:rsidRDefault="00075F6E" w:rsidP="00A53526">
      <w:pPr>
        <w:spacing w:line="560" w:lineRule="exact"/>
        <w:ind w:firstLineChars="200" w:firstLine="624"/>
        <w:rPr>
          <w:rFonts w:ascii="仿宋_GB2312" w:eastAsia="仿宋_GB2312"/>
          <w:color w:val="000000"/>
          <w:spacing w:val="-4"/>
          <w:sz w:val="32"/>
          <w:szCs w:val="32"/>
        </w:rPr>
      </w:pPr>
      <w:r>
        <w:rPr>
          <w:rFonts w:ascii="仿宋_GB2312" w:eastAsia="仿宋_GB2312" w:hint="eastAsia"/>
          <w:color w:val="000000"/>
          <w:spacing w:val="-4"/>
          <w:sz w:val="32"/>
          <w:szCs w:val="32"/>
        </w:rPr>
        <w:t>我省</w:t>
      </w:r>
      <w:r w:rsidR="00E01A0F" w:rsidRPr="00A53526">
        <w:rPr>
          <w:rFonts w:ascii="仿宋_GB2312" w:eastAsia="仿宋_GB2312" w:hint="eastAsia"/>
          <w:color w:val="000000"/>
          <w:spacing w:val="-4"/>
          <w:sz w:val="32"/>
          <w:szCs w:val="32"/>
        </w:rPr>
        <w:t>是海洋大省，授权管辖西南中沙群岛的岛礁及其海域，在国家海洋强</w:t>
      </w:r>
      <w:r w:rsidR="00E01A0F" w:rsidRPr="00A53526">
        <w:rPr>
          <w:rFonts w:ascii="仿宋_GB2312" w:eastAsia="仿宋_GB2312"/>
          <w:color w:val="000000"/>
          <w:spacing w:val="-4"/>
          <w:sz w:val="32"/>
          <w:szCs w:val="32"/>
        </w:rPr>
        <w:t>国</w:t>
      </w:r>
      <w:r w:rsidR="00E01A0F" w:rsidRPr="00A53526">
        <w:rPr>
          <w:rFonts w:ascii="仿宋_GB2312" w:eastAsia="仿宋_GB2312" w:hint="eastAsia"/>
          <w:color w:val="000000"/>
          <w:spacing w:val="-4"/>
          <w:sz w:val="32"/>
          <w:szCs w:val="32"/>
        </w:rPr>
        <w:t>战略中具有特殊地位和作用。“十四五”</w:t>
      </w:r>
      <w:r>
        <w:rPr>
          <w:rFonts w:ascii="仿宋_GB2312" w:eastAsia="仿宋_GB2312" w:hint="eastAsia"/>
          <w:color w:val="000000"/>
          <w:spacing w:val="-4"/>
          <w:sz w:val="32"/>
          <w:szCs w:val="32"/>
        </w:rPr>
        <w:t>时期</w:t>
      </w:r>
      <w:r w:rsidR="00E01A0F" w:rsidRPr="00A53526">
        <w:rPr>
          <w:rFonts w:ascii="仿宋_GB2312" w:eastAsia="仿宋_GB2312" w:hint="eastAsia"/>
          <w:color w:val="000000"/>
          <w:spacing w:val="-4"/>
          <w:sz w:val="32"/>
          <w:szCs w:val="32"/>
        </w:rPr>
        <w:t>，依托海南地理区位优势和海洋资源优势，加快培育壮大海洋经济，拓展海南经济发展蓝色空间，对服务海洋强国战略、推动海南自由贸易港建设及实现自身发展具有重要意义。</w:t>
      </w:r>
    </w:p>
    <w:p w:rsidR="00E01A0F" w:rsidRPr="00A53526" w:rsidRDefault="00E01A0F" w:rsidP="00A53526">
      <w:pPr>
        <w:spacing w:line="560" w:lineRule="exact"/>
        <w:ind w:firstLineChars="200" w:firstLine="640"/>
        <w:rPr>
          <w:rFonts w:ascii="仿宋_GB2312" w:eastAsia="仿宋_GB2312" w:hAnsi="宋体"/>
          <w:color w:val="000000"/>
          <w:spacing w:val="-4"/>
          <w:sz w:val="32"/>
          <w:szCs w:val="32"/>
        </w:rPr>
      </w:pPr>
      <w:r w:rsidRPr="00A53526">
        <w:rPr>
          <w:rFonts w:ascii="仿宋_GB2312" w:eastAsia="仿宋_GB2312" w:hAnsi="宋体" w:hint="eastAsia"/>
          <w:color w:val="000000"/>
          <w:sz w:val="32"/>
          <w:szCs w:val="32"/>
        </w:rPr>
        <w:t>建设海南自由贸易港是国家重大战略，为</w:t>
      </w:r>
      <w:r w:rsidR="00075F6E">
        <w:rPr>
          <w:rFonts w:ascii="仿宋_GB2312" w:eastAsia="仿宋_GB2312" w:hint="eastAsia"/>
          <w:color w:val="000000"/>
          <w:spacing w:val="-4"/>
          <w:sz w:val="32"/>
          <w:szCs w:val="32"/>
        </w:rPr>
        <w:t>我省</w:t>
      </w:r>
      <w:r w:rsidRPr="00A53526">
        <w:rPr>
          <w:rFonts w:ascii="仿宋_GB2312" w:eastAsia="仿宋_GB2312" w:hAnsi="宋体" w:hint="eastAsia"/>
          <w:color w:val="000000"/>
          <w:sz w:val="32"/>
          <w:szCs w:val="32"/>
        </w:rPr>
        <w:t>海洋经济跨越式发展带来重大历史机遇，也对</w:t>
      </w:r>
      <w:r w:rsidR="00075F6E">
        <w:rPr>
          <w:rFonts w:ascii="仿宋_GB2312" w:eastAsia="仿宋_GB2312" w:hint="eastAsia"/>
          <w:color w:val="000000"/>
          <w:spacing w:val="-4"/>
          <w:sz w:val="32"/>
          <w:szCs w:val="32"/>
        </w:rPr>
        <w:t>我省</w:t>
      </w:r>
      <w:r w:rsidRPr="00A53526">
        <w:rPr>
          <w:rFonts w:ascii="仿宋_GB2312" w:eastAsia="仿宋_GB2312" w:hAnsi="宋体" w:hint="eastAsia"/>
          <w:color w:val="000000"/>
          <w:sz w:val="32"/>
          <w:szCs w:val="32"/>
        </w:rPr>
        <w:t>海洋经济发展提出更高目标要求。</w:t>
      </w:r>
      <w:r w:rsidRPr="00A53526">
        <w:rPr>
          <w:rFonts w:ascii="仿宋_GB2312" w:eastAsia="仿宋_GB2312" w:hAnsi="宋体" w:hint="eastAsia"/>
          <w:color w:val="000000"/>
          <w:spacing w:val="-4"/>
          <w:sz w:val="32"/>
          <w:szCs w:val="32"/>
        </w:rPr>
        <w:t>“十四五”时期，</w:t>
      </w:r>
      <w:r w:rsidR="00075F6E">
        <w:rPr>
          <w:rFonts w:ascii="仿宋_GB2312" w:eastAsia="仿宋_GB2312" w:hint="eastAsia"/>
          <w:color w:val="000000"/>
          <w:spacing w:val="-4"/>
          <w:sz w:val="32"/>
          <w:szCs w:val="32"/>
        </w:rPr>
        <w:t>我省</w:t>
      </w:r>
      <w:r w:rsidRPr="00A53526">
        <w:rPr>
          <w:rFonts w:ascii="仿宋_GB2312" w:eastAsia="仿宋_GB2312" w:hAnsi="宋体" w:hint="eastAsia"/>
          <w:color w:val="000000"/>
          <w:spacing w:val="-4"/>
          <w:sz w:val="32"/>
          <w:szCs w:val="32"/>
        </w:rPr>
        <w:t>应抓住自由贸易港建设重大战略机遇，以拓展海南经济发展蓝色空间为主题，以海洋科技创新为重要动力，着力构建现代海洋产业体系，统筹</w:t>
      </w:r>
      <w:r w:rsidRPr="00A53526">
        <w:rPr>
          <w:rFonts w:ascii="仿宋_GB2312" w:eastAsia="仿宋_GB2312" w:hint="eastAsia"/>
          <w:color w:val="000000"/>
          <w:sz w:val="32"/>
          <w:szCs w:val="28"/>
        </w:rPr>
        <w:t>海洋生态保护与海洋经济发展、</w:t>
      </w:r>
      <w:r w:rsidRPr="00A53526">
        <w:rPr>
          <w:rFonts w:ascii="仿宋_GB2312" w:eastAsia="仿宋_GB2312" w:hAnsi="宋体" w:hint="eastAsia"/>
          <w:color w:val="000000"/>
          <w:spacing w:val="-4"/>
          <w:sz w:val="32"/>
          <w:szCs w:val="32"/>
        </w:rPr>
        <w:t>深远海开发与</w:t>
      </w:r>
      <w:r w:rsidRPr="00A53526">
        <w:rPr>
          <w:rFonts w:ascii="仿宋_GB2312" w:eastAsia="仿宋_GB2312" w:hint="eastAsia"/>
          <w:color w:val="000000"/>
          <w:sz w:val="32"/>
          <w:szCs w:val="28"/>
        </w:rPr>
        <w:t>海洋权益维护，加强</w:t>
      </w:r>
      <w:r w:rsidRPr="00A53526">
        <w:rPr>
          <w:rFonts w:ascii="仿宋_GB2312" w:eastAsia="仿宋_GB2312" w:hAnsi="宋体" w:hint="eastAsia"/>
          <w:color w:val="000000"/>
          <w:spacing w:val="-4"/>
          <w:sz w:val="32"/>
          <w:szCs w:val="32"/>
        </w:rPr>
        <w:t>海洋经济开放合作，提升海洋服务保障能力，初步形成与自由贸</w:t>
      </w:r>
      <w:r w:rsidRPr="00A53526">
        <w:rPr>
          <w:rFonts w:ascii="仿宋_GB2312" w:eastAsia="仿宋_GB2312" w:hAnsi="宋体" w:hint="eastAsia"/>
          <w:color w:val="000000"/>
          <w:spacing w:val="6"/>
          <w:sz w:val="32"/>
          <w:szCs w:val="32"/>
        </w:rPr>
        <w:t>易港相适应的现代海洋经济体系，并为中长期发展奠定重要基础，</w:t>
      </w:r>
      <w:r w:rsidRPr="00A53526">
        <w:rPr>
          <w:rFonts w:ascii="仿宋_GB2312" w:eastAsia="仿宋_GB2312" w:hAnsi="宋体" w:hint="eastAsia"/>
          <w:color w:val="000000"/>
          <w:spacing w:val="6"/>
          <w:sz w:val="32"/>
          <w:szCs w:val="32"/>
        </w:rPr>
        <w:lastRenderedPageBreak/>
        <w:t>充分</w:t>
      </w:r>
      <w:r w:rsidRPr="00A53526">
        <w:rPr>
          <w:rFonts w:ascii="仿宋_GB2312" w:eastAsia="仿宋_GB2312" w:hint="eastAsia"/>
          <w:color w:val="000000"/>
          <w:spacing w:val="4"/>
          <w:sz w:val="32"/>
          <w:szCs w:val="28"/>
        </w:rPr>
        <w:t>履行中央赋予海南“更好服务海洋强国、‘一带一路’建设、军民融合发展等国家重大战略实施”的重要使命。</w:t>
      </w:r>
    </w:p>
    <w:p w:rsidR="00E01A0F" w:rsidRPr="00A53526" w:rsidRDefault="00E01A0F" w:rsidP="00A53526">
      <w:pPr>
        <w:spacing w:line="560" w:lineRule="exact"/>
        <w:ind w:firstLineChars="200" w:firstLine="640"/>
        <w:rPr>
          <w:rFonts w:ascii="仿宋_GB2312" w:eastAsia="仿宋_GB2312"/>
          <w:color w:val="000000"/>
          <w:sz w:val="32"/>
          <w:szCs w:val="28"/>
        </w:rPr>
      </w:pPr>
      <w:r w:rsidRPr="00A53526">
        <w:rPr>
          <w:rFonts w:ascii="仿宋_GB2312" w:eastAsia="仿宋_GB2312" w:hint="eastAsia"/>
          <w:color w:val="000000"/>
          <w:sz w:val="32"/>
          <w:szCs w:val="28"/>
        </w:rPr>
        <w:t>本规划根据</w:t>
      </w:r>
      <w:r w:rsidR="00075F6E">
        <w:rPr>
          <w:rFonts w:ascii="仿宋_GB2312" w:eastAsia="仿宋_GB2312" w:hint="eastAsia"/>
          <w:color w:val="000000"/>
          <w:sz w:val="32"/>
          <w:szCs w:val="28"/>
        </w:rPr>
        <w:t>党</w:t>
      </w:r>
      <w:r w:rsidRPr="00A53526">
        <w:rPr>
          <w:rFonts w:ascii="仿宋_GB2312" w:eastAsia="仿宋_GB2312" w:hint="eastAsia"/>
          <w:color w:val="000000"/>
          <w:sz w:val="32"/>
          <w:szCs w:val="28"/>
        </w:rPr>
        <w:t>中央</w:t>
      </w:r>
      <w:r w:rsidR="00075F6E">
        <w:rPr>
          <w:rFonts w:ascii="仿宋_GB2312" w:eastAsia="仿宋_GB2312" w:hint="eastAsia"/>
          <w:color w:val="000000"/>
          <w:sz w:val="32"/>
          <w:szCs w:val="28"/>
        </w:rPr>
        <w:t>国务院</w:t>
      </w:r>
      <w:r w:rsidRPr="00A53526">
        <w:rPr>
          <w:rFonts w:ascii="仿宋_GB2312" w:eastAsia="仿宋_GB2312" w:hint="eastAsia"/>
          <w:color w:val="000000"/>
          <w:sz w:val="32"/>
          <w:szCs w:val="28"/>
        </w:rPr>
        <w:t>对海南自由贸易港建设的系列部署要求、《海南省国民经济和社会发展第十四个五年规划和二</w:t>
      </w:r>
      <w:r w:rsidRPr="00A53526">
        <w:rPr>
          <w:rFonts w:ascii="宋体" w:hAnsi="宋体" w:cs="宋体" w:hint="eastAsia"/>
          <w:color w:val="000000"/>
          <w:sz w:val="32"/>
          <w:szCs w:val="28"/>
        </w:rPr>
        <w:t>〇</w:t>
      </w:r>
      <w:r w:rsidRPr="00A53526">
        <w:rPr>
          <w:rFonts w:ascii="仿宋_GB2312" w:eastAsia="仿宋_GB2312" w:hAnsi="仿宋_GB2312" w:cs="仿宋_GB2312" w:hint="eastAsia"/>
          <w:color w:val="000000"/>
          <w:sz w:val="32"/>
          <w:szCs w:val="28"/>
        </w:rPr>
        <w:t>三五年远景目标纲要</w:t>
      </w:r>
      <w:r w:rsidRPr="00A53526">
        <w:rPr>
          <w:rFonts w:ascii="仿宋_GB2312" w:eastAsia="仿宋_GB2312" w:hint="eastAsia"/>
          <w:color w:val="000000"/>
          <w:sz w:val="32"/>
          <w:szCs w:val="28"/>
        </w:rPr>
        <w:t>》编制。规划涉及区域包括海南省负责管辖海域以及海洋经济发展所依托的相关陆域。规划期至202</w:t>
      </w:r>
      <w:r w:rsidRPr="00A53526">
        <w:rPr>
          <w:rFonts w:ascii="仿宋_GB2312" w:eastAsia="仿宋_GB2312"/>
          <w:color w:val="000000"/>
          <w:sz w:val="32"/>
          <w:szCs w:val="28"/>
        </w:rPr>
        <w:t>5</w:t>
      </w:r>
      <w:r w:rsidRPr="00A53526">
        <w:rPr>
          <w:rFonts w:ascii="仿宋_GB2312" w:eastAsia="仿宋_GB2312" w:hint="eastAsia"/>
          <w:color w:val="000000"/>
          <w:sz w:val="32"/>
          <w:szCs w:val="28"/>
        </w:rPr>
        <w:t>年，展望</w:t>
      </w:r>
      <w:r w:rsidRPr="00A53526">
        <w:rPr>
          <w:rFonts w:ascii="仿宋_GB2312" w:eastAsia="仿宋_GB2312"/>
          <w:color w:val="000000"/>
          <w:sz w:val="32"/>
          <w:szCs w:val="28"/>
        </w:rPr>
        <w:t>2035</w:t>
      </w:r>
      <w:r w:rsidRPr="00A53526">
        <w:rPr>
          <w:rFonts w:ascii="仿宋_GB2312" w:eastAsia="仿宋_GB2312" w:hint="eastAsia"/>
          <w:color w:val="000000"/>
          <w:sz w:val="32"/>
          <w:szCs w:val="28"/>
        </w:rPr>
        <w:t>年。</w:t>
      </w:r>
    </w:p>
    <w:p w:rsidR="00E01A0F" w:rsidRPr="00A53526" w:rsidRDefault="00E01A0F" w:rsidP="00A53526">
      <w:pPr>
        <w:spacing w:line="560" w:lineRule="exact"/>
        <w:rPr>
          <w:color w:val="000000"/>
        </w:rPr>
        <w:sectPr w:rsidR="00E01A0F" w:rsidRPr="00A53526">
          <w:headerReference w:type="even" r:id="rId13"/>
          <w:headerReference w:type="default" r:id="rId14"/>
          <w:footerReference w:type="even" r:id="rId15"/>
          <w:footerReference w:type="default" r:id="rId16"/>
          <w:footnotePr>
            <w:numFmt w:val="decimalEnclosedCircleChinese"/>
            <w:numRestart w:val="eachSect"/>
          </w:footnotePr>
          <w:pgSz w:w="11906" w:h="16838"/>
          <w:pgMar w:top="1701" w:right="1701" w:bottom="1701" w:left="1701" w:header="1361" w:footer="1361" w:gutter="0"/>
          <w:pgNumType w:start="1"/>
          <w:cols w:space="720"/>
          <w:docGrid w:type="lines" w:linePitch="312"/>
        </w:sectPr>
      </w:pPr>
    </w:p>
    <w:p w:rsidR="00E01A0F" w:rsidRPr="00A53526" w:rsidRDefault="00E01A0F" w:rsidP="00A53526">
      <w:pPr>
        <w:spacing w:line="560" w:lineRule="exact"/>
        <w:jc w:val="center"/>
        <w:outlineLvl w:val="0"/>
        <w:rPr>
          <w:rFonts w:ascii="黑体" w:eastAsia="黑体" w:hAnsi="黑体"/>
          <w:bCs/>
          <w:color w:val="000000"/>
          <w:sz w:val="36"/>
          <w:szCs w:val="36"/>
        </w:rPr>
      </w:pPr>
      <w:bookmarkStart w:id="9" w:name="_Toc32344"/>
      <w:bookmarkStart w:id="10" w:name="_Toc67757815"/>
      <w:bookmarkStart w:id="11" w:name="_Toc9758"/>
      <w:bookmarkStart w:id="12" w:name="_Toc1734"/>
      <w:bookmarkStart w:id="13" w:name="_Toc1300"/>
      <w:bookmarkStart w:id="14" w:name="_Toc65519727"/>
      <w:bookmarkStart w:id="15" w:name="_Toc70437917"/>
      <w:r w:rsidRPr="00A53526">
        <w:rPr>
          <w:rFonts w:ascii="黑体" w:eastAsia="黑体" w:hAnsi="黑体" w:hint="eastAsia"/>
          <w:bCs/>
          <w:color w:val="000000"/>
          <w:sz w:val="36"/>
          <w:szCs w:val="36"/>
        </w:rPr>
        <w:lastRenderedPageBreak/>
        <w:t>第一章  特定背景</w:t>
      </w:r>
      <w:bookmarkEnd w:id="1"/>
      <w:bookmarkEnd w:id="9"/>
      <w:bookmarkEnd w:id="10"/>
      <w:bookmarkEnd w:id="11"/>
      <w:bookmarkEnd w:id="12"/>
      <w:bookmarkEnd w:id="13"/>
      <w:bookmarkEnd w:id="14"/>
      <w:bookmarkEnd w:id="15"/>
    </w:p>
    <w:p w:rsidR="00E01A0F" w:rsidRPr="00A53526" w:rsidRDefault="00E01A0F" w:rsidP="00A53526">
      <w:pPr>
        <w:shd w:val="clear" w:color="auto" w:fill="FFFFFF"/>
        <w:spacing w:line="560" w:lineRule="exact"/>
        <w:ind w:firstLineChars="200" w:firstLine="640"/>
        <w:rPr>
          <w:rFonts w:ascii="仿宋_GB2312" w:eastAsia="仿宋_GB2312"/>
          <w:color w:val="000000"/>
          <w:sz w:val="32"/>
          <w:szCs w:val="32"/>
        </w:rPr>
      </w:pPr>
    </w:p>
    <w:p w:rsidR="00E01A0F" w:rsidRPr="00A53526" w:rsidRDefault="00E01A0F" w:rsidP="00A53526">
      <w:pPr>
        <w:shd w:val="clear" w:color="auto" w:fill="FFFFFF"/>
        <w:spacing w:line="560" w:lineRule="exact"/>
        <w:ind w:firstLineChars="200" w:firstLine="640"/>
        <w:rPr>
          <w:rFonts w:ascii="仿宋_GB2312" w:eastAsia="仿宋_GB2312"/>
          <w:color w:val="000000"/>
          <w:sz w:val="32"/>
          <w:szCs w:val="28"/>
        </w:rPr>
      </w:pPr>
      <w:bookmarkStart w:id="16" w:name="_Hlk61804491"/>
      <w:r w:rsidRPr="00A53526">
        <w:rPr>
          <w:rFonts w:ascii="仿宋_GB2312" w:eastAsia="仿宋_GB2312" w:hint="eastAsia"/>
          <w:color w:val="000000"/>
          <w:sz w:val="32"/>
          <w:szCs w:val="28"/>
        </w:rPr>
        <w:t>“十三五”期间，海南海洋经济发展取得显著成就。“十四五”时期海南海洋经济发展，既面临</w:t>
      </w:r>
      <w:r w:rsidRPr="00A53526">
        <w:rPr>
          <w:rFonts w:ascii="仿宋_GB2312" w:eastAsia="仿宋_GB2312" w:hint="eastAsia"/>
          <w:color w:val="000000"/>
          <w:sz w:val="32"/>
          <w:szCs w:val="32"/>
        </w:rPr>
        <w:t>多重国家战略叠加的重大机遇，也面临诸多矛盾与挑战。要</w:t>
      </w:r>
      <w:r w:rsidRPr="00A53526">
        <w:rPr>
          <w:rFonts w:ascii="仿宋_GB2312" w:eastAsia="仿宋_GB2312" w:hint="eastAsia"/>
          <w:color w:val="000000"/>
          <w:sz w:val="32"/>
          <w:szCs w:val="28"/>
        </w:rPr>
        <w:t>准确把握海南海洋经济发展的特定背景，</w:t>
      </w:r>
      <w:r w:rsidRPr="00A53526">
        <w:rPr>
          <w:rFonts w:ascii="仿宋_GB2312" w:eastAsia="仿宋_GB2312" w:hint="eastAsia"/>
          <w:color w:val="000000"/>
          <w:sz w:val="32"/>
          <w:szCs w:val="32"/>
        </w:rPr>
        <w:t>谋划开拓海洋经济发展新局面</w:t>
      </w:r>
      <w:r w:rsidRPr="00A53526">
        <w:rPr>
          <w:rFonts w:ascii="仿宋_GB2312" w:eastAsia="仿宋_GB2312" w:hint="eastAsia"/>
          <w:color w:val="000000"/>
          <w:sz w:val="32"/>
          <w:szCs w:val="28"/>
        </w:rPr>
        <w:t>。</w:t>
      </w:r>
    </w:p>
    <w:p w:rsidR="00E01A0F" w:rsidRPr="00A53526" w:rsidRDefault="00E01A0F" w:rsidP="00A53526">
      <w:pPr>
        <w:spacing w:line="560" w:lineRule="exact"/>
        <w:ind w:firstLineChars="200" w:firstLine="640"/>
        <w:outlineLvl w:val="1"/>
        <w:rPr>
          <w:rFonts w:ascii="黑体" w:eastAsia="黑体" w:hAnsi="黑体"/>
          <w:bCs/>
          <w:color w:val="000000"/>
          <w:sz w:val="32"/>
          <w:szCs w:val="32"/>
        </w:rPr>
      </w:pPr>
      <w:bookmarkStart w:id="17" w:name="_Toc60793932"/>
      <w:bookmarkStart w:id="18" w:name="_Toc11013"/>
      <w:bookmarkStart w:id="19" w:name="_Toc65519728"/>
      <w:bookmarkStart w:id="20" w:name="_Toc9928"/>
      <w:bookmarkStart w:id="21" w:name="_Toc29373"/>
      <w:bookmarkStart w:id="22" w:name="_Toc67757816"/>
      <w:bookmarkStart w:id="23" w:name="_Toc23495"/>
      <w:bookmarkStart w:id="24" w:name="_Toc70437918"/>
      <w:bookmarkEnd w:id="16"/>
      <w:r w:rsidRPr="00A53526">
        <w:rPr>
          <w:rFonts w:ascii="黑体" w:eastAsia="黑体" w:hAnsi="黑体" w:hint="eastAsia"/>
          <w:bCs/>
          <w:color w:val="000000"/>
          <w:sz w:val="32"/>
          <w:szCs w:val="32"/>
        </w:rPr>
        <w:t>一、海洋经济发展的新</w:t>
      </w:r>
      <w:bookmarkEnd w:id="17"/>
      <w:r w:rsidRPr="00A53526">
        <w:rPr>
          <w:rFonts w:ascii="黑体" w:eastAsia="黑体" w:hAnsi="黑体" w:hint="eastAsia"/>
          <w:bCs/>
          <w:color w:val="000000"/>
          <w:sz w:val="32"/>
          <w:szCs w:val="32"/>
        </w:rPr>
        <w:t>机遇</w:t>
      </w:r>
      <w:bookmarkEnd w:id="18"/>
      <w:r w:rsidRPr="00A53526">
        <w:rPr>
          <w:rFonts w:ascii="黑体" w:eastAsia="黑体" w:hAnsi="黑体" w:hint="eastAsia"/>
          <w:bCs/>
          <w:color w:val="000000"/>
          <w:sz w:val="32"/>
          <w:szCs w:val="32"/>
        </w:rPr>
        <w:t>新挑战</w:t>
      </w:r>
      <w:bookmarkEnd w:id="19"/>
      <w:bookmarkEnd w:id="20"/>
      <w:bookmarkEnd w:id="21"/>
      <w:bookmarkEnd w:id="22"/>
      <w:bookmarkEnd w:id="23"/>
      <w:bookmarkEnd w:id="24"/>
    </w:p>
    <w:p w:rsidR="00E01A0F" w:rsidRPr="00A53526" w:rsidRDefault="00E01A0F" w:rsidP="00A53526">
      <w:pPr>
        <w:spacing w:line="560" w:lineRule="exact"/>
        <w:ind w:firstLineChars="200" w:firstLine="640"/>
        <w:rPr>
          <w:rFonts w:ascii="仿宋_GB2312" w:eastAsia="仿宋_GB2312" w:hAnsi="仿宋" w:cs="仿宋"/>
          <w:color w:val="000000"/>
          <w:spacing w:val="-4"/>
          <w:sz w:val="32"/>
          <w:szCs w:val="32"/>
        </w:rPr>
      </w:pPr>
      <w:bookmarkStart w:id="25" w:name="_Toc14399"/>
      <w:bookmarkStart w:id="26" w:name="_Toc8252"/>
      <w:bookmarkStart w:id="27" w:name="_Toc18401"/>
      <w:bookmarkStart w:id="28" w:name="_Toc65519255"/>
      <w:bookmarkStart w:id="29" w:name="_Toc60793933"/>
      <w:r w:rsidRPr="00A53526">
        <w:rPr>
          <w:rFonts w:ascii="楷体_GB2312" w:eastAsia="楷体_GB2312" w:hint="eastAsia"/>
          <w:bCs/>
          <w:color w:val="000000"/>
          <w:sz w:val="32"/>
          <w:szCs w:val="32"/>
        </w:rPr>
        <w:t>1.建设海洋强国对海洋经济发展的战略机遇</w:t>
      </w:r>
      <w:bookmarkEnd w:id="25"/>
      <w:r w:rsidRPr="00A53526">
        <w:rPr>
          <w:rFonts w:ascii="楷体_GB2312" w:eastAsia="楷体_GB2312" w:hint="eastAsia"/>
          <w:bCs/>
          <w:color w:val="000000"/>
          <w:sz w:val="32"/>
          <w:szCs w:val="32"/>
        </w:rPr>
        <w:t>。</w:t>
      </w:r>
      <w:bookmarkStart w:id="30" w:name="_Toc23781"/>
      <w:bookmarkStart w:id="31" w:name="_Toc15435"/>
      <w:bookmarkEnd w:id="26"/>
      <w:bookmarkEnd w:id="27"/>
      <w:r w:rsidRPr="00A53526">
        <w:rPr>
          <w:rFonts w:ascii="仿宋_GB2312" w:eastAsia="仿宋_GB2312" w:hAnsi="宋体" w:hint="eastAsia"/>
          <w:color w:val="000000"/>
          <w:kern w:val="0"/>
          <w:sz w:val="32"/>
          <w:szCs w:val="32"/>
        </w:rPr>
        <w:t>南海海域辽阔、资源丰富、战略地位突出</w:t>
      </w:r>
      <w:r w:rsidRPr="00A53526">
        <w:rPr>
          <w:rFonts w:ascii="仿宋_GB2312" w:eastAsia="仿宋_GB2312" w:hAnsi="仿宋" w:cs="仿宋" w:hint="eastAsia"/>
          <w:color w:val="000000"/>
          <w:spacing w:val="-4"/>
          <w:sz w:val="32"/>
          <w:szCs w:val="32"/>
        </w:rPr>
        <w:t>，是我国重要的安全屏障和贸易通道，是国家海洋权益的重要组成部分，是实现海洋强国目标的重要支撑。海南授权管辖</w:t>
      </w:r>
      <w:r w:rsidRPr="00A53526">
        <w:rPr>
          <w:rFonts w:ascii="仿宋_GB2312" w:eastAsia="仿宋_GB2312" w:hint="eastAsia"/>
          <w:color w:val="000000"/>
          <w:sz w:val="32"/>
          <w:szCs w:val="28"/>
        </w:rPr>
        <w:t>西南中沙群岛的岛礁及其海域，</w:t>
      </w:r>
      <w:r w:rsidRPr="00A53526">
        <w:rPr>
          <w:rFonts w:ascii="仿宋_GB2312" w:eastAsia="仿宋_GB2312" w:hAnsi="仿宋" w:cs="仿宋" w:hint="eastAsia"/>
          <w:color w:val="000000"/>
          <w:spacing w:val="-4"/>
          <w:sz w:val="32"/>
          <w:szCs w:val="32"/>
        </w:rPr>
        <w:t>开发南海资源、发展海洋经济的潜力巨大。</w:t>
      </w:r>
      <w:bookmarkEnd w:id="28"/>
      <w:bookmarkEnd w:id="30"/>
      <w:bookmarkEnd w:id="31"/>
    </w:p>
    <w:p w:rsidR="00E01A0F" w:rsidRPr="00A53526" w:rsidRDefault="00E01A0F" w:rsidP="00A53526">
      <w:pPr>
        <w:spacing w:line="560" w:lineRule="exact"/>
        <w:ind w:firstLineChars="200" w:firstLine="640"/>
        <w:rPr>
          <w:rFonts w:ascii="楷体_GB2312" w:eastAsia="楷体_GB2312"/>
          <w:bCs/>
          <w:color w:val="000000"/>
          <w:sz w:val="32"/>
          <w:szCs w:val="32"/>
        </w:rPr>
      </w:pPr>
      <w:bookmarkStart w:id="32" w:name="_Toc23920"/>
      <w:bookmarkStart w:id="33" w:name="_Toc22779"/>
      <w:bookmarkStart w:id="34" w:name="_Toc16794"/>
      <w:bookmarkStart w:id="35" w:name="_Toc65519256"/>
      <w:r w:rsidRPr="00A53526">
        <w:rPr>
          <w:rFonts w:ascii="楷体_GB2312" w:eastAsia="楷体_GB2312" w:hint="eastAsia"/>
          <w:bCs/>
          <w:color w:val="000000"/>
          <w:sz w:val="32"/>
          <w:szCs w:val="32"/>
        </w:rPr>
        <w:t>2.构建新发展格局对海洋经济发展的战略机遇。</w:t>
      </w:r>
      <w:r w:rsidRPr="00A53526">
        <w:rPr>
          <w:rFonts w:ascii="仿宋_GB2312" w:eastAsia="仿宋_GB2312" w:hAnsi="宋体" w:hint="eastAsia"/>
          <w:color w:val="000000"/>
          <w:sz w:val="32"/>
          <w:szCs w:val="32"/>
        </w:rPr>
        <w:t>以加强与东南亚国家交流合作为重点</w:t>
      </w:r>
      <w:r w:rsidRPr="00A53526">
        <w:rPr>
          <w:rFonts w:ascii="仿宋_GB2312" w:eastAsia="仿宋_GB2312" w:hint="eastAsia"/>
          <w:color w:val="000000"/>
          <w:sz w:val="32"/>
          <w:szCs w:val="28"/>
        </w:rPr>
        <w:t>打造重要开放门户，是海南自由贸易港建设的重大战略任务。在我国加快构建以国内大循环为主体、国内国际双循环相互促进的新发展格局的背景下，“十四五”时期，加强与东南亚国家交流合作，促进与粤港澳大湾区联动发展，将带动海南逐步成为国内国际双循环的重要枢纽和交汇点，这为</w:t>
      </w:r>
      <w:r w:rsidRPr="00A53526">
        <w:rPr>
          <w:rFonts w:ascii="仿宋_GB2312" w:eastAsia="仿宋_GB2312" w:hint="eastAsia"/>
          <w:color w:val="000000"/>
          <w:spacing w:val="4"/>
          <w:sz w:val="32"/>
          <w:szCs w:val="32"/>
        </w:rPr>
        <w:t>壮大海南海洋经济规模，提升海南海洋经济发展质量带来新动力。</w:t>
      </w:r>
    </w:p>
    <w:p w:rsidR="00E01A0F" w:rsidRPr="00A53526" w:rsidRDefault="00E01A0F" w:rsidP="00A53526">
      <w:pPr>
        <w:spacing w:line="560" w:lineRule="exact"/>
        <w:ind w:firstLineChars="200" w:firstLine="640"/>
        <w:rPr>
          <w:rFonts w:ascii="楷体_GB2312" w:eastAsia="楷体_GB2312"/>
          <w:bCs/>
          <w:color w:val="000000"/>
          <w:sz w:val="32"/>
          <w:szCs w:val="32"/>
        </w:rPr>
      </w:pPr>
      <w:r w:rsidRPr="00A53526">
        <w:rPr>
          <w:rFonts w:ascii="楷体_GB2312" w:eastAsia="楷体_GB2312" w:hint="eastAsia"/>
          <w:bCs/>
          <w:color w:val="000000"/>
          <w:sz w:val="32"/>
          <w:szCs w:val="32"/>
        </w:rPr>
        <w:t>3.自由贸易港建设对海洋经济发展的战略机遇。</w:t>
      </w:r>
      <w:r w:rsidRPr="00A53526">
        <w:rPr>
          <w:rFonts w:ascii="仿宋_GB2312" w:eastAsia="仿宋_GB2312" w:hint="eastAsia"/>
          <w:color w:val="000000"/>
          <w:spacing w:val="4"/>
          <w:sz w:val="32"/>
          <w:szCs w:val="32"/>
        </w:rPr>
        <w:t>一方面，自由贸易港是当今世界最高水平开放形态，随着中央赋予海南的特殊开放政策与税收政策逐步落地见效，</w:t>
      </w:r>
      <w:r w:rsidRPr="00A53526">
        <w:rPr>
          <w:rFonts w:ascii="仿宋_GB2312" w:eastAsia="仿宋_GB2312" w:hAnsi="仿宋" w:cs="仿宋" w:hint="eastAsia"/>
          <w:color w:val="000000"/>
          <w:spacing w:val="-4"/>
          <w:sz w:val="32"/>
          <w:szCs w:val="32"/>
        </w:rPr>
        <w:t>多重政策叠加</w:t>
      </w:r>
      <w:r w:rsidRPr="00A53526">
        <w:rPr>
          <w:rFonts w:ascii="仿宋_GB2312" w:eastAsia="仿宋_GB2312" w:hAnsi="仿宋" w:cs="仿宋" w:hint="eastAsia"/>
          <w:color w:val="000000"/>
          <w:spacing w:val="-4"/>
          <w:sz w:val="32"/>
          <w:szCs w:val="32"/>
        </w:rPr>
        <w:lastRenderedPageBreak/>
        <w:t>和外溢效应将</w:t>
      </w:r>
      <w:r w:rsidRPr="00A53526">
        <w:rPr>
          <w:rFonts w:eastAsia="仿宋_GB2312" w:hint="eastAsia"/>
          <w:color w:val="000000"/>
          <w:sz w:val="32"/>
          <w:szCs w:val="32"/>
          <w:shd w:val="clear" w:color="auto" w:fill="FFFFFF"/>
        </w:rPr>
        <w:t>吸引一批高端海洋经济领域的发展创新要素集聚。另</w:t>
      </w:r>
      <w:r w:rsidRPr="00A53526">
        <w:rPr>
          <w:rFonts w:ascii="仿宋_GB2312" w:eastAsia="仿宋_GB2312" w:hint="eastAsia"/>
          <w:color w:val="000000"/>
          <w:spacing w:val="4"/>
          <w:sz w:val="32"/>
          <w:szCs w:val="32"/>
        </w:rPr>
        <w:t>一方面，中央赋予海南一系列支持政策、部署一系列重大项目，为补齐海南海洋经济发展短板、加快构建现代海洋产业体系提供了良好条件和重要支撑。</w:t>
      </w:r>
    </w:p>
    <w:p w:rsidR="00E01A0F" w:rsidRPr="00A53526" w:rsidRDefault="00E01A0F" w:rsidP="00A53526">
      <w:pPr>
        <w:spacing w:line="560" w:lineRule="exact"/>
        <w:ind w:firstLineChars="200" w:firstLine="640"/>
        <w:rPr>
          <w:rFonts w:ascii="楷体_GB2312" w:eastAsia="楷体_GB2312"/>
          <w:bCs/>
          <w:color w:val="000000"/>
          <w:sz w:val="32"/>
          <w:szCs w:val="32"/>
        </w:rPr>
      </w:pPr>
      <w:r w:rsidRPr="00A53526">
        <w:rPr>
          <w:rFonts w:ascii="楷体_GB2312" w:eastAsia="楷体_GB2312" w:hint="eastAsia"/>
          <w:bCs/>
          <w:color w:val="000000"/>
          <w:sz w:val="32"/>
          <w:szCs w:val="32"/>
        </w:rPr>
        <w:t>4</w:t>
      </w:r>
      <w:r w:rsidRPr="00A53526">
        <w:rPr>
          <w:rFonts w:ascii="楷体_GB2312" w:eastAsia="楷体_GB2312"/>
          <w:bCs/>
          <w:color w:val="000000"/>
          <w:sz w:val="32"/>
          <w:szCs w:val="32"/>
        </w:rPr>
        <w:t>.</w:t>
      </w:r>
      <w:r w:rsidRPr="00A53526">
        <w:rPr>
          <w:rFonts w:ascii="楷体_GB2312" w:eastAsia="楷体_GB2312" w:hint="eastAsia"/>
          <w:bCs/>
          <w:color w:val="000000"/>
          <w:sz w:val="32"/>
          <w:szCs w:val="32"/>
        </w:rPr>
        <w:t>“三区一中心”建设对海洋经济发展的战略机遇</w:t>
      </w:r>
      <w:bookmarkEnd w:id="32"/>
      <w:r w:rsidRPr="00A53526">
        <w:rPr>
          <w:rFonts w:ascii="楷体_GB2312" w:eastAsia="楷体_GB2312" w:hint="eastAsia"/>
          <w:bCs/>
          <w:color w:val="000000"/>
          <w:sz w:val="32"/>
          <w:szCs w:val="32"/>
        </w:rPr>
        <w:t>。</w:t>
      </w:r>
      <w:bookmarkStart w:id="36" w:name="_Toc21718"/>
      <w:bookmarkStart w:id="37" w:name="_Toc9565"/>
      <w:bookmarkEnd w:id="33"/>
      <w:bookmarkEnd w:id="34"/>
      <w:r w:rsidRPr="00A53526">
        <w:rPr>
          <w:rFonts w:ascii="仿宋_GB2312" w:eastAsia="仿宋_GB2312" w:hAnsi="仿宋" w:cs="仿宋" w:hint="eastAsia"/>
          <w:color w:val="000000"/>
          <w:spacing w:val="-4"/>
          <w:sz w:val="32"/>
          <w:szCs w:val="32"/>
        </w:rPr>
        <w:t>建设全面深化改革开放试验区，将带动海南海洋资源开发和保护领域制度集成创新，</w:t>
      </w:r>
      <w:r w:rsidRPr="00A53526">
        <w:rPr>
          <w:rFonts w:eastAsia="仿宋_GB2312" w:hint="eastAsia"/>
          <w:color w:val="000000"/>
          <w:sz w:val="32"/>
          <w:szCs w:val="32"/>
          <w:shd w:val="clear" w:color="auto" w:fill="FFFFFF"/>
        </w:rPr>
        <w:t>吸引涉海企业、人才、技术、研发机构等高端要素集聚，明显提升海洋资源开发能力与全球海洋资源要素配置能力。建设国家生态文明试验区，将强化海南海洋生态环境保护，倒逼海洋传统产业绿色转型和节约集约利用海洋资源。建设国际旅游消费中心，将提升海南海洋产品的品牌影响力与竞争力，并促进海洋一二三产业融合发展。建设国家重大战略服务保障区，将推动海南深度融入海洋强国、共建“一带一路”、军民融合发展等重大战略，支撑保</w:t>
      </w:r>
      <w:r w:rsidRPr="00A53526">
        <w:rPr>
          <w:rFonts w:eastAsia="仿宋_GB2312" w:hint="eastAsia"/>
          <w:color w:val="000000"/>
          <w:spacing w:val="-11"/>
          <w:sz w:val="32"/>
          <w:szCs w:val="32"/>
          <w:shd w:val="clear" w:color="auto" w:fill="FFFFFF"/>
        </w:rPr>
        <w:t>障能力</w:t>
      </w:r>
      <w:r w:rsidRPr="00A53526">
        <w:rPr>
          <w:rFonts w:eastAsia="仿宋_GB2312" w:hint="eastAsia"/>
          <w:color w:val="000000"/>
          <w:sz w:val="32"/>
          <w:szCs w:val="32"/>
          <w:shd w:val="clear" w:color="auto" w:fill="FFFFFF"/>
        </w:rPr>
        <w:t>全面加强</w:t>
      </w:r>
      <w:r w:rsidRPr="00A53526">
        <w:rPr>
          <w:rFonts w:eastAsia="仿宋_GB2312" w:hint="eastAsia"/>
          <w:color w:val="000000"/>
          <w:spacing w:val="-11"/>
          <w:sz w:val="32"/>
          <w:szCs w:val="32"/>
          <w:shd w:val="clear" w:color="auto" w:fill="FFFFFF"/>
        </w:rPr>
        <w:t>，海南海洋经济在国家战略格局中的地位和作用明显提升。</w:t>
      </w:r>
      <w:bookmarkStart w:id="38" w:name="_Toc60908923"/>
      <w:bookmarkEnd w:id="35"/>
      <w:bookmarkEnd w:id="36"/>
      <w:bookmarkEnd w:id="37"/>
    </w:p>
    <w:p w:rsidR="00E01A0F" w:rsidRPr="00A53526" w:rsidRDefault="00E01A0F" w:rsidP="00A53526">
      <w:pPr>
        <w:spacing w:line="560" w:lineRule="exact"/>
        <w:ind w:firstLineChars="200" w:firstLine="640"/>
        <w:rPr>
          <w:rFonts w:eastAsia="仿宋_GB2312"/>
          <w:color w:val="000000"/>
          <w:sz w:val="32"/>
          <w:szCs w:val="32"/>
          <w:shd w:val="clear" w:color="auto" w:fill="FFFFFF"/>
        </w:rPr>
      </w:pPr>
      <w:r w:rsidRPr="00A53526">
        <w:rPr>
          <w:rFonts w:ascii="楷体_GB2312" w:eastAsia="楷体_GB2312" w:hint="eastAsia"/>
          <w:bCs/>
          <w:color w:val="000000"/>
          <w:sz w:val="32"/>
          <w:szCs w:val="32"/>
        </w:rPr>
        <w:t>5.涉海需求快速提升对海洋经济发展的战略机遇</w:t>
      </w:r>
      <w:bookmarkEnd w:id="38"/>
      <w:r w:rsidRPr="00A53526">
        <w:rPr>
          <w:rFonts w:ascii="楷体_GB2312" w:eastAsia="楷体_GB2312" w:hint="eastAsia"/>
          <w:bCs/>
          <w:color w:val="000000"/>
          <w:sz w:val="32"/>
          <w:szCs w:val="32"/>
        </w:rPr>
        <w:t>。</w:t>
      </w:r>
      <w:r w:rsidRPr="00A53526">
        <w:rPr>
          <w:rFonts w:ascii="仿宋_GB2312" w:eastAsia="仿宋_GB2312" w:hint="eastAsia"/>
          <w:color w:val="000000"/>
          <w:sz w:val="32"/>
          <w:szCs w:val="28"/>
        </w:rPr>
        <w:t>国人对海产品、海洋医药与生物制品、海洋旅游等涉海产品与服务的需求全面快速增长，成为推动海洋经济发展的重要动力。我国推进绿色发展进程，进一步放大了海南海洋生态环境优势，有利于更大力度开发</w:t>
      </w:r>
      <w:r w:rsidR="009D1C9A" w:rsidRPr="00A53526">
        <w:rPr>
          <w:rFonts w:ascii="仿宋_GB2312" w:eastAsia="仿宋_GB2312" w:hint="eastAsia"/>
          <w:color w:val="000000"/>
          <w:sz w:val="32"/>
          <w:szCs w:val="28"/>
        </w:rPr>
        <w:t>海洋</w:t>
      </w:r>
      <w:r w:rsidRPr="00A53526">
        <w:rPr>
          <w:rFonts w:ascii="仿宋_GB2312" w:eastAsia="仿宋_GB2312" w:hint="eastAsia"/>
          <w:color w:val="000000"/>
          <w:sz w:val="32"/>
          <w:szCs w:val="28"/>
        </w:rPr>
        <w:t>可再生能源。我国对深海科技的需求凸显海南深海资源优势，有利于集聚优质涉海创新要素，增强海洋科技创新尤其是深海科技创新能力。</w:t>
      </w:r>
    </w:p>
    <w:p w:rsidR="00E01A0F" w:rsidRPr="00A53526" w:rsidRDefault="00E01A0F" w:rsidP="00A53526">
      <w:pPr>
        <w:spacing w:line="560" w:lineRule="exact"/>
        <w:ind w:firstLineChars="200" w:firstLine="640"/>
        <w:rPr>
          <w:rFonts w:eastAsia="仿宋_GB2312"/>
          <w:color w:val="000000"/>
          <w:sz w:val="32"/>
          <w:szCs w:val="32"/>
          <w:shd w:val="clear" w:color="auto" w:fill="FFFFFF"/>
        </w:rPr>
      </w:pPr>
      <w:r w:rsidRPr="00A53526">
        <w:rPr>
          <w:rFonts w:eastAsia="仿宋_GB2312" w:hint="eastAsia"/>
          <w:color w:val="000000"/>
          <w:sz w:val="32"/>
          <w:szCs w:val="32"/>
          <w:shd w:val="clear" w:color="auto" w:fill="FFFFFF"/>
        </w:rPr>
        <w:t>同时也要看到，当今世界正经历百年未有之大变局。新冠</w:t>
      </w:r>
      <w:r w:rsidRPr="00A53526">
        <w:rPr>
          <w:rFonts w:eastAsia="仿宋_GB2312" w:hint="eastAsia"/>
          <w:color w:val="000000"/>
          <w:sz w:val="32"/>
          <w:szCs w:val="32"/>
          <w:shd w:val="clear" w:color="auto" w:fill="FFFFFF"/>
        </w:rPr>
        <w:lastRenderedPageBreak/>
        <w:t>肺炎疫情对海洋产业链、供应链、价值链带来巨大影响。南海形势复杂多变，海南开发利用海洋资源、推进海洋经济相关领域对外投资与开放合作及拓展海洋经济发展空间面临的不确定性、不稳定性明显上升，统筹海洋经济发展与国家安全的难度加大。新一轮科技革命和海洋产业变革深入发展，海洋领域新技术、新业态、新模式加速涌现，国内沿海省市纷纷抢抓</w:t>
      </w:r>
      <w:r w:rsidR="00075F6E" w:rsidRPr="00A53526">
        <w:rPr>
          <w:rFonts w:eastAsia="仿宋_GB2312" w:hint="eastAsia"/>
          <w:color w:val="000000"/>
          <w:sz w:val="32"/>
          <w:szCs w:val="32"/>
          <w:shd w:val="clear" w:color="auto" w:fill="FFFFFF"/>
        </w:rPr>
        <w:t>建设</w:t>
      </w:r>
      <w:r w:rsidRPr="00A53526">
        <w:rPr>
          <w:rFonts w:eastAsia="仿宋_GB2312" w:hint="eastAsia"/>
          <w:color w:val="000000"/>
          <w:sz w:val="32"/>
          <w:szCs w:val="32"/>
          <w:shd w:val="clear" w:color="auto" w:fill="FFFFFF"/>
        </w:rPr>
        <w:t>海洋强国的重大机遇，加快海洋战略平台和资源布局，更加强调海洋经济高质量发展，海南海洋经济发展面临更加激烈的竞争。</w:t>
      </w:r>
    </w:p>
    <w:p w:rsidR="00E01A0F" w:rsidRPr="00A53526" w:rsidRDefault="00E01A0F" w:rsidP="00A53526">
      <w:pPr>
        <w:spacing w:line="560" w:lineRule="exact"/>
        <w:ind w:firstLineChars="200" w:firstLine="640"/>
        <w:outlineLvl w:val="1"/>
        <w:rPr>
          <w:rFonts w:ascii="黑体" w:eastAsia="黑体" w:hAnsi="黑体"/>
          <w:bCs/>
          <w:color w:val="000000"/>
          <w:sz w:val="32"/>
          <w:szCs w:val="32"/>
        </w:rPr>
      </w:pPr>
      <w:bookmarkStart w:id="39" w:name="_Toc3621"/>
      <w:bookmarkStart w:id="40" w:name="_Toc67757817"/>
      <w:bookmarkStart w:id="41" w:name="_Toc97"/>
      <w:bookmarkStart w:id="42" w:name="_Toc65519729"/>
      <w:bookmarkStart w:id="43" w:name="_Toc1674"/>
      <w:bookmarkStart w:id="44" w:name="_Toc60793936"/>
      <w:bookmarkStart w:id="45" w:name="_Toc28433"/>
      <w:bookmarkStart w:id="46" w:name="_Toc70437919"/>
      <w:bookmarkEnd w:id="29"/>
      <w:r w:rsidRPr="00A53526">
        <w:rPr>
          <w:rFonts w:ascii="黑体" w:eastAsia="黑体" w:hAnsi="黑体" w:hint="eastAsia"/>
          <w:bCs/>
          <w:color w:val="000000"/>
          <w:sz w:val="32"/>
          <w:szCs w:val="32"/>
        </w:rPr>
        <w:t>二、“十三五”</w:t>
      </w:r>
      <w:r w:rsidR="00075F6E">
        <w:rPr>
          <w:rFonts w:ascii="黑体" w:eastAsia="黑体" w:hAnsi="黑体" w:hint="eastAsia"/>
          <w:bCs/>
          <w:color w:val="000000"/>
          <w:sz w:val="32"/>
          <w:szCs w:val="32"/>
        </w:rPr>
        <w:t>时期</w:t>
      </w:r>
      <w:r w:rsidRPr="00A53526">
        <w:rPr>
          <w:rFonts w:ascii="黑体" w:eastAsia="黑体" w:hAnsi="黑体" w:hint="eastAsia"/>
          <w:bCs/>
          <w:color w:val="000000"/>
          <w:sz w:val="32"/>
          <w:szCs w:val="32"/>
        </w:rPr>
        <w:t>主要进展</w:t>
      </w:r>
      <w:bookmarkEnd w:id="39"/>
      <w:bookmarkEnd w:id="40"/>
      <w:bookmarkEnd w:id="41"/>
      <w:bookmarkEnd w:id="42"/>
      <w:bookmarkEnd w:id="43"/>
      <w:bookmarkEnd w:id="44"/>
      <w:bookmarkEnd w:id="45"/>
      <w:bookmarkEnd w:id="46"/>
    </w:p>
    <w:p w:rsidR="00E01A0F" w:rsidRPr="00846F81" w:rsidRDefault="00E01A0F" w:rsidP="007E6037">
      <w:pPr>
        <w:spacing w:line="560" w:lineRule="exact"/>
        <w:ind w:firstLineChars="200" w:firstLine="640"/>
        <w:rPr>
          <w:rFonts w:ascii="仿宋_GB2312" w:eastAsia="仿宋_GB2312"/>
          <w:color w:val="000000"/>
          <w:sz w:val="32"/>
          <w:szCs w:val="28"/>
        </w:rPr>
      </w:pPr>
      <w:bookmarkStart w:id="47" w:name="_Toc60793937"/>
      <w:bookmarkStart w:id="48" w:name="_Toc8217"/>
      <w:bookmarkStart w:id="49" w:name="_Toc27178"/>
      <w:bookmarkStart w:id="50" w:name="_Toc24321"/>
      <w:r w:rsidRPr="00846F81">
        <w:rPr>
          <w:rFonts w:ascii="仿宋_GB2312" w:eastAsia="仿宋_GB2312" w:hint="eastAsia"/>
          <w:b/>
          <w:bCs/>
          <w:color w:val="000000"/>
          <w:sz w:val="32"/>
          <w:szCs w:val="32"/>
        </w:rPr>
        <w:t>1.海洋经济规模不断扩大</w:t>
      </w:r>
      <w:bookmarkEnd w:id="47"/>
      <w:bookmarkEnd w:id="48"/>
      <w:r w:rsidRPr="00846F81">
        <w:rPr>
          <w:rFonts w:ascii="仿宋_GB2312" w:eastAsia="仿宋_GB2312" w:hint="eastAsia"/>
          <w:b/>
          <w:bCs/>
          <w:color w:val="000000"/>
          <w:sz w:val="32"/>
          <w:szCs w:val="32"/>
        </w:rPr>
        <w:t>。</w:t>
      </w:r>
      <w:bookmarkEnd w:id="49"/>
      <w:bookmarkEnd w:id="50"/>
      <w:r w:rsidRPr="00846F81">
        <w:rPr>
          <w:rFonts w:ascii="仿宋_GB2312" w:eastAsia="仿宋_GB2312" w:hint="eastAsia"/>
          <w:color w:val="000000"/>
          <w:sz w:val="32"/>
          <w:szCs w:val="28"/>
        </w:rPr>
        <w:t>2015-2020年，海洋生产总值由1005亿元增长到1536亿元，年均增长8.85%；海洋经济占全省GDP的比重由26.9%上升到27.8%。</w:t>
      </w:r>
    </w:p>
    <w:p w:rsidR="00E01A0F" w:rsidRPr="00A53526" w:rsidRDefault="00E01A0F" w:rsidP="007E6037">
      <w:pPr>
        <w:spacing w:line="560" w:lineRule="exact"/>
        <w:ind w:firstLineChars="200" w:firstLine="640"/>
        <w:rPr>
          <w:rFonts w:ascii="仿宋_GB2312" w:eastAsia="仿宋_GB2312"/>
          <w:color w:val="000000"/>
          <w:sz w:val="32"/>
          <w:szCs w:val="28"/>
        </w:rPr>
      </w:pPr>
      <w:bookmarkStart w:id="51" w:name="_Toc60793938"/>
      <w:bookmarkStart w:id="52" w:name="_Toc7031"/>
      <w:bookmarkStart w:id="53" w:name="_Toc4338"/>
      <w:bookmarkStart w:id="54" w:name="_Toc10375"/>
      <w:r w:rsidRPr="00846F81">
        <w:rPr>
          <w:rFonts w:ascii="仿宋_GB2312" w:eastAsia="仿宋_GB2312" w:hint="eastAsia"/>
          <w:b/>
          <w:bCs/>
          <w:color w:val="000000"/>
          <w:sz w:val="32"/>
          <w:szCs w:val="32"/>
        </w:rPr>
        <w:t>2.海洋产业体系逐步健全</w:t>
      </w:r>
      <w:bookmarkEnd w:id="51"/>
      <w:bookmarkEnd w:id="52"/>
      <w:r w:rsidRPr="00846F81">
        <w:rPr>
          <w:rFonts w:ascii="仿宋_GB2312" w:eastAsia="仿宋_GB2312" w:hint="eastAsia"/>
          <w:b/>
          <w:bCs/>
          <w:color w:val="000000"/>
          <w:sz w:val="32"/>
          <w:szCs w:val="32"/>
        </w:rPr>
        <w:t>。</w:t>
      </w:r>
      <w:bookmarkEnd w:id="53"/>
      <w:bookmarkEnd w:id="54"/>
      <w:r w:rsidRPr="00846F81">
        <w:rPr>
          <w:rFonts w:ascii="仿宋_GB2312" w:eastAsia="仿宋_GB2312" w:hint="eastAsia"/>
          <w:color w:val="000000"/>
          <w:sz w:val="32"/>
          <w:szCs w:val="28"/>
        </w:rPr>
        <w:t>传统</w:t>
      </w:r>
      <w:r w:rsidRPr="00A53526">
        <w:rPr>
          <w:rFonts w:ascii="仿宋_GB2312" w:eastAsia="仿宋_GB2312" w:hint="eastAsia"/>
          <w:color w:val="000000"/>
          <w:sz w:val="32"/>
          <w:szCs w:val="28"/>
        </w:rPr>
        <w:t>海洋产业保持稳定发展，邮轮游艇等旅游业态快速发展，深海智能养殖渔场、现代化海洋牧场、渔港经济区等渔业新业态不断萌发，深海科技、海洋信息等产业快速起步，以海洋渔业、海洋旅游业、海洋交通运</w:t>
      </w:r>
      <w:r w:rsidRPr="00A53526">
        <w:rPr>
          <w:rFonts w:ascii="仿宋_GB2312" w:eastAsia="仿宋_GB2312" w:hint="eastAsia"/>
          <w:color w:val="000000"/>
          <w:spacing w:val="-11"/>
          <w:sz w:val="32"/>
          <w:szCs w:val="28"/>
        </w:rPr>
        <w:t>输业、海洋科研教育管理服务业为支柱的海洋产业体系初步形成。</w:t>
      </w:r>
      <w:bookmarkStart w:id="55" w:name="_Toc20127"/>
      <w:bookmarkStart w:id="56" w:name="_Toc60793939"/>
      <w:bookmarkStart w:id="57" w:name="_Toc3685"/>
      <w:bookmarkStart w:id="58" w:name="_Toc15784"/>
      <w:bookmarkStart w:id="59" w:name="_Toc655192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3"/>
        <w:gridCol w:w="1867"/>
        <w:gridCol w:w="1928"/>
        <w:gridCol w:w="2806"/>
      </w:tblGrid>
      <w:tr w:rsidR="00E01A0F">
        <w:trPr>
          <w:jc w:val="center"/>
        </w:trPr>
        <w:tc>
          <w:tcPr>
            <w:tcW w:w="8664" w:type="dxa"/>
            <w:gridSpan w:val="4"/>
            <w:shd w:val="clear" w:color="auto" w:fill="E7E6E6"/>
            <w:vAlign w:val="center"/>
          </w:tcPr>
          <w:p w:rsidR="00E01A0F" w:rsidRDefault="00E01A0F" w:rsidP="00075F6E">
            <w:pPr>
              <w:spacing w:line="360" w:lineRule="auto"/>
              <w:jc w:val="center"/>
              <w:rPr>
                <w:rFonts w:ascii="宋体" w:hAnsi="宋体"/>
                <w:b/>
                <w:bCs/>
                <w:color w:val="000000"/>
                <w:sz w:val="24"/>
              </w:rPr>
            </w:pPr>
            <w:r>
              <w:rPr>
                <w:rFonts w:ascii="宋体" w:hAnsi="宋体" w:hint="eastAsia"/>
                <w:b/>
                <w:bCs/>
                <w:color w:val="000000"/>
                <w:sz w:val="24"/>
              </w:rPr>
              <w:t>专栏1.1</w:t>
            </w:r>
            <w:r w:rsidR="00075F6E">
              <w:rPr>
                <w:rFonts w:ascii="宋体" w:hAnsi="宋体" w:hint="eastAsia"/>
                <w:b/>
                <w:bCs/>
                <w:color w:val="000000"/>
                <w:sz w:val="24"/>
              </w:rPr>
              <w:t xml:space="preserve"> </w:t>
            </w:r>
            <w:r>
              <w:rPr>
                <w:rFonts w:ascii="宋体" w:hAnsi="宋体" w:hint="eastAsia"/>
                <w:b/>
                <w:bCs/>
                <w:color w:val="000000"/>
                <w:sz w:val="24"/>
              </w:rPr>
              <w:t>2015年、2020年海南海洋重点产业增加值比较</w:t>
            </w:r>
          </w:p>
        </w:tc>
      </w:tr>
      <w:tr w:rsidR="00E01A0F">
        <w:trPr>
          <w:jc w:val="center"/>
        </w:trPr>
        <w:tc>
          <w:tcPr>
            <w:tcW w:w="2063"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rPr>
            </w:pPr>
          </w:p>
        </w:tc>
        <w:tc>
          <w:tcPr>
            <w:tcW w:w="1867"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2015年（亿元）</w:t>
            </w:r>
          </w:p>
        </w:tc>
        <w:tc>
          <w:tcPr>
            <w:tcW w:w="1928"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2020年（亿元）</w:t>
            </w:r>
          </w:p>
        </w:tc>
        <w:tc>
          <w:tcPr>
            <w:tcW w:w="2806"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2015-2020年均增速（%）</w:t>
            </w:r>
          </w:p>
        </w:tc>
      </w:tr>
      <w:tr w:rsidR="00E01A0F">
        <w:trPr>
          <w:jc w:val="center"/>
        </w:trPr>
        <w:tc>
          <w:tcPr>
            <w:tcW w:w="2063"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海洋渔业</w:t>
            </w:r>
          </w:p>
        </w:tc>
        <w:tc>
          <w:tcPr>
            <w:tcW w:w="1867"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242</w:t>
            </w:r>
          </w:p>
        </w:tc>
        <w:tc>
          <w:tcPr>
            <w:tcW w:w="1928"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305</w:t>
            </w:r>
          </w:p>
        </w:tc>
        <w:tc>
          <w:tcPr>
            <w:tcW w:w="2806"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4.7</w:t>
            </w:r>
          </w:p>
        </w:tc>
      </w:tr>
      <w:tr w:rsidR="00E01A0F">
        <w:trPr>
          <w:trHeight w:val="90"/>
          <w:jc w:val="center"/>
        </w:trPr>
        <w:tc>
          <w:tcPr>
            <w:tcW w:w="2063"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海洋交通运输业</w:t>
            </w:r>
          </w:p>
        </w:tc>
        <w:tc>
          <w:tcPr>
            <w:tcW w:w="1867"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27</w:t>
            </w:r>
          </w:p>
        </w:tc>
        <w:tc>
          <w:tcPr>
            <w:tcW w:w="1928"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66</w:t>
            </w:r>
          </w:p>
        </w:tc>
        <w:tc>
          <w:tcPr>
            <w:tcW w:w="2806"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19.6</w:t>
            </w:r>
          </w:p>
        </w:tc>
      </w:tr>
      <w:tr w:rsidR="00E01A0F">
        <w:trPr>
          <w:jc w:val="center"/>
        </w:trPr>
        <w:tc>
          <w:tcPr>
            <w:tcW w:w="2063"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海洋旅游业</w:t>
            </w:r>
          </w:p>
        </w:tc>
        <w:tc>
          <w:tcPr>
            <w:tcW w:w="1867"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195</w:t>
            </w:r>
          </w:p>
        </w:tc>
        <w:tc>
          <w:tcPr>
            <w:tcW w:w="1928"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270</w:t>
            </w:r>
          </w:p>
        </w:tc>
        <w:tc>
          <w:tcPr>
            <w:tcW w:w="2806"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6.7</w:t>
            </w:r>
          </w:p>
        </w:tc>
      </w:tr>
      <w:tr w:rsidR="00E01A0F">
        <w:trPr>
          <w:jc w:val="center"/>
        </w:trPr>
        <w:tc>
          <w:tcPr>
            <w:tcW w:w="2063"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海洋科研教育管理服务业</w:t>
            </w:r>
          </w:p>
        </w:tc>
        <w:tc>
          <w:tcPr>
            <w:tcW w:w="1867"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240</w:t>
            </w:r>
          </w:p>
        </w:tc>
        <w:tc>
          <w:tcPr>
            <w:tcW w:w="1928"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511</w:t>
            </w:r>
          </w:p>
        </w:tc>
        <w:tc>
          <w:tcPr>
            <w:tcW w:w="2806" w:type="dxa"/>
            <w:vAlign w:val="center"/>
          </w:tcPr>
          <w:p w:rsidR="00E01A0F" w:rsidRDefault="00E01A0F">
            <w:pPr>
              <w:autoSpaceDE w:val="0"/>
              <w:autoSpaceDN w:val="0"/>
              <w:spacing w:line="3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16.3</w:t>
            </w:r>
          </w:p>
        </w:tc>
      </w:tr>
    </w:tbl>
    <w:p w:rsidR="00E01A0F" w:rsidRPr="00846F81" w:rsidRDefault="00E01A0F" w:rsidP="007E6037">
      <w:pPr>
        <w:spacing w:line="560" w:lineRule="exact"/>
        <w:ind w:firstLineChars="200" w:firstLine="640"/>
        <w:rPr>
          <w:rFonts w:ascii="仿宋_GB2312" w:eastAsia="仿宋_GB2312"/>
          <w:color w:val="000000"/>
          <w:sz w:val="32"/>
          <w:szCs w:val="28"/>
        </w:rPr>
      </w:pPr>
      <w:r w:rsidRPr="00846F81">
        <w:rPr>
          <w:rFonts w:ascii="仿宋_GB2312" w:eastAsia="仿宋_GB2312" w:hint="eastAsia"/>
          <w:b/>
          <w:bCs/>
          <w:color w:val="000000"/>
          <w:sz w:val="32"/>
          <w:szCs w:val="32"/>
        </w:rPr>
        <w:lastRenderedPageBreak/>
        <w:t>3.海洋科技创新能力稳步提升</w:t>
      </w:r>
      <w:bookmarkEnd w:id="55"/>
      <w:bookmarkEnd w:id="56"/>
      <w:r w:rsidRPr="00846F81">
        <w:rPr>
          <w:rFonts w:ascii="仿宋_GB2312" w:eastAsia="仿宋_GB2312" w:hint="eastAsia"/>
          <w:b/>
          <w:bCs/>
          <w:color w:val="000000"/>
          <w:sz w:val="32"/>
          <w:szCs w:val="32"/>
        </w:rPr>
        <w:t>。</w:t>
      </w:r>
      <w:bookmarkStart w:id="60" w:name="_Toc26840"/>
      <w:bookmarkStart w:id="61" w:name="_Toc12310"/>
      <w:bookmarkEnd w:id="57"/>
      <w:bookmarkEnd w:id="58"/>
      <w:r w:rsidRPr="00846F81">
        <w:rPr>
          <w:rFonts w:ascii="仿宋_GB2312" w:eastAsia="仿宋_GB2312" w:hint="eastAsia"/>
          <w:color w:val="000000"/>
          <w:sz w:val="32"/>
          <w:szCs w:val="28"/>
        </w:rPr>
        <w:t>大力实施涉海科技计划项目。重点面向深海探测、海洋资源开发利用等战略性领域，加快布局建设国家深海基地南方中心科技创新平台、中国地调局南海地质科技创新基地等科研平台，</w:t>
      </w:r>
      <w:r w:rsidR="00075F6E">
        <w:rPr>
          <w:rFonts w:ascii="仿宋_GB2312" w:eastAsia="仿宋_GB2312" w:hint="eastAsia"/>
          <w:color w:val="000000"/>
          <w:sz w:val="32"/>
          <w:szCs w:val="28"/>
        </w:rPr>
        <w:t>我</w:t>
      </w:r>
      <w:r w:rsidR="00075F6E" w:rsidRPr="00846F81">
        <w:rPr>
          <w:rFonts w:ascii="仿宋_GB2312" w:eastAsia="仿宋_GB2312" w:hint="eastAsia"/>
          <w:color w:val="000000"/>
          <w:sz w:val="32"/>
          <w:szCs w:val="28"/>
        </w:rPr>
        <w:t>省</w:t>
      </w:r>
      <w:r w:rsidRPr="00846F81">
        <w:rPr>
          <w:rFonts w:ascii="仿宋_GB2312" w:eastAsia="仿宋_GB2312" w:hint="eastAsia"/>
          <w:color w:val="000000"/>
          <w:sz w:val="32"/>
          <w:szCs w:val="28"/>
        </w:rPr>
        <w:t>第一个省部共建国家重点实验室</w:t>
      </w:r>
      <w:r w:rsidR="00075F6E">
        <w:rPr>
          <w:rFonts w:ascii="仿宋_GB2312" w:eastAsia="仿宋_GB2312" w:hint="eastAsia"/>
          <w:color w:val="000000"/>
          <w:sz w:val="32"/>
          <w:szCs w:val="28"/>
        </w:rPr>
        <w:t>（</w:t>
      </w:r>
      <w:r w:rsidRPr="00846F81">
        <w:rPr>
          <w:rFonts w:ascii="仿宋_GB2312" w:eastAsia="仿宋_GB2312" w:hint="eastAsia"/>
          <w:color w:val="000000"/>
          <w:sz w:val="32"/>
          <w:szCs w:val="28"/>
        </w:rPr>
        <w:t>南海海洋资源利用国家重点实验室</w:t>
      </w:r>
      <w:r w:rsidR="00075F6E">
        <w:rPr>
          <w:rFonts w:ascii="仿宋_GB2312" w:eastAsia="仿宋_GB2312" w:hint="eastAsia"/>
          <w:color w:val="000000"/>
          <w:sz w:val="32"/>
          <w:szCs w:val="28"/>
        </w:rPr>
        <w:t>）</w:t>
      </w:r>
      <w:r w:rsidRPr="00846F81">
        <w:rPr>
          <w:rFonts w:ascii="仿宋_GB2312" w:eastAsia="仿宋_GB2312" w:hint="eastAsia"/>
          <w:color w:val="000000"/>
          <w:sz w:val="32"/>
          <w:szCs w:val="28"/>
        </w:rPr>
        <w:t>获批筹建。积</w:t>
      </w:r>
      <w:r w:rsidRPr="00846F81">
        <w:rPr>
          <w:rFonts w:ascii="仿宋_GB2312" w:eastAsia="仿宋_GB2312" w:hint="eastAsia"/>
          <w:color w:val="000000"/>
          <w:spacing w:val="4"/>
          <w:sz w:val="32"/>
          <w:szCs w:val="32"/>
        </w:rPr>
        <w:t>极促进</w:t>
      </w:r>
      <w:r w:rsidRPr="00846F81">
        <w:rPr>
          <w:rFonts w:ascii="仿宋_GB2312" w:eastAsia="仿宋_GB2312" w:hAnsi="仿宋_GB2312" w:cs="仿宋_GB2312" w:hint="eastAsia"/>
          <w:color w:val="000000"/>
          <w:spacing w:val="4"/>
          <w:sz w:val="32"/>
          <w:szCs w:val="32"/>
        </w:rPr>
        <w:t>“探索一号”科考船、“深海勇士号”载人潜水器、“奋斗者</w:t>
      </w:r>
      <w:r w:rsidR="00075F6E" w:rsidRPr="00846F81">
        <w:rPr>
          <w:rFonts w:ascii="仿宋_GB2312" w:eastAsia="仿宋_GB2312" w:hAnsi="仿宋_GB2312" w:cs="仿宋_GB2312" w:hint="eastAsia"/>
          <w:color w:val="000000"/>
          <w:spacing w:val="4"/>
          <w:sz w:val="32"/>
          <w:szCs w:val="32"/>
        </w:rPr>
        <w:t>号</w:t>
      </w:r>
      <w:r w:rsidRPr="00846F81">
        <w:rPr>
          <w:rFonts w:ascii="仿宋_GB2312" w:eastAsia="仿宋_GB2312" w:hAnsi="仿宋_GB2312" w:cs="仿宋_GB2312" w:hint="eastAsia"/>
          <w:color w:val="000000"/>
          <w:spacing w:val="4"/>
          <w:sz w:val="32"/>
          <w:szCs w:val="32"/>
        </w:rPr>
        <w:t>”万米载人潜水器等国家海洋科技重大装备落户海南。</w:t>
      </w:r>
    </w:p>
    <w:p w:rsidR="00075F6E" w:rsidRDefault="00E01A0F" w:rsidP="007E6037">
      <w:pPr>
        <w:spacing w:line="560" w:lineRule="exact"/>
        <w:ind w:firstLineChars="200" w:firstLine="640"/>
        <w:rPr>
          <w:rFonts w:ascii="楷体_GB2312" w:eastAsia="楷体_GB2312"/>
          <w:b/>
          <w:bCs/>
          <w:color w:val="000000"/>
          <w:sz w:val="32"/>
          <w:szCs w:val="32"/>
        </w:rPr>
      </w:pPr>
      <w:bookmarkStart w:id="62" w:name="_Toc60793940"/>
      <w:bookmarkStart w:id="63" w:name="_Toc23180"/>
      <w:bookmarkStart w:id="64" w:name="_Toc28299"/>
      <w:bookmarkStart w:id="65" w:name="_Toc10381"/>
      <w:bookmarkStart w:id="66" w:name="_Toc65519260"/>
      <w:bookmarkEnd w:id="59"/>
      <w:bookmarkEnd w:id="60"/>
      <w:bookmarkEnd w:id="61"/>
      <w:r w:rsidRPr="00846F81">
        <w:rPr>
          <w:rFonts w:ascii="仿宋_GB2312" w:eastAsia="仿宋_GB2312" w:hint="eastAsia"/>
          <w:b/>
          <w:bCs/>
          <w:color w:val="000000"/>
          <w:sz w:val="32"/>
          <w:szCs w:val="32"/>
        </w:rPr>
        <w:t>4.海洋基础设施</w:t>
      </w:r>
      <w:bookmarkEnd w:id="62"/>
      <w:r w:rsidRPr="00846F81">
        <w:rPr>
          <w:rFonts w:ascii="仿宋_GB2312" w:eastAsia="仿宋_GB2312" w:hint="eastAsia"/>
          <w:b/>
          <w:bCs/>
          <w:color w:val="000000"/>
          <w:sz w:val="32"/>
          <w:szCs w:val="32"/>
        </w:rPr>
        <w:t>取得较大改善</w:t>
      </w:r>
      <w:bookmarkEnd w:id="63"/>
      <w:r w:rsidRPr="00846F81">
        <w:rPr>
          <w:rFonts w:ascii="仿宋_GB2312" w:eastAsia="仿宋_GB2312" w:hint="eastAsia"/>
          <w:b/>
          <w:bCs/>
          <w:color w:val="000000"/>
          <w:sz w:val="32"/>
          <w:szCs w:val="32"/>
        </w:rPr>
        <w:t>。</w:t>
      </w:r>
      <w:bookmarkStart w:id="67" w:name="baidusnap2"/>
      <w:bookmarkStart w:id="68" w:name="_Toc26098"/>
      <w:bookmarkStart w:id="69" w:name="_Toc12388"/>
      <w:bookmarkEnd w:id="64"/>
      <w:bookmarkEnd w:id="65"/>
      <w:bookmarkEnd w:id="67"/>
      <w:r w:rsidRPr="00846F81">
        <w:rPr>
          <w:rFonts w:ascii="仿宋_GB2312" w:eastAsia="仿宋_GB2312" w:hint="eastAsia"/>
          <w:color w:val="000000"/>
          <w:sz w:val="32"/>
          <w:szCs w:val="28"/>
        </w:rPr>
        <w:t>“</w:t>
      </w:r>
      <w:r>
        <w:rPr>
          <w:rFonts w:ascii="仿宋_GB2312" w:eastAsia="仿宋_GB2312"/>
          <w:color w:val="000000"/>
          <w:sz w:val="32"/>
          <w:szCs w:val="28"/>
        </w:rPr>
        <w:t>四方五港多港点</w:t>
      </w:r>
      <w:r>
        <w:rPr>
          <w:rFonts w:ascii="仿宋_GB2312" w:eastAsia="仿宋_GB2312" w:hint="eastAsia"/>
          <w:color w:val="000000"/>
          <w:sz w:val="32"/>
          <w:szCs w:val="28"/>
        </w:rPr>
        <w:t>”</w:t>
      </w:r>
      <w:r>
        <w:rPr>
          <w:rFonts w:ascii="仿宋_GB2312" w:eastAsia="仿宋_GB2312"/>
          <w:color w:val="000000"/>
          <w:sz w:val="32"/>
          <w:szCs w:val="28"/>
        </w:rPr>
        <w:t>发展格局</w:t>
      </w:r>
      <w:r>
        <w:rPr>
          <w:rFonts w:ascii="仿宋_GB2312" w:eastAsia="仿宋_GB2312" w:hint="eastAsia"/>
          <w:color w:val="000000"/>
          <w:sz w:val="32"/>
          <w:szCs w:val="28"/>
        </w:rPr>
        <w:t>进一步巩固，重点港口扩建升级工程稳步推进，全省港口综合通过能力达到</w:t>
      </w:r>
      <w:r>
        <w:rPr>
          <w:rFonts w:ascii="仿宋_GB2312" w:eastAsia="仿宋_GB2312"/>
          <w:color w:val="000000"/>
          <w:sz w:val="32"/>
          <w:szCs w:val="28"/>
        </w:rPr>
        <w:t>2.6</w:t>
      </w:r>
      <w:r>
        <w:rPr>
          <w:rFonts w:ascii="仿宋_GB2312" w:eastAsia="仿宋_GB2312" w:hint="eastAsia"/>
          <w:color w:val="000000"/>
          <w:sz w:val="32"/>
          <w:szCs w:val="28"/>
        </w:rPr>
        <w:t>亿吨，集装箱吞吐量达到299.79万TEU</w:t>
      </w:r>
      <w:r>
        <w:rPr>
          <w:rFonts w:ascii="仿宋_GB2312" w:eastAsia="仿宋_GB2312"/>
          <w:color w:val="000000"/>
          <w:sz w:val="32"/>
          <w:szCs w:val="28"/>
        </w:rPr>
        <w:t>。</w:t>
      </w:r>
      <w:r>
        <w:rPr>
          <w:rFonts w:ascii="仿宋_GB2312" w:eastAsia="仿宋_GB2312" w:hint="eastAsia"/>
          <w:color w:val="000000"/>
          <w:sz w:val="32"/>
          <w:szCs w:val="28"/>
        </w:rPr>
        <w:t>以渔港为重点的渔业基础设施建设取得明显改</w:t>
      </w:r>
      <w:r>
        <w:rPr>
          <w:rFonts w:ascii="仿宋_GB2312" w:eastAsia="仿宋_GB2312"/>
          <w:color w:val="000000"/>
          <w:sz w:val="32"/>
          <w:szCs w:val="28"/>
        </w:rPr>
        <w:t>善，拥有中心渔港6处、一级渔港7处、二级渔港13处、三级渔港17处</w:t>
      </w:r>
      <w:r>
        <w:rPr>
          <w:rFonts w:ascii="仿宋_GB2312" w:eastAsia="仿宋_GB2312" w:hint="eastAsia"/>
          <w:color w:val="000000"/>
          <w:sz w:val="32"/>
          <w:szCs w:val="28"/>
        </w:rPr>
        <w:t>。积极推进重大基础设施建设，跨海交通运输、海底管线、海洋油气平台等涉海基础设施不断完善。</w:t>
      </w:r>
      <w:bookmarkStart w:id="70" w:name="_Toc18180"/>
      <w:bookmarkStart w:id="71" w:name="_Toc30683"/>
      <w:bookmarkStart w:id="72" w:name="_Toc15143"/>
      <w:bookmarkStart w:id="73" w:name="_Toc65519261"/>
      <w:bookmarkEnd w:id="66"/>
      <w:bookmarkEnd w:id="68"/>
      <w:bookmarkEnd w:id="69"/>
    </w:p>
    <w:p w:rsidR="00E01A0F" w:rsidRPr="00846F81" w:rsidRDefault="00E01A0F" w:rsidP="007E6037">
      <w:pPr>
        <w:spacing w:line="560" w:lineRule="exact"/>
        <w:ind w:firstLineChars="200" w:firstLine="640"/>
        <w:rPr>
          <w:rFonts w:ascii="仿宋_GB2312" w:eastAsia="仿宋_GB2312"/>
          <w:color w:val="000000"/>
          <w:spacing w:val="-6"/>
          <w:sz w:val="32"/>
          <w:szCs w:val="28"/>
        </w:rPr>
      </w:pPr>
      <w:r w:rsidRPr="00846F81">
        <w:rPr>
          <w:rFonts w:ascii="仿宋_GB2312" w:eastAsia="仿宋_GB2312" w:hint="eastAsia"/>
          <w:b/>
          <w:bCs/>
          <w:color w:val="000000"/>
          <w:sz w:val="32"/>
          <w:szCs w:val="32"/>
        </w:rPr>
        <w:t>5.海洋公共服务能力不断提升</w:t>
      </w:r>
      <w:bookmarkEnd w:id="70"/>
      <w:r w:rsidRPr="00846F81">
        <w:rPr>
          <w:rFonts w:ascii="仿宋_GB2312" w:eastAsia="仿宋_GB2312" w:hint="eastAsia"/>
          <w:b/>
          <w:bCs/>
          <w:color w:val="000000"/>
          <w:sz w:val="32"/>
          <w:szCs w:val="32"/>
        </w:rPr>
        <w:t>。</w:t>
      </w:r>
      <w:bookmarkStart w:id="74" w:name="_Toc19084"/>
      <w:bookmarkStart w:id="75" w:name="_Toc11355"/>
      <w:bookmarkEnd w:id="71"/>
      <w:bookmarkEnd w:id="72"/>
      <w:r w:rsidRPr="00846F81">
        <w:rPr>
          <w:rFonts w:ascii="仿宋_GB2312" w:eastAsia="仿宋_GB2312" w:hint="eastAsia"/>
          <w:color w:val="000000"/>
          <w:sz w:val="32"/>
          <w:szCs w:val="28"/>
        </w:rPr>
        <w:t>海洋监测预报、资源保护、海上安全救援、防灾减灾等</w:t>
      </w:r>
      <w:r w:rsidRPr="00846F81">
        <w:rPr>
          <w:rFonts w:ascii="仿宋_GB2312" w:eastAsia="仿宋_GB2312" w:hint="eastAsia"/>
          <w:color w:val="000000"/>
          <w:spacing w:val="-6"/>
          <w:sz w:val="32"/>
          <w:szCs w:val="28"/>
        </w:rPr>
        <w:t>海洋公共服务能力不断提升，基本形成涵盖海洋监测预报、海域动态监测、海上搜救和水生野生动物疫病防疫等的海洋公共服务体系。</w:t>
      </w:r>
      <w:bookmarkEnd w:id="73"/>
      <w:bookmarkEnd w:id="74"/>
      <w:bookmarkEnd w:id="75"/>
    </w:p>
    <w:p w:rsidR="00E01A0F" w:rsidRDefault="00E01A0F" w:rsidP="007E6037">
      <w:pPr>
        <w:spacing w:line="560" w:lineRule="exact"/>
        <w:ind w:firstLineChars="200" w:firstLine="656"/>
        <w:rPr>
          <w:rFonts w:ascii="仿宋_GB2312" w:eastAsia="仿宋_GB2312" w:hAnsi="仿宋_GB2312"/>
          <w:color w:val="000000"/>
          <w:sz w:val="32"/>
          <w:szCs w:val="32"/>
        </w:rPr>
      </w:pPr>
      <w:bookmarkStart w:id="76" w:name="_Toc3981"/>
      <w:bookmarkStart w:id="77" w:name="_Toc60793941"/>
      <w:bookmarkStart w:id="78" w:name="_Toc2497"/>
      <w:bookmarkStart w:id="79" w:name="_Toc6237"/>
      <w:bookmarkStart w:id="80" w:name="_Toc65519262"/>
      <w:r w:rsidRPr="00846F81">
        <w:rPr>
          <w:rFonts w:ascii="仿宋_GB2312" w:eastAsia="仿宋_GB2312" w:hint="eastAsia"/>
          <w:b/>
          <w:bCs/>
          <w:color w:val="000000"/>
          <w:spacing w:val="4"/>
          <w:sz w:val="32"/>
          <w:szCs w:val="32"/>
        </w:rPr>
        <w:t>6.海洋生态环境保护能力明显增强</w:t>
      </w:r>
      <w:bookmarkEnd w:id="76"/>
      <w:bookmarkEnd w:id="77"/>
      <w:r w:rsidRPr="00846F81">
        <w:rPr>
          <w:rFonts w:ascii="仿宋_GB2312" w:eastAsia="仿宋_GB2312" w:hint="eastAsia"/>
          <w:b/>
          <w:bCs/>
          <w:color w:val="000000"/>
          <w:spacing w:val="4"/>
          <w:sz w:val="32"/>
          <w:szCs w:val="32"/>
        </w:rPr>
        <w:t>。</w:t>
      </w:r>
      <w:bookmarkStart w:id="81" w:name="_Toc29862"/>
      <w:bookmarkStart w:id="82" w:name="_Toc31042"/>
      <w:bookmarkEnd w:id="78"/>
      <w:bookmarkEnd w:id="79"/>
      <w:r w:rsidRPr="00846F81">
        <w:rPr>
          <w:rFonts w:ascii="仿宋_GB2312" w:eastAsia="仿宋_GB2312" w:hint="eastAsia"/>
          <w:color w:val="000000"/>
          <w:spacing w:val="4"/>
          <w:sz w:val="32"/>
          <w:szCs w:val="32"/>
        </w:rPr>
        <w:t>海洋生态监视监测和海洋环境观察预报网络初步建成，省、市（县</w:t>
      </w:r>
      <w:r>
        <w:rPr>
          <w:rFonts w:ascii="仿宋_GB2312" w:eastAsia="仿宋_GB2312" w:hint="eastAsia"/>
          <w:color w:val="000000"/>
          <w:spacing w:val="4"/>
          <w:sz w:val="32"/>
          <w:szCs w:val="32"/>
        </w:rPr>
        <w:t>）两级海域使用动态监视监测管理系统基本建立。海洋生态保护与修复力度不断加强，海洋监督执法力度不断强化。2020年，海南省近岸海域水质总体为优，优良水质面积比例为99.88%，</w:t>
      </w:r>
      <w:r>
        <w:rPr>
          <w:rFonts w:ascii="仿宋_GB2312" w:eastAsia="仿宋_GB2312" w:hint="eastAsia"/>
          <w:color w:val="000000"/>
          <w:spacing w:val="4"/>
          <w:sz w:val="32"/>
          <w:szCs w:val="32"/>
        </w:rPr>
        <w:lastRenderedPageBreak/>
        <w:t>优良水质站位比例</w:t>
      </w:r>
      <w:r>
        <w:rPr>
          <w:rFonts w:ascii="仿宋_GB2312" w:eastAsia="仿宋_GB2312" w:hint="eastAsia"/>
          <w:color w:val="000000"/>
          <w:sz w:val="32"/>
          <w:szCs w:val="28"/>
        </w:rPr>
        <w:t>为95.6%。海洋生物多样性及生态系统结构相对稳定。</w:t>
      </w:r>
      <w:bookmarkEnd w:id="80"/>
      <w:bookmarkEnd w:id="81"/>
      <w:bookmarkEnd w:id="82"/>
    </w:p>
    <w:p w:rsidR="00E01A0F" w:rsidRPr="00846F81" w:rsidRDefault="00E01A0F" w:rsidP="00846F81">
      <w:pPr>
        <w:spacing w:line="560" w:lineRule="exact"/>
        <w:ind w:firstLineChars="200" w:firstLine="640"/>
        <w:outlineLvl w:val="1"/>
        <w:rPr>
          <w:rFonts w:ascii="黑体" w:eastAsia="黑体" w:hAnsi="黑体"/>
          <w:bCs/>
          <w:color w:val="000000"/>
          <w:sz w:val="32"/>
          <w:szCs w:val="32"/>
        </w:rPr>
      </w:pPr>
      <w:bookmarkStart w:id="83" w:name="_Toc7890"/>
      <w:bookmarkStart w:id="84" w:name="_Toc65519730"/>
      <w:bookmarkStart w:id="85" w:name="_Toc4115"/>
      <w:bookmarkStart w:id="86" w:name="_Toc60793952"/>
      <w:bookmarkStart w:id="87" w:name="_Toc24979"/>
      <w:bookmarkStart w:id="88" w:name="_Toc25474"/>
      <w:bookmarkStart w:id="89" w:name="_Toc67757818"/>
      <w:bookmarkStart w:id="90" w:name="_Toc70437920"/>
      <w:r w:rsidRPr="00846F81">
        <w:rPr>
          <w:rFonts w:ascii="黑体" w:eastAsia="黑体" w:hAnsi="黑体" w:hint="eastAsia"/>
          <w:bCs/>
          <w:color w:val="000000"/>
          <w:sz w:val="32"/>
          <w:szCs w:val="32"/>
        </w:rPr>
        <w:t>三、突出矛盾</w:t>
      </w:r>
      <w:bookmarkEnd w:id="83"/>
      <w:bookmarkEnd w:id="84"/>
      <w:bookmarkEnd w:id="85"/>
      <w:bookmarkEnd w:id="86"/>
      <w:bookmarkEnd w:id="87"/>
      <w:bookmarkEnd w:id="88"/>
      <w:bookmarkEnd w:id="89"/>
      <w:bookmarkEnd w:id="90"/>
    </w:p>
    <w:p w:rsidR="00075F6E" w:rsidRDefault="00E01A0F" w:rsidP="007E6037">
      <w:pPr>
        <w:spacing w:line="560" w:lineRule="exact"/>
        <w:ind w:firstLineChars="200" w:firstLine="640"/>
        <w:rPr>
          <w:rFonts w:ascii="仿宋_GB2312" w:eastAsia="仿宋_GB2312" w:hAnsi="宋体"/>
          <w:color w:val="000000"/>
          <w:spacing w:val="-6"/>
          <w:sz w:val="32"/>
          <w:szCs w:val="32"/>
        </w:rPr>
      </w:pPr>
      <w:bookmarkStart w:id="91" w:name="_Toc13396"/>
      <w:bookmarkStart w:id="92" w:name="_Toc19176"/>
      <w:bookmarkStart w:id="93" w:name="_Toc9776"/>
      <w:bookmarkStart w:id="94" w:name="_Toc65519264"/>
      <w:r w:rsidRPr="00846F81">
        <w:rPr>
          <w:rFonts w:ascii="仿宋_GB2312" w:eastAsia="仿宋_GB2312" w:hint="eastAsia"/>
          <w:b/>
          <w:bCs/>
          <w:color w:val="000000"/>
          <w:sz w:val="32"/>
          <w:szCs w:val="32"/>
        </w:rPr>
        <w:t>1.海洋经济布局不合理</w:t>
      </w:r>
      <w:bookmarkEnd w:id="91"/>
      <w:r w:rsidRPr="00846F81">
        <w:rPr>
          <w:rFonts w:ascii="仿宋_GB2312" w:eastAsia="仿宋_GB2312" w:hint="eastAsia"/>
          <w:b/>
          <w:bCs/>
          <w:color w:val="000000"/>
          <w:sz w:val="32"/>
          <w:szCs w:val="32"/>
        </w:rPr>
        <w:t>。</w:t>
      </w:r>
      <w:bookmarkStart w:id="95" w:name="_Toc16190"/>
      <w:bookmarkStart w:id="96" w:name="_Toc31607"/>
      <w:bookmarkEnd w:id="92"/>
      <w:bookmarkEnd w:id="93"/>
      <w:r w:rsidRPr="00846F81">
        <w:rPr>
          <w:rFonts w:ascii="仿宋_GB2312" w:eastAsia="仿宋_GB2312" w:hAnsi="华文中宋" w:hint="eastAsia"/>
          <w:color w:val="000000"/>
          <w:sz w:val="32"/>
          <w:szCs w:val="32"/>
        </w:rPr>
        <w:t>浅近海资源开发过度，深远海资源开发滞后；沿海市县处于低水平均衡发展状态，海洋产业结构趋同，中心城市辐射带动能力弱；</w:t>
      </w:r>
      <w:r w:rsidRPr="00846F81">
        <w:rPr>
          <w:rFonts w:ascii="仿宋_GB2312" w:eastAsia="仿宋_GB2312" w:hAnsi="宋体" w:hint="eastAsia"/>
          <w:color w:val="000000"/>
          <w:sz w:val="32"/>
          <w:szCs w:val="32"/>
        </w:rPr>
        <w:t>港口、临港产业基地、海洋产业载体等重点涉海基础设施有待进一步完善，粗放式增长的矛盾依然突出；海洋资源利用效益不高，优势海洋产业附加值较低</w:t>
      </w:r>
      <w:r w:rsidRPr="00846F81">
        <w:rPr>
          <w:rFonts w:ascii="仿宋_GB2312" w:eastAsia="仿宋_GB2312" w:hAnsi="宋体" w:hint="eastAsia"/>
          <w:color w:val="000000"/>
          <w:spacing w:val="-6"/>
          <w:sz w:val="32"/>
          <w:szCs w:val="32"/>
        </w:rPr>
        <w:t>。</w:t>
      </w:r>
      <w:bookmarkStart w:id="97" w:name="_Toc31114"/>
      <w:bookmarkStart w:id="98" w:name="_Toc60793954"/>
      <w:bookmarkStart w:id="99" w:name="_Toc27125"/>
      <w:bookmarkStart w:id="100" w:name="_Toc25649"/>
      <w:bookmarkStart w:id="101" w:name="_Toc65519265"/>
      <w:bookmarkEnd w:id="94"/>
      <w:bookmarkEnd w:id="95"/>
      <w:bookmarkEnd w:id="96"/>
    </w:p>
    <w:p w:rsidR="00E01A0F" w:rsidRPr="00846F81" w:rsidRDefault="00E01A0F" w:rsidP="007E6037">
      <w:pPr>
        <w:spacing w:line="560" w:lineRule="exact"/>
        <w:ind w:firstLineChars="200" w:firstLine="640"/>
        <w:rPr>
          <w:rFonts w:ascii="仿宋_GB2312" w:eastAsia="仿宋_GB2312" w:hAnsi="宋体"/>
          <w:color w:val="000000"/>
          <w:sz w:val="32"/>
          <w:szCs w:val="32"/>
        </w:rPr>
      </w:pPr>
      <w:r w:rsidRPr="00846F81">
        <w:rPr>
          <w:rFonts w:ascii="仿宋_GB2312" w:eastAsia="仿宋_GB2312" w:hint="eastAsia"/>
          <w:b/>
          <w:bCs/>
          <w:color w:val="000000"/>
          <w:sz w:val="32"/>
          <w:szCs w:val="32"/>
        </w:rPr>
        <w:t>2.海洋产业发展基础薄弱</w:t>
      </w:r>
      <w:bookmarkEnd w:id="97"/>
      <w:bookmarkEnd w:id="98"/>
      <w:r w:rsidRPr="00846F81">
        <w:rPr>
          <w:rFonts w:ascii="仿宋_GB2312" w:eastAsia="仿宋_GB2312" w:hint="eastAsia"/>
          <w:b/>
          <w:bCs/>
          <w:color w:val="000000"/>
          <w:sz w:val="32"/>
          <w:szCs w:val="32"/>
        </w:rPr>
        <w:t>。</w:t>
      </w:r>
      <w:bookmarkStart w:id="102" w:name="_Toc16559"/>
      <w:bookmarkStart w:id="103" w:name="_Toc28143"/>
      <w:bookmarkEnd w:id="99"/>
      <w:bookmarkEnd w:id="100"/>
      <w:r w:rsidRPr="00846F81">
        <w:rPr>
          <w:rFonts w:ascii="仿宋_GB2312" w:eastAsia="仿宋_GB2312" w:hAnsi="宋体" w:hint="eastAsia"/>
          <w:color w:val="000000"/>
          <w:sz w:val="32"/>
          <w:szCs w:val="32"/>
        </w:rPr>
        <w:t>海洋渔业仍以传统捕捞为主， 2019年全省海洋捕捞产值占比为65.2%，远高于全国37.2%的平均水平；水产品精深加工能力不强，智能网箱、海洋牧场、休闲渔业等发展滞后。海洋旅游以自然观光、滨海休闲度假为主，多元化、国际化产品与服务供给能力较弱，邮轮游艇旅游发展不充分、基础设施不完善。港口、航道、锚地等建设滞后，航运运力和航线密度亟待提升，现代航运业还处于起步阶段。海洋油气产业规模小，海洋新兴产业尚处于培育期，新动能、新业态发展缓慢。</w:t>
      </w:r>
      <w:bookmarkEnd w:id="101"/>
      <w:bookmarkEnd w:id="102"/>
      <w:bookmarkEnd w:id="103"/>
    </w:p>
    <w:p w:rsidR="00E01A0F" w:rsidRPr="00846F81" w:rsidRDefault="00E01A0F" w:rsidP="007E6037">
      <w:pPr>
        <w:widowControl/>
        <w:spacing w:line="560" w:lineRule="exact"/>
        <w:ind w:firstLineChars="200" w:firstLine="640"/>
        <w:jc w:val="left"/>
        <w:rPr>
          <w:rFonts w:ascii="仿宋_GB2312" w:eastAsia="仿宋_GB2312"/>
          <w:b/>
          <w:bCs/>
          <w:color w:val="000000"/>
          <w:sz w:val="32"/>
          <w:szCs w:val="32"/>
        </w:rPr>
      </w:pPr>
      <w:bookmarkStart w:id="104" w:name="_Toc60793955"/>
      <w:bookmarkStart w:id="105" w:name="_Toc27049"/>
      <w:bookmarkStart w:id="106" w:name="_Toc11728"/>
      <w:bookmarkStart w:id="107" w:name="_Toc19487"/>
      <w:bookmarkStart w:id="108" w:name="_Toc65519266"/>
      <w:r w:rsidRPr="00846F81">
        <w:rPr>
          <w:rFonts w:ascii="仿宋_GB2312" w:eastAsia="仿宋_GB2312" w:hint="eastAsia"/>
          <w:b/>
          <w:bCs/>
          <w:color w:val="000000"/>
          <w:sz w:val="32"/>
          <w:szCs w:val="32"/>
        </w:rPr>
        <w:t>3.海洋科技</w:t>
      </w:r>
      <w:bookmarkEnd w:id="104"/>
      <w:r w:rsidRPr="00846F81">
        <w:rPr>
          <w:rFonts w:ascii="仿宋_GB2312" w:eastAsia="仿宋_GB2312" w:hint="eastAsia"/>
          <w:b/>
          <w:bCs/>
          <w:color w:val="000000"/>
          <w:sz w:val="32"/>
          <w:szCs w:val="32"/>
        </w:rPr>
        <w:t>创新能力不足</w:t>
      </w:r>
      <w:bookmarkEnd w:id="105"/>
      <w:r w:rsidRPr="00846F81">
        <w:rPr>
          <w:rFonts w:ascii="仿宋_GB2312" w:eastAsia="仿宋_GB2312" w:hint="eastAsia"/>
          <w:b/>
          <w:bCs/>
          <w:color w:val="000000"/>
          <w:sz w:val="32"/>
          <w:szCs w:val="32"/>
        </w:rPr>
        <w:t>。</w:t>
      </w:r>
      <w:bookmarkStart w:id="109" w:name="_Toc20419"/>
      <w:bookmarkStart w:id="110" w:name="_Toc19118"/>
      <w:bookmarkEnd w:id="106"/>
      <w:bookmarkEnd w:id="107"/>
      <w:r w:rsidRPr="00846F81">
        <w:rPr>
          <w:rFonts w:ascii="仿宋_GB2312" w:eastAsia="仿宋_GB2312" w:hint="eastAsia"/>
          <w:bCs/>
          <w:color w:val="000000"/>
          <w:sz w:val="32"/>
          <w:szCs w:val="32"/>
        </w:rPr>
        <w:t>海洋科技创新投入严重不足，创新要素不足，尤其是高水平创新主体和平台较少，顶尖科研人才和创新团队极为缺乏，企业创新能力不强，海洋装备技术研发能力不足，</w:t>
      </w:r>
      <w:r w:rsidRPr="00846F81">
        <w:rPr>
          <w:rFonts w:ascii="仿宋_GB2312" w:eastAsia="仿宋_GB2312" w:hAnsi="宋体" w:hint="eastAsia"/>
          <w:color w:val="000000"/>
          <w:sz w:val="32"/>
          <w:szCs w:val="32"/>
        </w:rPr>
        <w:t>缺乏核心竞争力</w:t>
      </w:r>
      <w:r w:rsidRPr="00846F81">
        <w:rPr>
          <w:rFonts w:ascii="仿宋_GB2312" w:eastAsia="仿宋_GB2312" w:hint="eastAsia"/>
          <w:bCs/>
          <w:color w:val="000000"/>
          <w:sz w:val="32"/>
          <w:szCs w:val="32"/>
        </w:rPr>
        <w:t>。海洋科技创新的体制机制不完善，管理能力和水平亟待提升。</w:t>
      </w:r>
      <w:r w:rsidRPr="00846F81">
        <w:rPr>
          <w:rFonts w:ascii="仿宋_GB2312" w:eastAsia="仿宋_GB2312" w:hAnsi="宋体" w:hint="eastAsia"/>
          <w:color w:val="000000"/>
          <w:sz w:val="32"/>
          <w:szCs w:val="32"/>
        </w:rPr>
        <w:t>海洋科技创新资源整合力度</w:t>
      </w:r>
      <w:r w:rsidRPr="00846F81">
        <w:rPr>
          <w:rFonts w:ascii="仿宋_GB2312" w:eastAsia="仿宋_GB2312" w:hAnsi="宋体" w:hint="eastAsia"/>
          <w:color w:val="000000"/>
          <w:sz w:val="32"/>
          <w:szCs w:val="32"/>
        </w:rPr>
        <w:lastRenderedPageBreak/>
        <w:t>不够，成果转化率不高。</w:t>
      </w:r>
      <w:bookmarkEnd w:id="108"/>
      <w:bookmarkEnd w:id="109"/>
      <w:bookmarkEnd w:id="110"/>
      <w:r w:rsidRPr="00846F81">
        <w:rPr>
          <w:rFonts w:ascii="仿宋_GB2312" w:eastAsia="仿宋_GB2312" w:hAnsi="宋体" w:hint="eastAsia"/>
          <w:color w:val="000000"/>
          <w:sz w:val="32"/>
          <w:szCs w:val="32"/>
        </w:rPr>
        <w:t>科研机构、科研人员、研发投入和专利授权等主要涉海科技指标落后于沿海省市。2020年，海南涉海高校和科研机构只有16个，与山东、广东等</w:t>
      </w:r>
      <w:r w:rsidR="00075F6E">
        <w:rPr>
          <w:rFonts w:ascii="仿宋_GB2312" w:eastAsia="仿宋_GB2312" w:hAnsi="宋体" w:hint="eastAsia"/>
          <w:color w:val="000000"/>
          <w:sz w:val="32"/>
          <w:szCs w:val="32"/>
        </w:rPr>
        <w:t>沿海</w:t>
      </w:r>
      <w:r w:rsidRPr="00846F81">
        <w:rPr>
          <w:rFonts w:ascii="仿宋_GB2312" w:eastAsia="仿宋_GB2312" w:hAnsi="宋体" w:hint="eastAsia"/>
          <w:color w:val="000000"/>
          <w:sz w:val="32"/>
          <w:szCs w:val="32"/>
        </w:rPr>
        <w:t>省份差距巨大。</w:t>
      </w:r>
      <w:bookmarkStart w:id="111" w:name="_Toc6388"/>
      <w:bookmarkStart w:id="112" w:name="_Toc24263"/>
      <w:bookmarkStart w:id="113" w:name="_Toc30957"/>
      <w:bookmarkStart w:id="114" w:name="_Toc65519267"/>
      <w:bookmarkStart w:id="115" w:name="_Toc60793957"/>
    </w:p>
    <w:p w:rsidR="00E01A0F" w:rsidRPr="00846F81" w:rsidRDefault="00E01A0F" w:rsidP="007E6037">
      <w:pPr>
        <w:widowControl/>
        <w:spacing w:line="560" w:lineRule="exact"/>
        <w:ind w:firstLineChars="200" w:firstLine="640"/>
        <w:jc w:val="left"/>
        <w:rPr>
          <w:rFonts w:ascii="仿宋_GB2312" w:eastAsia="仿宋_GB2312"/>
          <w:b/>
          <w:bCs/>
          <w:color w:val="000000"/>
          <w:spacing w:val="2"/>
          <w:sz w:val="32"/>
          <w:szCs w:val="32"/>
        </w:rPr>
      </w:pPr>
      <w:r w:rsidRPr="00846F81">
        <w:rPr>
          <w:rFonts w:ascii="仿宋_GB2312" w:eastAsia="仿宋_GB2312" w:hint="eastAsia"/>
          <w:b/>
          <w:bCs/>
          <w:color w:val="000000"/>
          <w:sz w:val="32"/>
          <w:szCs w:val="32"/>
        </w:rPr>
        <w:t>4.近海生态环境压力较大</w:t>
      </w:r>
      <w:bookmarkEnd w:id="111"/>
      <w:r w:rsidRPr="00846F81">
        <w:rPr>
          <w:rFonts w:ascii="仿宋_GB2312" w:eastAsia="仿宋_GB2312" w:hint="eastAsia"/>
          <w:b/>
          <w:bCs/>
          <w:color w:val="000000"/>
          <w:sz w:val="32"/>
          <w:szCs w:val="32"/>
        </w:rPr>
        <w:t>。</w:t>
      </w:r>
      <w:bookmarkStart w:id="116" w:name="_Toc23571"/>
      <w:bookmarkStart w:id="117" w:name="_Toc29984"/>
      <w:bookmarkEnd w:id="112"/>
      <w:bookmarkEnd w:id="113"/>
      <w:r w:rsidRPr="00846F81">
        <w:rPr>
          <w:rFonts w:ascii="仿宋_GB2312" w:eastAsia="仿宋_GB2312" w:hint="eastAsia"/>
          <w:color w:val="000000"/>
          <w:spacing w:val="2"/>
          <w:sz w:val="32"/>
          <w:szCs w:val="32"/>
        </w:rPr>
        <w:t>粗放型生产方式、海岸带无序开发、入海河流水质超标、污染物无序排放导致近海生态环境问题凸显。珊瑚礁、红树林、海草床等典型海洋生态系统退化，海岸自然风貌、滩涂湿地遭破坏，部分砂质海岸侵蚀严重，部分海湾、潟湖水质恶化。海洋产业绿色转型压力较大，发展动力不足。</w:t>
      </w:r>
      <w:bookmarkEnd w:id="114"/>
      <w:bookmarkEnd w:id="116"/>
      <w:bookmarkEnd w:id="117"/>
    </w:p>
    <w:p w:rsidR="00E01A0F" w:rsidRPr="00846F81" w:rsidRDefault="00E01A0F" w:rsidP="007E6037">
      <w:pPr>
        <w:spacing w:line="560" w:lineRule="exact"/>
        <w:ind w:firstLineChars="200" w:firstLine="640"/>
        <w:rPr>
          <w:rFonts w:ascii="仿宋_GB2312" w:eastAsia="仿宋_GB2312" w:hAnsi="宋体" w:cs="仿宋_GB2312"/>
          <w:color w:val="000000"/>
          <w:sz w:val="32"/>
          <w:szCs w:val="32"/>
        </w:rPr>
      </w:pPr>
      <w:bookmarkStart w:id="118" w:name="_Toc3919"/>
      <w:bookmarkStart w:id="119" w:name="_Toc7582"/>
      <w:bookmarkStart w:id="120" w:name="_Toc2646"/>
      <w:bookmarkStart w:id="121" w:name="_Toc65519268"/>
      <w:r w:rsidRPr="00846F81">
        <w:rPr>
          <w:rFonts w:ascii="仿宋_GB2312" w:eastAsia="仿宋_GB2312" w:hint="eastAsia"/>
          <w:b/>
          <w:bCs/>
          <w:color w:val="000000"/>
          <w:sz w:val="32"/>
          <w:szCs w:val="32"/>
        </w:rPr>
        <w:t>5.海洋资源开发管理体制机制不健全</w:t>
      </w:r>
      <w:bookmarkEnd w:id="115"/>
      <w:bookmarkEnd w:id="118"/>
      <w:r w:rsidRPr="00846F81">
        <w:rPr>
          <w:rFonts w:ascii="仿宋_GB2312" w:eastAsia="仿宋_GB2312" w:hint="eastAsia"/>
          <w:b/>
          <w:bCs/>
          <w:color w:val="000000"/>
          <w:sz w:val="32"/>
          <w:szCs w:val="32"/>
        </w:rPr>
        <w:t>。</w:t>
      </w:r>
      <w:bookmarkStart w:id="122" w:name="_Toc21574"/>
      <w:bookmarkStart w:id="123" w:name="_Toc82"/>
      <w:bookmarkEnd w:id="119"/>
      <w:bookmarkEnd w:id="120"/>
      <w:r w:rsidRPr="00846F81">
        <w:rPr>
          <w:rFonts w:ascii="仿宋_GB2312" w:eastAsia="仿宋_GB2312" w:hAnsi="宋体" w:hint="eastAsia"/>
          <w:color w:val="000000"/>
          <w:spacing w:val="2"/>
          <w:sz w:val="32"/>
          <w:szCs w:val="32"/>
        </w:rPr>
        <w:t>涉海资源整合不够，涉海管理部门职能职责既交叉又分散，缺乏强有力的综合协调与管理联动机制。海洋经济管理能力弱，特别是规划引导、调查统计、运行监测等与海洋经济高质量发展要求严重不相适应。</w:t>
      </w:r>
      <w:bookmarkEnd w:id="121"/>
      <w:bookmarkEnd w:id="122"/>
      <w:bookmarkEnd w:id="123"/>
      <w:r w:rsidRPr="00846F81">
        <w:rPr>
          <w:rFonts w:ascii="仿宋_GB2312" w:eastAsia="仿宋_GB2312" w:hint="eastAsia"/>
          <w:color w:val="000000"/>
        </w:rPr>
        <w:br w:type="page"/>
      </w:r>
      <w:bookmarkStart w:id="124" w:name="_Toc60793958"/>
      <w:bookmarkStart w:id="125" w:name="_Hlk60059570"/>
    </w:p>
    <w:p w:rsidR="00E01A0F" w:rsidRPr="00846F81" w:rsidRDefault="00E01A0F" w:rsidP="00A53526">
      <w:pPr>
        <w:spacing w:line="560" w:lineRule="exact"/>
        <w:jc w:val="center"/>
        <w:outlineLvl w:val="0"/>
        <w:rPr>
          <w:rFonts w:ascii="黑体" w:eastAsia="黑体" w:hAnsi="黑体"/>
          <w:bCs/>
          <w:color w:val="000000"/>
          <w:sz w:val="36"/>
          <w:szCs w:val="36"/>
        </w:rPr>
      </w:pPr>
      <w:bookmarkStart w:id="126" w:name="_Toc27347"/>
      <w:bookmarkStart w:id="127" w:name="_Toc65519731"/>
      <w:bookmarkStart w:id="128" w:name="_Toc32750"/>
      <w:bookmarkStart w:id="129" w:name="_Toc25279"/>
      <w:bookmarkStart w:id="130" w:name="_Toc67757819"/>
      <w:bookmarkStart w:id="131" w:name="_Toc22014"/>
      <w:bookmarkStart w:id="132" w:name="_Toc70437921"/>
      <w:r w:rsidRPr="00846F81">
        <w:rPr>
          <w:rFonts w:ascii="黑体" w:eastAsia="黑体" w:hAnsi="黑体" w:hint="eastAsia"/>
          <w:bCs/>
          <w:color w:val="000000"/>
          <w:sz w:val="36"/>
          <w:szCs w:val="36"/>
        </w:rPr>
        <w:lastRenderedPageBreak/>
        <w:t>第二章  总体要求</w:t>
      </w:r>
      <w:bookmarkEnd w:id="124"/>
      <w:bookmarkEnd w:id="126"/>
      <w:bookmarkEnd w:id="127"/>
      <w:bookmarkEnd w:id="128"/>
      <w:bookmarkEnd w:id="129"/>
      <w:bookmarkEnd w:id="130"/>
      <w:bookmarkEnd w:id="131"/>
      <w:bookmarkEnd w:id="132"/>
    </w:p>
    <w:p w:rsidR="00E01A0F" w:rsidRDefault="00E01A0F" w:rsidP="00A53526">
      <w:pPr>
        <w:spacing w:line="560" w:lineRule="exact"/>
        <w:ind w:firstLineChars="200" w:firstLine="640"/>
        <w:rPr>
          <w:rFonts w:ascii="仿宋_GB2312" w:eastAsia="仿宋_GB2312" w:hAnsi="宋体" w:cs="仿宋_GB2312"/>
          <w:color w:val="000000"/>
          <w:sz w:val="32"/>
          <w:szCs w:val="32"/>
        </w:rPr>
      </w:pPr>
    </w:p>
    <w:p w:rsidR="00E01A0F" w:rsidRDefault="00E01A0F" w:rsidP="00A53526">
      <w:pPr>
        <w:spacing w:line="560" w:lineRule="exact"/>
        <w:ind w:firstLineChars="200" w:firstLine="640"/>
        <w:rPr>
          <w:rFonts w:ascii="仿宋_GB2312" w:eastAsia="仿宋_GB2312" w:hAnsi="宋体"/>
          <w:color w:val="000000"/>
          <w:sz w:val="32"/>
          <w:szCs w:val="32"/>
        </w:rPr>
      </w:pPr>
      <w:bookmarkStart w:id="133" w:name="_Hlk61804703"/>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十四五</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时期</w:t>
      </w:r>
      <w:r>
        <w:rPr>
          <w:rFonts w:ascii="仿宋_GB2312" w:eastAsia="仿宋_GB2312" w:hAnsi="宋体" w:cs="仿宋_GB2312"/>
          <w:color w:val="000000"/>
          <w:sz w:val="32"/>
          <w:szCs w:val="32"/>
        </w:rPr>
        <w:t>，抓住多项国家战略叠加给海南海洋经济</w:t>
      </w:r>
      <w:r>
        <w:rPr>
          <w:rFonts w:ascii="仿宋_GB2312" w:eastAsia="仿宋_GB2312" w:hAnsi="宋体" w:cs="仿宋_GB2312" w:hint="eastAsia"/>
          <w:color w:val="000000"/>
          <w:sz w:val="32"/>
          <w:szCs w:val="32"/>
        </w:rPr>
        <w:t>发展</w:t>
      </w:r>
      <w:r>
        <w:rPr>
          <w:rFonts w:ascii="仿宋_GB2312" w:eastAsia="仿宋_GB2312" w:hAnsi="宋体" w:cs="仿宋_GB2312"/>
          <w:color w:val="000000"/>
          <w:sz w:val="32"/>
          <w:szCs w:val="32"/>
        </w:rPr>
        <w:t>带来的</w:t>
      </w:r>
      <w:r>
        <w:rPr>
          <w:rFonts w:ascii="仿宋_GB2312" w:eastAsia="仿宋_GB2312" w:hAnsi="宋体" w:cs="仿宋_GB2312" w:hint="eastAsia"/>
          <w:color w:val="000000"/>
          <w:sz w:val="32"/>
          <w:szCs w:val="32"/>
        </w:rPr>
        <w:t>重要</w:t>
      </w:r>
      <w:r>
        <w:rPr>
          <w:rFonts w:ascii="仿宋_GB2312" w:eastAsia="仿宋_GB2312" w:hAnsi="宋体" w:cs="仿宋_GB2312"/>
          <w:color w:val="000000"/>
          <w:sz w:val="32"/>
          <w:szCs w:val="32"/>
        </w:rPr>
        <w:t>机遇，</w:t>
      </w:r>
      <w:r>
        <w:rPr>
          <w:rFonts w:ascii="仿宋_GB2312" w:eastAsia="仿宋_GB2312" w:hAnsi="宋体" w:hint="eastAsia"/>
          <w:color w:val="000000"/>
          <w:sz w:val="32"/>
          <w:szCs w:val="32"/>
        </w:rPr>
        <w:t>放大海南的区位优势和资源禀赋优势，</w:t>
      </w:r>
      <w:r>
        <w:rPr>
          <w:rFonts w:ascii="仿宋_GB2312" w:eastAsia="仿宋_GB2312" w:hAnsi="宋体" w:cs="仿宋_GB2312"/>
          <w:color w:val="000000"/>
          <w:sz w:val="32"/>
          <w:szCs w:val="32"/>
        </w:rPr>
        <w:t>在着力解决</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海洋资源大省与海洋</w:t>
      </w:r>
      <w:r>
        <w:rPr>
          <w:rFonts w:ascii="仿宋_GB2312" w:eastAsia="仿宋_GB2312" w:hAnsi="宋体" w:cs="仿宋_GB2312" w:hint="eastAsia"/>
          <w:color w:val="000000"/>
          <w:sz w:val="32"/>
          <w:szCs w:val="32"/>
        </w:rPr>
        <w:t>经济</w:t>
      </w:r>
      <w:r>
        <w:rPr>
          <w:rFonts w:ascii="仿宋_GB2312" w:eastAsia="仿宋_GB2312" w:hAnsi="宋体" w:cs="仿宋_GB2312"/>
          <w:color w:val="000000"/>
          <w:sz w:val="32"/>
          <w:szCs w:val="32"/>
        </w:rPr>
        <w:t>小省</w:t>
      </w:r>
      <w:r>
        <w:rPr>
          <w:rFonts w:ascii="仿宋_GB2312" w:eastAsia="仿宋_GB2312" w:hAnsi="宋体" w:cs="仿宋_GB2312"/>
          <w:color w:val="000000"/>
          <w:sz w:val="32"/>
          <w:szCs w:val="32"/>
        </w:rPr>
        <w:t>”</w:t>
      </w:r>
      <w:r>
        <w:rPr>
          <w:rFonts w:ascii="仿宋_GB2312" w:eastAsia="仿宋_GB2312" w:hAnsi="宋体" w:cs="仿宋_GB2312"/>
          <w:color w:val="000000"/>
          <w:sz w:val="32"/>
          <w:szCs w:val="32"/>
        </w:rPr>
        <w:t>的突出矛盾方面实现重要突破</w:t>
      </w:r>
      <w:r>
        <w:rPr>
          <w:rFonts w:ascii="仿宋_GB2312" w:eastAsia="仿宋_GB2312" w:hAnsi="宋体" w:cs="仿宋_GB2312" w:hint="eastAsia"/>
          <w:color w:val="000000"/>
          <w:sz w:val="32"/>
          <w:szCs w:val="32"/>
        </w:rPr>
        <w:t>，更好服务</w:t>
      </w:r>
      <w:r w:rsidR="00075F6E">
        <w:rPr>
          <w:rFonts w:ascii="仿宋_GB2312" w:eastAsia="仿宋_GB2312" w:hAnsi="宋体" w:cs="仿宋_GB2312" w:hint="eastAsia"/>
          <w:color w:val="000000"/>
          <w:sz w:val="32"/>
          <w:szCs w:val="32"/>
        </w:rPr>
        <w:t>建设</w:t>
      </w:r>
      <w:r>
        <w:rPr>
          <w:rFonts w:ascii="仿宋_GB2312" w:eastAsia="仿宋_GB2312" w:hAnsi="宋体" w:cs="仿宋_GB2312" w:hint="eastAsia"/>
          <w:color w:val="000000"/>
          <w:sz w:val="32"/>
          <w:szCs w:val="32"/>
        </w:rPr>
        <w:t>海洋强国、共建“一带一路”、军民融合发展等国家重大战略。</w:t>
      </w:r>
    </w:p>
    <w:p w:rsidR="00E01A0F" w:rsidRPr="00910CB0" w:rsidRDefault="00E01A0F" w:rsidP="00860652">
      <w:pPr>
        <w:spacing w:line="560" w:lineRule="exact"/>
        <w:ind w:firstLineChars="200" w:firstLine="640"/>
        <w:outlineLvl w:val="1"/>
        <w:rPr>
          <w:rFonts w:ascii="黑体" w:eastAsia="黑体" w:hAnsi="黑体"/>
          <w:bCs/>
          <w:color w:val="000000"/>
          <w:sz w:val="32"/>
          <w:szCs w:val="32"/>
        </w:rPr>
      </w:pPr>
      <w:bookmarkStart w:id="134" w:name="_Toc60793959"/>
      <w:bookmarkStart w:id="135" w:name="_Toc29482"/>
      <w:bookmarkStart w:id="136" w:name="_Toc65519732"/>
      <w:bookmarkStart w:id="137" w:name="_Toc67757820"/>
      <w:bookmarkStart w:id="138" w:name="_Toc8546"/>
      <w:bookmarkStart w:id="139" w:name="_Toc29747"/>
      <w:bookmarkStart w:id="140" w:name="_Toc4662"/>
      <w:bookmarkStart w:id="141" w:name="_Toc70437922"/>
      <w:bookmarkEnd w:id="133"/>
      <w:r w:rsidRPr="00910CB0">
        <w:rPr>
          <w:rFonts w:ascii="黑体" w:eastAsia="黑体" w:hAnsi="黑体" w:hint="eastAsia"/>
          <w:bCs/>
          <w:color w:val="000000"/>
          <w:sz w:val="32"/>
          <w:szCs w:val="32"/>
        </w:rPr>
        <w:t>一、</w:t>
      </w:r>
      <w:bookmarkEnd w:id="134"/>
      <w:r w:rsidRPr="00910CB0">
        <w:rPr>
          <w:rFonts w:ascii="黑体" w:eastAsia="黑体" w:hAnsi="黑体" w:hint="eastAsia"/>
          <w:bCs/>
          <w:color w:val="000000"/>
          <w:sz w:val="32"/>
          <w:szCs w:val="32"/>
        </w:rPr>
        <w:t>指导思想</w:t>
      </w:r>
      <w:bookmarkEnd w:id="135"/>
      <w:bookmarkEnd w:id="136"/>
      <w:bookmarkEnd w:id="137"/>
      <w:bookmarkEnd w:id="138"/>
      <w:bookmarkEnd w:id="139"/>
      <w:bookmarkEnd w:id="140"/>
      <w:bookmarkEnd w:id="141"/>
    </w:p>
    <w:p w:rsidR="00E01A0F" w:rsidRDefault="00E01A0F" w:rsidP="00A5352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w:t>
      </w:r>
      <w:r w:rsidR="00795C3D">
        <w:rPr>
          <w:rFonts w:ascii="仿宋_GB2312" w:eastAsia="仿宋_GB2312" w:hAnsi="宋体" w:hint="eastAsia"/>
          <w:color w:val="000000"/>
          <w:sz w:val="32"/>
          <w:szCs w:val="32"/>
        </w:rPr>
        <w:t>贯彻落实习近平总书记关于海洋发展的系列重要论述，准确把握</w:t>
      </w:r>
      <w:r>
        <w:rPr>
          <w:rFonts w:ascii="仿宋_GB2312" w:eastAsia="仿宋_GB2312" w:hAnsi="宋体" w:hint="eastAsia"/>
          <w:color w:val="000000"/>
          <w:sz w:val="32"/>
          <w:szCs w:val="32"/>
        </w:rPr>
        <w:t>新发展阶段，</w:t>
      </w:r>
      <w:r w:rsidR="00795C3D">
        <w:rPr>
          <w:rFonts w:ascii="仿宋_GB2312" w:eastAsia="仿宋_GB2312" w:hAnsi="宋体" w:hint="eastAsia"/>
          <w:color w:val="000000"/>
          <w:sz w:val="32"/>
          <w:szCs w:val="32"/>
        </w:rPr>
        <w:t>深入</w:t>
      </w:r>
      <w:r>
        <w:rPr>
          <w:rFonts w:ascii="仿宋_GB2312" w:eastAsia="仿宋_GB2312" w:hAnsi="宋体" w:hint="eastAsia"/>
          <w:color w:val="000000"/>
          <w:sz w:val="32"/>
          <w:szCs w:val="32"/>
        </w:rPr>
        <w:t>贯彻</w:t>
      </w:r>
      <w:r>
        <w:rPr>
          <w:rFonts w:ascii="仿宋_GB2312" w:eastAsia="仿宋_GB2312" w:hAnsi="宋体" w:hint="eastAsia"/>
          <w:color w:val="000000"/>
          <w:spacing w:val="-4"/>
          <w:sz w:val="32"/>
          <w:szCs w:val="32"/>
        </w:rPr>
        <w:t>新发展理念，</w:t>
      </w:r>
      <w:r w:rsidR="00795C3D">
        <w:rPr>
          <w:rFonts w:ascii="仿宋_GB2312" w:eastAsia="仿宋_GB2312" w:hAnsi="宋体" w:hint="eastAsia"/>
          <w:color w:val="000000"/>
          <w:spacing w:val="-4"/>
          <w:sz w:val="32"/>
          <w:szCs w:val="32"/>
        </w:rPr>
        <w:t>加快</w:t>
      </w:r>
      <w:r>
        <w:rPr>
          <w:rFonts w:ascii="仿宋_GB2312" w:eastAsia="仿宋_GB2312" w:hAnsi="宋体" w:hint="eastAsia"/>
          <w:color w:val="000000"/>
          <w:spacing w:val="-4"/>
          <w:sz w:val="32"/>
          <w:szCs w:val="32"/>
        </w:rPr>
        <w:t>构建新发展格局，坚持陆海统筹</w:t>
      </w:r>
      <w:r>
        <w:rPr>
          <w:rFonts w:ascii="仿宋_GB2312" w:eastAsia="仿宋_GB2312" w:hint="eastAsia"/>
          <w:color w:val="000000"/>
          <w:sz w:val="32"/>
          <w:szCs w:val="28"/>
        </w:rPr>
        <w:t>、人海和谐、合作共赢</w:t>
      </w:r>
      <w:r>
        <w:rPr>
          <w:rFonts w:ascii="仿宋_GB2312" w:eastAsia="仿宋_GB2312" w:hAnsi="宋体" w:hint="eastAsia"/>
          <w:color w:val="000000"/>
          <w:spacing w:val="-4"/>
          <w:sz w:val="32"/>
          <w:szCs w:val="32"/>
        </w:rPr>
        <w:t>，</w:t>
      </w:r>
      <w:r>
        <w:rPr>
          <w:rFonts w:ascii="仿宋_GB2312" w:eastAsia="仿宋_GB2312" w:hAnsi="仿宋" w:cs="仿宋" w:hint="eastAsia"/>
          <w:color w:val="000000"/>
          <w:spacing w:val="-4"/>
          <w:sz w:val="32"/>
          <w:szCs w:val="32"/>
        </w:rPr>
        <w:t>依托海南“深远海”优势与特色，</w:t>
      </w:r>
      <w:r>
        <w:rPr>
          <w:rFonts w:ascii="仿宋_GB2312" w:eastAsia="仿宋_GB2312" w:hAnsi="宋体" w:hint="eastAsia"/>
          <w:color w:val="000000"/>
          <w:spacing w:val="-4"/>
          <w:sz w:val="32"/>
          <w:szCs w:val="32"/>
        </w:rPr>
        <w:t>构建现代海洋产业体系、增强海洋科技创新能力、推进海洋经济绿色发展、加强海洋经济开放合作、提升海洋服务保障能力、完善海洋经济发展政策，以此推动海洋经济高质量发展，拓展海南经济发展蓝色空间，服务自由贸易港建设，切实履行好党中央赋予的重要使命，</w:t>
      </w:r>
      <w:r>
        <w:rPr>
          <w:rFonts w:ascii="仿宋_GB2312" w:eastAsia="仿宋_GB2312" w:hAnsi="宋体" w:hint="eastAsia"/>
          <w:color w:val="000000"/>
          <w:sz w:val="32"/>
          <w:szCs w:val="32"/>
        </w:rPr>
        <w:t>为建设海洋强国做出更大贡献。</w:t>
      </w:r>
    </w:p>
    <w:p w:rsidR="00E01A0F" w:rsidRPr="00910CB0" w:rsidRDefault="00E01A0F" w:rsidP="00860652">
      <w:pPr>
        <w:spacing w:line="560" w:lineRule="exact"/>
        <w:ind w:firstLineChars="200" w:firstLine="640"/>
        <w:outlineLvl w:val="1"/>
        <w:rPr>
          <w:rFonts w:ascii="黑体" w:eastAsia="黑体" w:hAnsi="黑体"/>
          <w:bCs/>
          <w:color w:val="000000"/>
          <w:sz w:val="32"/>
          <w:szCs w:val="32"/>
        </w:rPr>
      </w:pPr>
      <w:bookmarkStart w:id="142" w:name="_Toc65519733"/>
      <w:bookmarkStart w:id="143" w:name="_Toc19540"/>
      <w:bookmarkStart w:id="144" w:name="_Toc19153"/>
      <w:bookmarkStart w:id="145" w:name="_Toc29606"/>
      <w:bookmarkStart w:id="146" w:name="_Toc14793"/>
      <w:bookmarkStart w:id="147" w:name="_Toc67757821"/>
      <w:bookmarkStart w:id="148" w:name="_Toc70437923"/>
      <w:r w:rsidRPr="00910CB0">
        <w:rPr>
          <w:rFonts w:ascii="黑体" w:eastAsia="黑体" w:hAnsi="黑体" w:hint="eastAsia"/>
          <w:bCs/>
          <w:color w:val="000000"/>
          <w:sz w:val="32"/>
          <w:szCs w:val="32"/>
        </w:rPr>
        <w:t>二、基本原则</w:t>
      </w:r>
      <w:bookmarkEnd w:id="142"/>
      <w:bookmarkEnd w:id="143"/>
      <w:bookmarkEnd w:id="144"/>
      <w:bookmarkEnd w:id="145"/>
      <w:bookmarkEnd w:id="146"/>
      <w:bookmarkEnd w:id="147"/>
      <w:bookmarkEnd w:id="148"/>
    </w:p>
    <w:p w:rsidR="00E01A0F" w:rsidRPr="00910CB0" w:rsidRDefault="00E01A0F" w:rsidP="007E6037">
      <w:pPr>
        <w:spacing w:line="560" w:lineRule="exact"/>
        <w:ind w:firstLineChars="200" w:firstLine="640"/>
        <w:rPr>
          <w:rFonts w:ascii="仿宋_GB2312" w:eastAsia="仿宋_GB2312" w:hAnsi="宋体" w:cs="仿宋_GB2312"/>
          <w:color w:val="000000"/>
          <w:sz w:val="32"/>
          <w:szCs w:val="32"/>
          <w:lang w:val="zh-CN"/>
        </w:rPr>
      </w:pPr>
      <w:bookmarkStart w:id="149" w:name="_Toc11746"/>
      <w:bookmarkStart w:id="150" w:name="_Toc10178"/>
      <w:bookmarkStart w:id="151" w:name="_Toc20091"/>
      <w:bookmarkStart w:id="152" w:name="_Toc65519272"/>
      <w:r w:rsidRPr="00910CB0">
        <w:rPr>
          <w:rFonts w:ascii="仿宋_GB2312" w:eastAsia="仿宋_GB2312" w:hint="eastAsia"/>
          <w:b/>
          <w:bCs/>
          <w:color w:val="000000"/>
          <w:sz w:val="32"/>
          <w:szCs w:val="32"/>
        </w:rPr>
        <w:t>1.陆海统筹、合理布局</w:t>
      </w:r>
      <w:bookmarkEnd w:id="149"/>
      <w:r w:rsidRPr="00910CB0">
        <w:rPr>
          <w:rFonts w:ascii="仿宋_GB2312" w:eastAsia="仿宋_GB2312" w:hint="eastAsia"/>
          <w:b/>
          <w:bCs/>
          <w:color w:val="000000"/>
          <w:sz w:val="32"/>
          <w:szCs w:val="32"/>
        </w:rPr>
        <w:t>。</w:t>
      </w:r>
      <w:r w:rsidRPr="00910CB0">
        <w:rPr>
          <w:rFonts w:ascii="仿宋_GB2312" w:eastAsia="仿宋_GB2312" w:hAnsi="黑体" w:hint="eastAsia"/>
          <w:color w:val="000000"/>
          <w:sz w:val="32"/>
          <w:szCs w:val="32"/>
        </w:rPr>
        <w:t>坚持陆海统筹、梯次推进，推进陆海资源配置、产业布局、生态保护、灾害防治对接融合，统</w:t>
      </w:r>
      <w:r w:rsidRPr="00910CB0">
        <w:rPr>
          <w:rFonts w:ascii="仿宋_GB2312" w:eastAsia="仿宋_GB2312" w:hAnsi="黑体" w:hint="eastAsia"/>
          <w:color w:val="000000"/>
          <w:sz w:val="32"/>
          <w:szCs w:val="32"/>
        </w:rPr>
        <w:lastRenderedPageBreak/>
        <w:t>筹沿海各市县海洋产业分工与布局协调发展，</w:t>
      </w:r>
      <w:r w:rsidRPr="00910CB0">
        <w:rPr>
          <w:rFonts w:ascii="仿宋_GB2312" w:eastAsia="仿宋_GB2312" w:hAnsi="宋体" w:hint="eastAsia"/>
          <w:color w:val="000000"/>
          <w:sz w:val="32"/>
          <w:szCs w:val="32"/>
        </w:rPr>
        <w:t>形成陆海资源与产业分工协调互动</w:t>
      </w:r>
      <w:r w:rsidRPr="00910CB0">
        <w:rPr>
          <w:rFonts w:ascii="仿宋_GB2312" w:eastAsia="仿宋_GB2312" w:hAnsi="黑体" w:hint="eastAsia"/>
          <w:color w:val="000000"/>
          <w:sz w:val="32"/>
          <w:szCs w:val="32"/>
        </w:rPr>
        <w:t>，产业布局“全省一盘棋、全岛同城化”</w:t>
      </w:r>
      <w:r w:rsidRPr="00910CB0">
        <w:rPr>
          <w:rFonts w:ascii="仿宋_GB2312" w:eastAsia="仿宋_GB2312" w:hAnsi="宋体" w:cs="仿宋_GB2312" w:hint="eastAsia"/>
          <w:color w:val="000000"/>
          <w:sz w:val="32"/>
          <w:szCs w:val="32"/>
          <w:lang w:val="zh-CN"/>
        </w:rPr>
        <w:t>的</w:t>
      </w:r>
      <w:r w:rsidRPr="00910CB0">
        <w:rPr>
          <w:rFonts w:ascii="仿宋_GB2312" w:eastAsia="仿宋_GB2312" w:hAnsi="宋体" w:cs="仿宋_GB2312" w:hint="eastAsia"/>
          <w:color w:val="000000"/>
          <w:sz w:val="32"/>
          <w:szCs w:val="32"/>
        </w:rPr>
        <w:t>海洋经济</w:t>
      </w:r>
      <w:r w:rsidRPr="00910CB0">
        <w:rPr>
          <w:rFonts w:ascii="仿宋_GB2312" w:eastAsia="仿宋_GB2312" w:hAnsi="宋体" w:cs="仿宋_GB2312" w:hint="eastAsia"/>
          <w:color w:val="000000"/>
          <w:sz w:val="32"/>
          <w:szCs w:val="32"/>
          <w:lang w:val="zh-CN"/>
        </w:rPr>
        <w:t>发展格局。</w:t>
      </w:r>
      <w:bookmarkEnd w:id="150"/>
      <w:bookmarkEnd w:id="151"/>
      <w:bookmarkEnd w:id="152"/>
    </w:p>
    <w:p w:rsidR="00E01A0F" w:rsidRPr="00910CB0" w:rsidRDefault="00E01A0F" w:rsidP="007E6037">
      <w:pPr>
        <w:spacing w:line="560" w:lineRule="exact"/>
        <w:ind w:firstLineChars="200" w:firstLine="640"/>
        <w:rPr>
          <w:rFonts w:ascii="仿宋_GB2312" w:eastAsia="仿宋_GB2312"/>
          <w:color w:val="000000"/>
          <w:sz w:val="32"/>
          <w:szCs w:val="32"/>
          <w:shd w:val="clear" w:color="auto" w:fill="FFFFFF"/>
        </w:rPr>
      </w:pPr>
      <w:bookmarkStart w:id="153" w:name="_Toc8194"/>
      <w:bookmarkStart w:id="154" w:name="_Toc65519273"/>
      <w:bookmarkStart w:id="155" w:name="_Toc10419"/>
      <w:bookmarkStart w:id="156" w:name="_Toc1626"/>
      <w:r w:rsidRPr="00910CB0">
        <w:rPr>
          <w:rFonts w:ascii="仿宋_GB2312" w:eastAsia="仿宋_GB2312" w:hint="eastAsia"/>
          <w:b/>
          <w:bCs/>
          <w:color w:val="000000"/>
          <w:sz w:val="32"/>
          <w:szCs w:val="32"/>
        </w:rPr>
        <w:t>2.创新驱动、科技引领</w:t>
      </w:r>
      <w:bookmarkEnd w:id="153"/>
      <w:r w:rsidRPr="00910CB0">
        <w:rPr>
          <w:rFonts w:ascii="仿宋_GB2312" w:eastAsia="仿宋_GB2312" w:hint="eastAsia"/>
          <w:b/>
          <w:bCs/>
          <w:color w:val="000000"/>
          <w:sz w:val="32"/>
          <w:szCs w:val="32"/>
        </w:rPr>
        <w:t>。</w:t>
      </w:r>
      <w:r w:rsidRPr="00910CB0">
        <w:rPr>
          <w:rFonts w:ascii="仿宋_GB2312" w:eastAsia="仿宋_GB2312" w:hint="eastAsia"/>
          <w:color w:val="000000"/>
          <w:sz w:val="32"/>
          <w:szCs w:val="32"/>
          <w:shd w:val="clear" w:color="auto" w:fill="FFFFFF"/>
        </w:rPr>
        <w:t>实施创新驱动发展战略，</w:t>
      </w:r>
      <w:r w:rsidRPr="00910CB0">
        <w:rPr>
          <w:rFonts w:ascii="仿宋_GB2312" w:eastAsia="仿宋_GB2312" w:hAnsi="宋体" w:hint="eastAsia"/>
          <w:color w:val="000000"/>
          <w:sz w:val="32"/>
          <w:szCs w:val="32"/>
        </w:rPr>
        <w:t>加大关键科技研发与成果引进力度，</w:t>
      </w:r>
      <w:r w:rsidRPr="00910CB0">
        <w:rPr>
          <w:rFonts w:ascii="仿宋_GB2312" w:eastAsia="仿宋_GB2312" w:hint="eastAsia"/>
          <w:color w:val="000000"/>
          <w:sz w:val="32"/>
          <w:szCs w:val="32"/>
          <w:shd w:val="clear" w:color="auto" w:fill="FFFFFF"/>
        </w:rPr>
        <w:t>充分利用海南自由贸易港政策与制度优势，更大力度吸引集聚企业、人才、资本、技术等海洋创新要素，加大海洋科研基础设施投入和创新平台建设，深化科研体制改革，尽快补齐海洋科技创新的突出短板，实现做大总量与提升效益的有机统一。</w:t>
      </w:r>
      <w:bookmarkEnd w:id="154"/>
      <w:bookmarkEnd w:id="155"/>
      <w:bookmarkEnd w:id="156"/>
    </w:p>
    <w:p w:rsidR="00E01A0F" w:rsidRPr="00910CB0" w:rsidRDefault="00E01A0F" w:rsidP="007E6037">
      <w:pPr>
        <w:spacing w:line="560" w:lineRule="exact"/>
        <w:ind w:firstLineChars="200" w:firstLine="640"/>
        <w:rPr>
          <w:rFonts w:ascii="仿宋_GB2312" w:eastAsia="仿宋_GB2312" w:hAnsi="宋体"/>
          <w:color w:val="000000"/>
          <w:sz w:val="32"/>
          <w:szCs w:val="32"/>
        </w:rPr>
      </w:pPr>
      <w:bookmarkStart w:id="157" w:name="_Toc2910"/>
      <w:bookmarkStart w:id="158" w:name="_Toc19963"/>
      <w:bookmarkStart w:id="159" w:name="_Toc24542"/>
      <w:bookmarkStart w:id="160" w:name="_Toc65519274"/>
      <w:r w:rsidRPr="00910CB0">
        <w:rPr>
          <w:rFonts w:ascii="仿宋_GB2312" w:eastAsia="仿宋_GB2312" w:hint="eastAsia"/>
          <w:b/>
          <w:bCs/>
          <w:color w:val="000000"/>
          <w:sz w:val="32"/>
          <w:szCs w:val="32"/>
        </w:rPr>
        <w:t>3.绿色发展、生态优先</w:t>
      </w:r>
      <w:bookmarkEnd w:id="157"/>
      <w:r w:rsidRPr="00910CB0">
        <w:rPr>
          <w:rFonts w:ascii="仿宋_GB2312" w:eastAsia="仿宋_GB2312" w:hint="eastAsia"/>
          <w:b/>
          <w:bCs/>
          <w:color w:val="000000"/>
          <w:sz w:val="32"/>
          <w:szCs w:val="32"/>
        </w:rPr>
        <w:t>。</w:t>
      </w:r>
      <w:r w:rsidRPr="00910CB0">
        <w:rPr>
          <w:rFonts w:ascii="仿宋_GB2312" w:eastAsia="仿宋_GB2312" w:hAnsi="仿宋_GB2312" w:hint="eastAsia"/>
          <w:color w:val="000000"/>
          <w:sz w:val="32"/>
          <w:szCs w:val="32"/>
        </w:rPr>
        <w:t>严格保护海洋生态环境，更加重视以海定陆。推进海洋产业绿色转型，遏制对海洋资源的粗放利用和无序</w:t>
      </w:r>
      <w:r w:rsidRPr="00910CB0">
        <w:rPr>
          <w:rFonts w:ascii="仿宋_GB2312" w:eastAsia="仿宋_GB2312" w:hAnsi="仿宋_GB2312" w:hint="eastAsia"/>
          <w:color w:val="000000"/>
          <w:spacing w:val="2"/>
          <w:sz w:val="32"/>
          <w:szCs w:val="32"/>
        </w:rPr>
        <w:t>开发，推动构建生态型海洋产业体系。加强海洋生态环境治理，全面提升海陆生态保护和污染防治一体化水平。创新生态文明制度与政策体系，提升海洋资源节约集约利用水平，打造海洋生态文明建设示范区。</w:t>
      </w:r>
      <w:bookmarkEnd w:id="158"/>
      <w:bookmarkEnd w:id="159"/>
      <w:bookmarkEnd w:id="160"/>
    </w:p>
    <w:p w:rsidR="00E01A0F" w:rsidRPr="00910CB0" w:rsidRDefault="00E01A0F" w:rsidP="007E6037">
      <w:pPr>
        <w:spacing w:line="560" w:lineRule="exact"/>
        <w:ind w:firstLineChars="200" w:firstLine="640"/>
        <w:rPr>
          <w:rFonts w:ascii="仿宋_GB2312" w:eastAsia="仿宋_GB2312"/>
          <w:b/>
          <w:bCs/>
          <w:color w:val="000000"/>
          <w:sz w:val="32"/>
          <w:szCs w:val="32"/>
        </w:rPr>
      </w:pPr>
      <w:bookmarkStart w:id="161" w:name="_Toc2307"/>
      <w:bookmarkStart w:id="162" w:name="_Toc65519275"/>
      <w:bookmarkStart w:id="163" w:name="_Toc11835"/>
      <w:bookmarkStart w:id="164" w:name="_Toc22964"/>
      <w:r w:rsidRPr="00910CB0">
        <w:rPr>
          <w:rFonts w:ascii="仿宋_GB2312" w:eastAsia="仿宋_GB2312" w:hint="eastAsia"/>
          <w:b/>
          <w:bCs/>
          <w:color w:val="000000"/>
          <w:sz w:val="32"/>
          <w:szCs w:val="32"/>
        </w:rPr>
        <w:t>4.统筹协调、协同发力</w:t>
      </w:r>
      <w:bookmarkEnd w:id="161"/>
      <w:r w:rsidRPr="00910CB0">
        <w:rPr>
          <w:rFonts w:ascii="仿宋_GB2312" w:eastAsia="仿宋_GB2312" w:hint="eastAsia"/>
          <w:b/>
          <w:bCs/>
          <w:color w:val="000000"/>
          <w:sz w:val="32"/>
          <w:szCs w:val="32"/>
        </w:rPr>
        <w:t>。</w:t>
      </w:r>
      <w:bookmarkEnd w:id="162"/>
      <w:bookmarkEnd w:id="163"/>
      <w:bookmarkEnd w:id="164"/>
      <w:r w:rsidRPr="00910CB0">
        <w:rPr>
          <w:rFonts w:ascii="仿宋_GB2312" w:eastAsia="仿宋_GB2312" w:hAnsi="仿宋" w:cs="仿宋" w:hint="eastAsia"/>
          <w:color w:val="000000"/>
          <w:sz w:val="32"/>
          <w:szCs w:val="40"/>
        </w:rPr>
        <w:t>把制度集成创新作为做大做强海洋</w:t>
      </w:r>
      <w:r w:rsidRPr="00910CB0">
        <w:rPr>
          <w:rFonts w:ascii="仿宋_GB2312" w:eastAsia="仿宋_GB2312" w:hint="eastAsia"/>
          <w:color w:val="000000"/>
          <w:sz w:val="32"/>
          <w:szCs w:val="32"/>
          <w:shd w:val="clear" w:color="auto" w:fill="FFFFFF"/>
        </w:rPr>
        <w:t>经济的重要保障，积极推进海洋综合管理能力与治理体系建设。完善统筹协调机制，强化公众海洋意识，推动全社会共同参与海洋强省建设，加强央地联动、市县协同和区域协调发展。统筹推进海洋行政管理、执法监测、技术支持、公共服务、政策扶持等方面的能力建设，不断</w:t>
      </w:r>
      <w:r w:rsidR="00507370" w:rsidRPr="00910CB0">
        <w:rPr>
          <w:rFonts w:ascii="仿宋_GB2312" w:eastAsia="仿宋_GB2312" w:hint="eastAsia"/>
          <w:color w:val="000000"/>
          <w:sz w:val="32"/>
          <w:szCs w:val="32"/>
          <w:shd w:val="clear" w:color="auto" w:fill="FFFFFF"/>
        </w:rPr>
        <w:t>加强</w:t>
      </w:r>
      <w:r w:rsidRPr="00910CB0">
        <w:rPr>
          <w:rFonts w:ascii="仿宋_GB2312" w:eastAsia="仿宋_GB2312" w:hint="eastAsia"/>
          <w:color w:val="000000"/>
          <w:sz w:val="32"/>
          <w:szCs w:val="32"/>
          <w:shd w:val="clear" w:color="auto" w:fill="FFFFFF"/>
        </w:rPr>
        <w:t>南海维权和开发服务保障</w:t>
      </w:r>
      <w:r w:rsidR="00507370" w:rsidRPr="00910CB0">
        <w:rPr>
          <w:rFonts w:ascii="仿宋_GB2312" w:eastAsia="仿宋_GB2312" w:hint="eastAsia"/>
          <w:color w:val="000000"/>
          <w:sz w:val="32"/>
          <w:szCs w:val="32"/>
          <w:shd w:val="clear" w:color="auto" w:fill="FFFFFF"/>
        </w:rPr>
        <w:t>能力</w:t>
      </w:r>
      <w:r w:rsidRPr="00910CB0">
        <w:rPr>
          <w:rFonts w:ascii="仿宋_GB2312" w:eastAsia="仿宋_GB2312" w:hint="eastAsia"/>
          <w:color w:val="000000"/>
          <w:sz w:val="32"/>
          <w:szCs w:val="32"/>
          <w:shd w:val="clear" w:color="auto" w:fill="FFFFFF"/>
        </w:rPr>
        <w:t>。</w:t>
      </w:r>
    </w:p>
    <w:p w:rsidR="00E01A0F" w:rsidRPr="00910CB0" w:rsidRDefault="00E01A0F" w:rsidP="007E6037">
      <w:pPr>
        <w:spacing w:line="560" w:lineRule="exact"/>
        <w:ind w:firstLineChars="200" w:firstLine="640"/>
        <w:rPr>
          <w:rFonts w:ascii="仿宋_GB2312" w:eastAsia="仿宋_GB2312" w:hAnsi="仿宋" w:cs="仿宋"/>
          <w:color w:val="000000"/>
          <w:spacing w:val="-4"/>
          <w:sz w:val="32"/>
          <w:szCs w:val="32"/>
        </w:rPr>
      </w:pPr>
      <w:bookmarkStart w:id="165" w:name="_Toc534"/>
      <w:bookmarkStart w:id="166" w:name="_Toc65519276"/>
      <w:bookmarkStart w:id="167" w:name="_Toc29085"/>
      <w:bookmarkStart w:id="168" w:name="_Toc7523"/>
      <w:r w:rsidRPr="00910CB0">
        <w:rPr>
          <w:rFonts w:ascii="仿宋_GB2312" w:eastAsia="仿宋_GB2312" w:hint="eastAsia"/>
          <w:b/>
          <w:bCs/>
          <w:color w:val="000000"/>
          <w:sz w:val="32"/>
          <w:szCs w:val="32"/>
        </w:rPr>
        <w:t>5.突出特色、重点突破。</w:t>
      </w:r>
      <w:r w:rsidRPr="00910CB0">
        <w:rPr>
          <w:rFonts w:ascii="仿宋_GB2312" w:eastAsia="仿宋_GB2312" w:hAnsi="仿宋" w:cs="仿宋" w:hint="eastAsia"/>
          <w:color w:val="000000"/>
          <w:spacing w:val="-4"/>
          <w:sz w:val="32"/>
          <w:szCs w:val="32"/>
        </w:rPr>
        <w:t>面向国家总体布局与海南省功能</w:t>
      </w:r>
      <w:r w:rsidRPr="00910CB0">
        <w:rPr>
          <w:rFonts w:ascii="仿宋_GB2312" w:eastAsia="仿宋_GB2312" w:hAnsi="仿宋" w:cs="仿宋" w:hint="eastAsia"/>
          <w:color w:val="000000"/>
          <w:spacing w:val="-4"/>
          <w:sz w:val="32"/>
          <w:szCs w:val="32"/>
        </w:rPr>
        <w:lastRenderedPageBreak/>
        <w:t>定位，依托“深海”优势，做大“深海”文章，全面推进渔业向深远海发展，加快深海油气资源开发，加强深海探测、深海科研和深海装备研发制造，打造深远海邮轮游艇旅游精品，强化深远海国际合作。结合自由贸易港政策创新优势，加快推动国际航运物流、海洋金融、海洋科技服务、海洋文化等现代海洋服务业发展，培育具有海南特色和区域竞争力的海洋产业链，打造特色鲜明的海洋经济发展示范区。</w:t>
      </w:r>
    </w:p>
    <w:p w:rsidR="00E01A0F" w:rsidRPr="00910CB0" w:rsidRDefault="00E01A0F" w:rsidP="007E6037">
      <w:pPr>
        <w:spacing w:line="560" w:lineRule="exact"/>
        <w:ind w:firstLineChars="200" w:firstLine="640"/>
        <w:rPr>
          <w:rFonts w:ascii="仿宋_GB2312" w:eastAsia="仿宋_GB2312"/>
          <w:b/>
          <w:bCs/>
          <w:color w:val="000000"/>
          <w:sz w:val="32"/>
          <w:szCs w:val="32"/>
        </w:rPr>
      </w:pPr>
      <w:r w:rsidRPr="00910CB0">
        <w:rPr>
          <w:rFonts w:ascii="仿宋_GB2312" w:eastAsia="仿宋_GB2312" w:hint="eastAsia"/>
          <w:b/>
          <w:bCs/>
          <w:color w:val="000000"/>
          <w:sz w:val="32"/>
          <w:szCs w:val="32"/>
        </w:rPr>
        <w:t>6.开放合作、互利共赢</w:t>
      </w:r>
      <w:bookmarkEnd w:id="165"/>
      <w:r w:rsidRPr="00910CB0">
        <w:rPr>
          <w:rFonts w:ascii="仿宋_GB2312" w:eastAsia="仿宋_GB2312" w:hint="eastAsia"/>
          <w:b/>
          <w:bCs/>
          <w:color w:val="000000"/>
          <w:sz w:val="32"/>
          <w:szCs w:val="32"/>
        </w:rPr>
        <w:t>。</w:t>
      </w:r>
      <w:r w:rsidRPr="00910CB0">
        <w:rPr>
          <w:rFonts w:ascii="仿宋_GB2312" w:eastAsia="仿宋_GB2312" w:hAnsi="宋体" w:hint="eastAsia"/>
          <w:color w:val="000000"/>
          <w:sz w:val="32"/>
          <w:szCs w:val="32"/>
        </w:rPr>
        <w:t>用足用好海南自由贸易港贸易和投资自由化便利化政策，推动与“一带一路”沿线国家和地区开展更加务实高效的合作，加强与东南亚国家交流合作，构建区域性海洋产业链供应链，建设21世纪海上丝绸之路重要战略支点与重要开放门户，实现海洋经济合作开发与海洋权益维护同步推进。</w:t>
      </w:r>
      <w:bookmarkEnd w:id="166"/>
      <w:bookmarkEnd w:id="167"/>
      <w:bookmarkEnd w:id="168"/>
    </w:p>
    <w:p w:rsidR="00E01A0F" w:rsidRPr="00910CB0" w:rsidRDefault="00E01A0F" w:rsidP="00860652">
      <w:pPr>
        <w:spacing w:line="560" w:lineRule="exact"/>
        <w:ind w:firstLineChars="200" w:firstLine="640"/>
        <w:outlineLvl w:val="1"/>
        <w:rPr>
          <w:rFonts w:ascii="黑体" w:eastAsia="黑体" w:hAnsi="黑体"/>
          <w:bCs/>
          <w:color w:val="000000"/>
          <w:sz w:val="32"/>
          <w:szCs w:val="32"/>
        </w:rPr>
      </w:pPr>
      <w:bookmarkStart w:id="169" w:name="_Toc60793960"/>
      <w:bookmarkStart w:id="170" w:name="_Toc29820"/>
      <w:bookmarkStart w:id="171" w:name="_Toc67757822"/>
      <w:bookmarkStart w:id="172" w:name="_Toc25358"/>
      <w:bookmarkStart w:id="173" w:name="_Toc18288"/>
      <w:bookmarkStart w:id="174" w:name="_Toc65519734"/>
      <w:bookmarkStart w:id="175" w:name="_Toc3293"/>
      <w:bookmarkStart w:id="176" w:name="_Toc70437924"/>
      <w:r w:rsidRPr="00910CB0">
        <w:rPr>
          <w:rFonts w:ascii="黑体" w:eastAsia="黑体" w:hAnsi="黑体" w:hint="eastAsia"/>
          <w:bCs/>
          <w:color w:val="000000"/>
          <w:sz w:val="32"/>
          <w:szCs w:val="32"/>
        </w:rPr>
        <w:t>三、</w:t>
      </w:r>
      <w:bookmarkStart w:id="177" w:name="_Toc60793968"/>
      <w:bookmarkEnd w:id="125"/>
      <w:bookmarkEnd w:id="169"/>
      <w:r w:rsidRPr="00910CB0">
        <w:rPr>
          <w:rFonts w:ascii="黑体" w:eastAsia="黑体" w:hAnsi="黑体" w:hint="eastAsia"/>
          <w:bCs/>
          <w:color w:val="000000"/>
          <w:sz w:val="32"/>
          <w:szCs w:val="32"/>
        </w:rPr>
        <w:t>发展目标</w:t>
      </w:r>
      <w:bookmarkEnd w:id="170"/>
      <w:bookmarkEnd w:id="171"/>
      <w:bookmarkEnd w:id="172"/>
      <w:bookmarkEnd w:id="173"/>
      <w:bookmarkEnd w:id="174"/>
      <w:bookmarkEnd w:id="175"/>
      <w:bookmarkEnd w:id="176"/>
      <w:bookmarkEnd w:id="177"/>
    </w:p>
    <w:p w:rsidR="00E01A0F" w:rsidRPr="00910CB0" w:rsidRDefault="00E01A0F" w:rsidP="007E6037">
      <w:pPr>
        <w:spacing w:line="560" w:lineRule="exact"/>
        <w:ind w:firstLineChars="200" w:firstLine="640"/>
        <w:rPr>
          <w:rFonts w:ascii="仿宋_GB2312" w:eastAsia="仿宋_GB2312" w:hAnsi="宋体"/>
          <w:color w:val="000000"/>
          <w:sz w:val="32"/>
          <w:szCs w:val="32"/>
        </w:rPr>
      </w:pPr>
      <w:bookmarkStart w:id="178" w:name="_Toc27533"/>
      <w:bookmarkStart w:id="179" w:name="_Toc5644"/>
      <w:bookmarkStart w:id="180" w:name="_Toc6744"/>
      <w:bookmarkStart w:id="181" w:name="_Toc65519279"/>
      <w:bookmarkStart w:id="182" w:name="_Toc60793969"/>
      <w:r w:rsidRPr="00910CB0">
        <w:rPr>
          <w:rFonts w:ascii="仿宋_GB2312" w:eastAsia="仿宋_GB2312" w:hint="eastAsia"/>
          <w:b/>
          <w:bCs/>
          <w:color w:val="000000"/>
          <w:sz w:val="32"/>
          <w:szCs w:val="32"/>
        </w:rPr>
        <w:t>1.2035年愿景展望</w:t>
      </w:r>
      <w:bookmarkEnd w:id="178"/>
      <w:r w:rsidRPr="00910CB0">
        <w:rPr>
          <w:rFonts w:ascii="仿宋_GB2312" w:eastAsia="仿宋_GB2312" w:hint="eastAsia"/>
          <w:b/>
          <w:bCs/>
          <w:color w:val="000000"/>
          <w:sz w:val="32"/>
          <w:szCs w:val="32"/>
        </w:rPr>
        <w:t>。</w:t>
      </w:r>
      <w:bookmarkStart w:id="183" w:name="_Toc12194"/>
      <w:bookmarkStart w:id="184" w:name="_Toc218"/>
      <w:bookmarkEnd w:id="179"/>
      <w:bookmarkEnd w:id="180"/>
      <w:r w:rsidRPr="00910CB0">
        <w:rPr>
          <w:rFonts w:ascii="仿宋_GB2312" w:eastAsia="仿宋_GB2312" w:hAnsi="宋体" w:hint="eastAsia"/>
          <w:color w:val="000000"/>
          <w:sz w:val="32"/>
          <w:szCs w:val="32"/>
        </w:rPr>
        <w:t>到2035年，全省海洋经济规模显著提升，跻身海洋经济大省行列，</w:t>
      </w:r>
      <w:r w:rsidRPr="00910CB0">
        <w:rPr>
          <w:rFonts w:ascii="仿宋_GB2312" w:eastAsia="仿宋_GB2312" w:hint="eastAsia"/>
          <w:color w:val="000000"/>
          <w:sz w:val="32"/>
          <w:szCs w:val="28"/>
        </w:rPr>
        <w:t>深海科技创新能力达到国内领先、国际一流水平，海洋经济的国际竞争力、影响力大幅提升，</w:t>
      </w:r>
      <w:r w:rsidRPr="00910CB0">
        <w:rPr>
          <w:rFonts w:ascii="仿宋_GB2312" w:eastAsia="仿宋_GB2312" w:hAnsi="宋体" w:hint="eastAsia"/>
          <w:color w:val="000000"/>
          <w:sz w:val="32"/>
          <w:szCs w:val="32"/>
        </w:rPr>
        <w:t>建成辐射能力强大的南海资源开发服务保障基地，在海洋经济区域合作中发挥一定的主导作用。</w:t>
      </w:r>
      <w:bookmarkEnd w:id="181"/>
      <w:bookmarkEnd w:id="183"/>
      <w:bookmarkEnd w:id="184"/>
    </w:p>
    <w:p w:rsidR="00E01A0F" w:rsidRPr="00910CB0" w:rsidRDefault="00E01A0F" w:rsidP="007E6037">
      <w:pPr>
        <w:spacing w:line="560" w:lineRule="exact"/>
        <w:ind w:firstLineChars="200" w:firstLine="640"/>
        <w:rPr>
          <w:rFonts w:ascii="仿宋_GB2312" w:eastAsia="仿宋_GB2312" w:hAnsi="宋体"/>
          <w:color w:val="000000"/>
          <w:sz w:val="32"/>
          <w:szCs w:val="32"/>
        </w:rPr>
      </w:pPr>
      <w:bookmarkStart w:id="185" w:name="_Toc9452"/>
      <w:bookmarkStart w:id="186" w:name="_Toc23789"/>
      <w:bookmarkStart w:id="187" w:name="_Toc20114"/>
      <w:bookmarkStart w:id="188" w:name="_Toc65519280"/>
      <w:r w:rsidRPr="00910CB0">
        <w:rPr>
          <w:rFonts w:ascii="仿宋_GB2312" w:eastAsia="仿宋_GB2312" w:hint="eastAsia"/>
          <w:b/>
          <w:bCs/>
          <w:color w:val="000000"/>
          <w:sz w:val="32"/>
          <w:szCs w:val="32"/>
        </w:rPr>
        <w:t>2.</w:t>
      </w:r>
      <w:bookmarkEnd w:id="182"/>
      <w:r w:rsidRPr="00910CB0">
        <w:rPr>
          <w:rFonts w:ascii="仿宋_GB2312" w:eastAsia="仿宋_GB2312" w:hint="eastAsia"/>
          <w:b/>
          <w:bCs/>
          <w:color w:val="000000"/>
          <w:sz w:val="32"/>
          <w:szCs w:val="32"/>
        </w:rPr>
        <w:t>2025年</w:t>
      </w:r>
      <w:bookmarkEnd w:id="185"/>
      <w:r w:rsidRPr="00910CB0">
        <w:rPr>
          <w:rFonts w:ascii="仿宋_GB2312" w:eastAsia="仿宋_GB2312" w:hint="eastAsia"/>
          <w:b/>
          <w:bCs/>
          <w:color w:val="000000"/>
          <w:sz w:val="32"/>
          <w:szCs w:val="32"/>
        </w:rPr>
        <w:t>。</w:t>
      </w:r>
      <w:bookmarkStart w:id="189" w:name="_Toc17629"/>
      <w:bookmarkStart w:id="190" w:name="_Toc18582"/>
      <w:bookmarkEnd w:id="186"/>
      <w:bookmarkEnd w:id="187"/>
      <w:r w:rsidRPr="00910CB0">
        <w:rPr>
          <w:rFonts w:ascii="仿宋_GB2312" w:eastAsia="仿宋_GB2312" w:hAnsi="宋体" w:hint="eastAsia"/>
          <w:color w:val="000000"/>
          <w:sz w:val="32"/>
          <w:szCs w:val="32"/>
        </w:rPr>
        <w:t>以实现2035年愿景为目标，综合考虑海南海洋经济发展基础及未来发展趋势、潜力，到2025年：</w:t>
      </w:r>
      <w:bookmarkEnd w:id="188"/>
      <w:bookmarkEnd w:id="189"/>
      <w:bookmarkEnd w:id="190"/>
    </w:p>
    <w:p w:rsidR="00E01A0F" w:rsidRPr="00910CB0" w:rsidRDefault="00E01A0F" w:rsidP="007E6037">
      <w:pPr>
        <w:spacing w:line="560" w:lineRule="exact"/>
        <w:ind w:firstLineChars="200" w:firstLine="640"/>
        <w:rPr>
          <w:rFonts w:ascii="仿宋_GB2312" w:eastAsia="仿宋_GB2312" w:hAnsi="宋体"/>
          <w:color w:val="000000"/>
          <w:sz w:val="32"/>
          <w:szCs w:val="32"/>
        </w:rPr>
      </w:pPr>
      <w:r w:rsidRPr="00910CB0">
        <w:rPr>
          <w:rFonts w:ascii="仿宋_GB2312" w:eastAsia="仿宋_GB2312" w:hAnsi="宋体" w:hint="eastAsia"/>
          <w:b/>
          <w:bCs/>
          <w:color w:val="000000"/>
          <w:sz w:val="32"/>
          <w:szCs w:val="32"/>
        </w:rPr>
        <w:t>——海洋经济规模大幅提升。</w:t>
      </w:r>
      <w:r w:rsidRPr="00910CB0">
        <w:rPr>
          <w:rFonts w:ascii="仿宋_GB2312" w:eastAsia="仿宋_GB2312" w:hAnsi="宋体" w:hint="eastAsia"/>
          <w:color w:val="000000"/>
          <w:sz w:val="32"/>
          <w:szCs w:val="32"/>
        </w:rPr>
        <w:t>全省海洋生产总值超过3000亿元，对国民经济增长贡献率达到40%左右。</w:t>
      </w:r>
    </w:p>
    <w:p w:rsidR="00E01A0F" w:rsidRPr="00910CB0" w:rsidRDefault="00E01A0F" w:rsidP="007E6037">
      <w:pPr>
        <w:spacing w:line="560" w:lineRule="exact"/>
        <w:ind w:firstLineChars="200" w:firstLine="640"/>
        <w:rPr>
          <w:rFonts w:ascii="仿宋_GB2312" w:eastAsia="仿宋_GB2312" w:hAnsi="宋体"/>
          <w:color w:val="000000"/>
          <w:spacing w:val="-6"/>
          <w:sz w:val="32"/>
          <w:szCs w:val="32"/>
        </w:rPr>
      </w:pPr>
      <w:r w:rsidRPr="00910CB0">
        <w:rPr>
          <w:rFonts w:ascii="仿宋_GB2312" w:eastAsia="仿宋_GB2312" w:hAnsi="宋体" w:hint="eastAsia"/>
          <w:b/>
          <w:bCs/>
          <w:color w:val="000000"/>
          <w:sz w:val="32"/>
          <w:szCs w:val="32"/>
        </w:rPr>
        <w:lastRenderedPageBreak/>
        <w:t>——海洋科技创新能力显著增强。</w:t>
      </w:r>
      <w:r w:rsidRPr="00910CB0">
        <w:rPr>
          <w:rFonts w:ascii="仿宋_GB2312" w:eastAsia="仿宋_GB2312" w:hAnsi="宋体" w:hint="eastAsia"/>
          <w:color w:val="000000"/>
          <w:sz w:val="32"/>
          <w:szCs w:val="32"/>
        </w:rPr>
        <w:t>海洋创新要素不断集聚、配置更加优化，投入显著增长，涉</w:t>
      </w:r>
      <w:r w:rsidRPr="00910CB0">
        <w:rPr>
          <w:rFonts w:ascii="仿宋_GB2312" w:eastAsia="仿宋_GB2312" w:hAnsi="宋体" w:hint="eastAsia"/>
          <w:color w:val="000000"/>
          <w:spacing w:val="-6"/>
          <w:sz w:val="32"/>
          <w:szCs w:val="32"/>
        </w:rPr>
        <w:t>海科研机构达到25家，集聚效应开始显现，海洋科技成果转化率达到60%，海洋科技创新驱动力显著增强。</w:t>
      </w:r>
    </w:p>
    <w:p w:rsidR="00E01A0F" w:rsidRPr="00910CB0" w:rsidRDefault="00E01A0F" w:rsidP="007E6037">
      <w:pPr>
        <w:spacing w:line="560" w:lineRule="exact"/>
        <w:ind w:firstLineChars="200" w:firstLine="640"/>
        <w:rPr>
          <w:rFonts w:ascii="仿宋_GB2312" w:eastAsia="仿宋_GB2312"/>
          <w:color w:val="000000"/>
          <w:sz w:val="32"/>
          <w:szCs w:val="28"/>
        </w:rPr>
      </w:pPr>
      <w:r w:rsidRPr="00910CB0">
        <w:rPr>
          <w:rFonts w:ascii="仿宋_GB2312" w:eastAsia="仿宋_GB2312" w:hAnsi="宋体" w:hint="eastAsia"/>
          <w:b/>
          <w:bCs/>
          <w:color w:val="000000"/>
          <w:sz w:val="32"/>
          <w:szCs w:val="32"/>
        </w:rPr>
        <w:t>——现代海洋产业体系初步构建。</w:t>
      </w:r>
      <w:r w:rsidRPr="00910CB0">
        <w:rPr>
          <w:rFonts w:ascii="仿宋_GB2312" w:eastAsia="仿宋_GB2312" w:hAnsi="宋体" w:hint="eastAsia"/>
          <w:color w:val="000000"/>
          <w:sz w:val="32"/>
          <w:szCs w:val="32"/>
        </w:rPr>
        <w:t>海洋渔业、海洋旅游业、海洋交通运输业、海洋油气化工产业等传统海洋产业发展质量、效益显著提升，海洋</w:t>
      </w:r>
      <w:r w:rsidR="00CB5E2E">
        <w:rPr>
          <w:rFonts w:ascii="仿宋_GB2312" w:eastAsia="仿宋_GB2312" w:hAnsi="宋体" w:hint="eastAsia"/>
          <w:color w:val="000000"/>
          <w:sz w:val="32"/>
          <w:szCs w:val="32"/>
        </w:rPr>
        <w:t>药物</w:t>
      </w:r>
      <w:r w:rsidRPr="00910CB0">
        <w:rPr>
          <w:rFonts w:ascii="仿宋_GB2312" w:eastAsia="仿宋_GB2312" w:hAnsi="宋体" w:hint="eastAsia"/>
          <w:color w:val="000000"/>
          <w:sz w:val="32"/>
          <w:szCs w:val="32"/>
        </w:rPr>
        <w:t>与生物制品、海洋信息、海洋可再生能源等新兴产业规模大幅提高，形成</w:t>
      </w:r>
      <w:r w:rsidRPr="00910CB0">
        <w:rPr>
          <w:rFonts w:ascii="仿宋_GB2312" w:eastAsia="仿宋_GB2312" w:hAnsi="仿宋_GB2312" w:cs="仿宋_GB2312" w:hint="eastAsia"/>
          <w:color w:val="000000"/>
          <w:sz w:val="32"/>
          <w:szCs w:val="32"/>
        </w:rPr>
        <w:t>海洋旅游、现代海洋服务业等</w:t>
      </w:r>
      <w:r w:rsidRPr="00910CB0">
        <w:rPr>
          <w:rFonts w:ascii="仿宋_GB2312" w:eastAsia="仿宋_GB2312" w:hAnsi="宋体" w:hint="eastAsia"/>
          <w:color w:val="000000"/>
          <w:sz w:val="32"/>
          <w:szCs w:val="32"/>
        </w:rPr>
        <w:t>千亿级海洋产业集群。</w:t>
      </w:r>
    </w:p>
    <w:p w:rsidR="00E01A0F" w:rsidRDefault="00E01A0F" w:rsidP="007E6037">
      <w:pPr>
        <w:spacing w:line="560" w:lineRule="exact"/>
        <w:ind w:firstLineChars="200" w:firstLine="640"/>
        <w:rPr>
          <w:rFonts w:ascii="仿宋_GB2312" w:eastAsia="仿宋_GB2312" w:hAnsi="宋体"/>
          <w:color w:val="000000"/>
          <w:sz w:val="32"/>
          <w:szCs w:val="32"/>
        </w:rPr>
      </w:pPr>
      <w:r w:rsidRPr="00910CB0">
        <w:rPr>
          <w:rFonts w:ascii="仿宋_GB2312" w:eastAsia="仿宋_GB2312" w:hint="eastAsia"/>
          <w:b/>
          <w:bCs/>
          <w:color w:val="000000"/>
          <w:sz w:val="32"/>
          <w:szCs w:val="28"/>
        </w:rPr>
        <w:t>——海洋生态文明建设水平不断提高。</w:t>
      </w:r>
      <w:r w:rsidRPr="00910CB0">
        <w:rPr>
          <w:rFonts w:ascii="仿宋_GB2312" w:eastAsia="仿宋_GB2312" w:hint="eastAsia"/>
          <w:color w:val="000000"/>
          <w:sz w:val="32"/>
          <w:szCs w:val="28"/>
        </w:rPr>
        <w:t>海洋生态文明制度体系更加完善，海洋资源开发利用效益明显提升，海洋生态产品价值实现机制初步建立，海洋生态环境基础设施建设全面加强，生态型海洋产业体</w:t>
      </w:r>
      <w:r>
        <w:rPr>
          <w:rFonts w:ascii="仿宋_GB2312" w:eastAsia="仿宋_GB2312" w:hint="eastAsia"/>
          <w:color w:val="000000"/>
          <w:sz w:val="32"/>
          <w:szCs w:val="28"/>
        </w:rPr>
        <w:t>系初步形成。</w:t>
      </w:r>
    </w:p>
    <w:p w:rsidR="00E01A0F" w:rsidRDefault="00E01A0F" w:rsidP="007E6037">
      <w:pPr>
        <w:pStyle w:val="a6"/>
        <w:widowControl w:val="0"/>
        <w:spacing w:line="560" w:lineRule="exact"/>
        <w:ind w:firstLineChars="200" w:firstLine="640"/>
        <w:jc w:val="both"/>
        <w:rPr>
          <w:rFonts w:ascii="仿宋_GB2312" w:eastAsia="仿宋_GB2312"/>
          <w:color w:val="000000"/>
          <w:sz w:val="32"/>
          <w:szCs w:val="28"/>
        </w:rPr>
      </w:pPr>
      <w:r>
        <w:rPr>
          <w:rFonts w:ascii="仿宋_GB2312" w:eastAsia="仿宋_GB2312" w:hint="eastAsia"/>
          <w:b/>
          <w:bCs/>
          <w:color w:val="000000"/>
          <w:sz w:val="32"/>
          <w:szCs w:val="28"/>
        </w:rPr>
        <w:t>——海洋合作网络不断扩大。</w:t>
      </w:r>
      <w:r>
        <w:rPr>
          <w:rFonts w:ascii="仿宋_GB2312" w:eastAsia="仿宋_GB2312" w:hint="eastAsia"/>
          <w:color w:val="000000"/>
          <w:sz w:val="32"/>
          <w:szCs w:val="28"/>
        </w:rPr>
        <w:t>以与东南亚为重点的海洋产业合作、海洋人文交流广度、深度明显提升，与粤港澳</w:t>
      </w:r>
      <w:r w:rsidR="00075F6E">
        <w:rPr>
          <w:rFonts w:ascii="仿宋_GB2312" w:eastAsia="仿宋_GB2312" w:hint="eastAsia"/>
          <w:color w:val="000000"/>
          <w:sz w:val="32"/>
          <w:szCs w:val="28"/>
        </w:rPr>
        <w:t>大湾区</w:t>
      </w:r>
      <w:r>
        <w:rPr>
          <w:rFonts w:ascii="仿宋_GB2312" w:eastAsia="仿宋_GB2312" w:hint="eastAsia"/>
          <w:color w:val="000000"/>
          <w:sz w:val="32"/>
          <w:szCs w:val="28"/>
        </w:rPr>
        <w:t>在海洋领域的融合更加深入，争取建立若干海洋经济特色合作园区与示范基地、区域性海洋产业合作交流平台，以粤港澳</w:t>
      </w:r>
      <w:r w:rsidR="00075F6E">
        <w:rPr>
          <w:rFonts w:ascii="仿宋_GB2312" w:eastAsia="仿宋_GB2312" w:hint="eastAsia"/>
          <w:color w:val="000000"/>
          <w:sz w:val="32"/>
          <w:szCs w:val="28"/>
        </w:rPr>
        <w:t>大湾区</w:t>
      </w:r>
      <w:r>
        <w:rPr>
          <w:rFonts w:ascii="仿宋_GB2312" w:eastAsia="仿宋_GB2312" w:hint="eastAsia"/>
          <w:color w:val="000000"/>
          <w:sz w:val="32"/>
          <w:szCs w:val="28"/>
        </w:rPr>
        <w:t>为重要依托，以东南亚为重点的海洋合作网络初步建立。</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087"/>
        <w:gridCol w:w="1127"/>
        <w:gridCol w:w="998"/>
        <w:gridCol w:w="1119"/>
        <w:gridCol w:w="1159"/>
        <w:gridCol w:w="1073"/>
      </w:tblGrid>
      <w:tr w:rsidR="00E01A0F">
        <w:trPr>
          <w:trHeight w:val="444"/>
          <w:jc w:val="center"/>
        </w:trPr>
        <w:tc>
          <w:tcPr>
            <w:tcW w:w="10082" w:type="dxa"/>
            <w:gridSpan w:val="7"/>
            <w:shd w:val="clear" w:color="auto" w:fill="E7E6E6"/>
            <w:vAlign w:val="center"/>
          </w:tcPr>
          <w:p w:rsidR="00E01A0F" w:rsidRDefault="00E01A0F" w:rsidP="00075F6E">
            <w:pPr>
              <w:jc w:val="center"/>
              <w:rPr>
                <w:rFonts w:ascii="宋体" w:hAnsi="宋体"/>
                <w:b/>
                <w:bCs/>
                <w:color w:val="000000"/>
                <w:sz w:val="24"/>
              </w:rPr>
            </w:pPr>
            <w:bookmarkStart w:id="191" w:name="_Hlk59992263"/>
            <w:r>
              <w:rPr>
                <w:rFonts w:ascii="宋体" w:hAnsi="宋体" w:hint="eastAsia"/>
                <w:b/>
                <w:bCs/>
                <w:color w:val="000000"/>
                <w:sz w:val="24"/>
              </w:rPr>
              <w:t>专栏2.1</w:t>
            </w:r>
            <w:r w:rsidR="00075F6E">
              <w:rPr>
                <w:rFonts w:ascii="宋体" w:hAnsi="宋体" w:hint="eastAsia"/>
                <w:b/>
                <w:bCs/>
                <w:color w:val="000000"/>
                <w:sz w:val="24"/>
              </w:rPr>
              <w:t xml:space="preserve"> </w:t>
            </w:r>
            <w:r>
              <w:rPr>
                <w:rFonts w:ascii="宋体" w:hAnsi="宋体" w:hint="eastAsia"/>
                <w:b/>
                <w:bCs/>
                <w:color w:val="000000"/>
                <w:sz w:val="24"/>
              </w:rPr>
              <w:t>“十四五”时期海南海洋经济发展指标表</w:t>
            </w:r>
          </w:p>
        </w:tc>
      </w:tr>
      <w:tr w:rsidR="00E01A0F">
        <w:trPr>
          <w:trHeight w:val="763"/>
          <w:jc w:val="center"/>
        </w:trPr>
        <w:tc>
          <w:tcPr>
            <w:tcW w:w="4606" w:type="dxa"/>
            <w:gridSpan w:val="2"/>
            <w:vAlign w:val="center"/>
          </w:tcPr>
          <w:p w:rsidR="00E01A0F" w:rsidRDefault="00E01A0F">
            <w:pPr>
              <w:pStyle w:val="TableParagraph"/>
              <w:spacing w:before="0" w:line="400" w:lineRule="exact"/>
              <w:ind w:left="0"/>
              <w:rPr>
                <w:rFonts w:ascii="仿宋_GB2312" w:eastAsia="仿宋_GB2312"/>
                <w:b/>
                <w:bCs/>
                <w:color w:val="000000"/>
                <w:sz w:val="24"/>
              </w:rPr>
            </w:pPr>
            <w:r>
              <w:rPr>
                <w:rFonts w:ascii="仿宋_GB2312" w:eastAsia="仿宋_GB2312" w:hint="eastAsia"/>
                <w:b/>
                <w:bCs/>
                <w:color w:val="000000"/>
                <w:sz w:val="24"/>
              </w:rPr>
              <w:t>指标名称</w:t>
            </w:r>
          </w:p>
        </w:tc>
        <w:tc>
          <w:tcPr>
            <w:tcW w:w="1127" w:type="dxa"/>
            <w:vAlign w:val="center"/>
          </w:tcPr>
          <w:p w:rsidR="00E01A0F" w:rsidRDefault="00E01A0F">
            <w:pPr>
              <w:pStyle w:val="TableParagraph"/>
              <w:spacing w:before="0" w:line="400" w:lineRule="exact"/>
              <w:ind w:left="0"/>
              <w:rPr>
                <w:rFonts w:ascii="仿宋_GB2312" w:eastAsia="仿宋_GB2312"/>
                <w:b/>
                <w:bCs/>
                <w:color w:val="000000"/>
                <w:sz w:val="24"/>
                <w:lang w:eastAsia="zh-CN"/>
              </w:rPr>
            </w:pPr>
            <w:r>
              <w:rPr>
                <w:rFonts w:ascii="仿宋_GB2312" w:eastAsia="仿宋_GB2312" w:hint="eastAsia"/>
                <w:b/>
                <w:bCs/>
                <w:color w:val="000000"/>
                <w:sz w:val="24"/>
                <w:lang w:eastAsia="zh-CN"/>
              </w:rPr>
              <w:t>单位</w:t>
            </w:r>
          </w:p>
        </w:tc>
        <w:tc>
          <w:tcPr>
            <w:tcW w:w="998" w:type="dxa"/>
            <w:vAlign w:val="center"/>
          </w:tcPr>
          <w:p w:rsidR="00E01A0F" w:rsidRDefault="00E01A0F">
            <w:pPr>
              <w:pStyle w:val="TableParagraph"/>
              <w:spacing w:before="0" w:line="400" w:lineRule="exact"/>
              <w:ind w:left="0"/>
              <w:rPr>
                <w:rFonts w:ascii="仿宋_GB2312" w:eastAsia="仿宋_GB2312"/>
                <w:b/>
                <w:bCs/>
                <w:color w:val="000000"/>
                <w:sz w:val="24"/>
                <w:lang w:eastAsia="zh-CN"/>
              </w:rPr>
            </w:pPr>
            <w:r>
              <w:rPr>
                <w:rFonts w:ascii="仿宋_GB2312" w:eastAsia="仿宋_GB2312" w:hint="eastAsia"/>
                <w:b/>
                <w:bCs/>
                <w:color w:val="000000"/>
                <w:sz w:val="24"/>
                <w:lang w:eastAsia="zh-CN"/>
              </w:rPr>
              <w:t>2020年</w:t>
            </w:r>
          </w:p>
        </w:tc>
        <w:tc>
          <w:tcPr>
            <w:tcW w:w="1119" w:type="dxa"/>
            <w:vAlign w:val="center"/>
          </w:tcPr>
          <w:p w:rsidR="00E01A0F" w:rsidRDefault="00E01A0F">
            <w:pPr>
              <w:pStyle w:val="TableParagraph"/>
              <w:spacing w:before="0" w:line="400" w:lineRule="exact"/>
              <w:ind w:left="0"/>
              <w:rPr>
                <w:rFonts w:ascii="仿宋_GB2312" w:eastAsia="仿宋_GB2312"/>
                <w:b/>
                <w:bCs/>
                <w:color w:val="000000"/>
                <w:sz w:val="24"/>
                <w:lang w:eastAsia="zh-CN"/>
              </w:rPr>
            </w:pPr>
            <w:r>
              <w:rPr>
                <w:rFonts w:ascii="仿宋_GB2312" w:eastAsia="仿宋_GB2312" w:hint="eastAsia"/>
                <w:b/>
                <w:bCs/>
                <w:color w:val="000000"/>
                <w:sz w:val="24"/>
                <w:lang w:eastAsia="zh-CN"/>
              </w:rPr>
              <w:t>2025年</w:t>
            </w:r>
          </w:p>
        </w:tc>
        <w:tc>
          <w:tcPr>
            <w:tcW w:w="1159" w:type="dxa"/>
            <w:vAlign w:val="center"/>
          </w:tcPr>
          <w:p w:rsidR="00E01A0F" w:rsidRDefault="00E01A0F">
            <w:pPr>
              <w:spacing w:line="400" w:lineRule="exact"/>
              <w:jc w:val="center"/>
              <w:rPr>
                <w:rFonts w:ascii="仿宋_GB2312" w:eastAsia="仿宋_GB2312" w:hAnsi="宋体" w:cs="宋体"/>
                <w:b/>
                <w:bCs/>
                <w:color w:val="000000"/>
                <w:kern w:val="0"/>
                <w:sz w:val="24"/>
              </w:rPr>
            </w:pPr>
            <w:r>
              <w:rPr>
                <w:rFonts w:ascii="仿宋_GB2312" w:eastAsia="仿宋_GB2312" w:hint="eastAsia"/>
                <w:b/>
                <w:bCs/>
                <w:color w:val="000000"/>
                <w:sz w:val="24"/>
              </w:rPr>
              <w:t>年均增长（%）</w:t>
            </w:r>
          </w:p>
        </w:tc>
        <w:tc>
          <w:tcPr>
            <w:tcW w:w="1073" w:type="dxa"/>
            <w:vAlign w:val="center"/>
          </w:tcPr>
          <w:p w:rsidR="00E01A0F" w:rsidRDefault="00E01A0F">
            <w:pPr>
              <w:pStyle w:val="TableParagraph"/>
              <w:spacing w:before="0" w:line="400" w:lineRule="exact"/>
              <w:ind w:left="0"/>
              <w:rPr>
                <w:rFonts w:ascii="仿宋_GB2312" w:eastAsia="仿宋_GB2312"/>
                <w:b/>
                <w:bCs/>
                <w:color w:val="000000"/>
                <w:sz w:val="24"/>
                <w:lang w:eastAsia="zh-CN"/>
              </w:rPr>
            </w:pPr>
            <w:r>
              <w:rPr>
                <w:rFonts w:ascii="仿宋_GB2312" w:eastAsia="仿宋_GB2312" w:hint="eastAsia"/>
                <w:b/>
                <w:bCs/>
                <w:color w:val="000000"/>
                <w:sz w:val="24"/>
                <w:lang w:eastAsia="zh-CN"/>
              </w:rPr>
              <w:t>属性</w:t>
            </w:r>
          </w:p>
        </w:tc>
      </w:tr>
      <w:tr w:rsidR="00E01A0F">
        <w:trPr>
          <w:trHeight w:val="1405"/>
          <w:jc w:val="center"/>
        </w:trPr>
        <w:tc>
          <w:tcPr>
            <w:tcW w:w="519" w:type="dxa"/>
            <w:vAlign w:val="center"/>
          </w:tcPr>
          <w:p w:rsidR="00E01A0F" w:rsidRDefault="00E01A0F">
            <w:pPr>
              <w:spacing w:line="400" w:lineRule="exact"/>
              <w:jc w:val="center"/>
              <w:rPr>
                <w:rFonts w:ascii="仿宋_GB2312" w:eastAsia="仿宋_GB2312" w:hAnsi="宋体"/>
                <w:color w:val="000000"/>
                <w:kern w:val="0"/>
                <w:sz w:val="24"/>
                <w:lang w:eastAsia="en-US"/>
              </w:rPr>
            </w:pPr>
            <w:r>
              <w:rPr>
                <w:rFonts w:ascii="仿宋_GB2312" w:eastAsia="仿宋_GB2312" w:hint="eastAsia"/>
                <w:color w:val="000000"/>
                <w:sz w:val="24"/>
              </w:rPr>
              <w:t>经济规模</w:t>
            </w: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海洋生产总值</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亿元</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1536</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color w:val="000000"/>
                <w:sz w:val="24"/>
                <w:lang w:eastAsia="zh-CN"/>
              </w:rPr>
              <w:t>3</w:t>
            </w:r>
            <w:r>
              <w:rPr>
                <w:rFonts w:ascii="仿宋_GB2312" w:eastAsia="仿宋_GB2312" w:hint="eastAsia"/>
                <w:color w:val="000000"/>
                <w:sz w:val="24"/>
                <w:lang w:eastAsia="zh-CN"/>
              </w:rPr>
              <w:t>0</w:t>
            </w:r>
            <w:r>
              <w:rPr>
                <w:rFonts w:ascii="仿宋_GB2312" w:eastAsia="仿宋_GB2312"/>
                <w:color w:val="000000"/>
                <w:sz w:val="24"/>
                <w:lang w:eastAsia="zh-CN"/>
              </w:rPr>
              <w:t>00</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14.3</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763"/>
          <w:jc w:val="center"/>
        </w:trPr>
        <w:tc>
          <w:tcPr>
            <w:tcW w:w="519" w:type="dxa"/>
            <w:vMerge w:val="restart"/>
            <w:vAlign w:val="center"/>
          </w:tcPr>
          <w:p w:rsidR="00E01A0F" w:rsidRDefault="00E01A0F">
            <w:pPr>
              <w:pStyle w:val="TableParagraph"/>
              <w:spacing w:before="0" w:line="400" w:lineRule="exact"/>
              <w:ind w:left="0"/>
              <w:rPr>
                <w:rFonts w:ascii="仿宋_GB2312" w:eastAsia="仿宋_GB2312"/>
                <w:color w:val="000000"/>
                <w:sz w:val="24"/>
              </w:rPr>
            </w:pPr>
            <w:r>
              <w:rPr>
                <w:rFonts w:ascii="仿宋_GB2312" w:eastAsia="仿宋_GB2312" w:hint="eastAsia"/>
                <w:color w:val="000000"/>
                <w:sz w:val="24"/>
              </w:rPr>
              <w:lastRenderedPageBreak/>
              <w:t>科技创新</w:t>
            </w: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海洋研究与试验发展经费投入强度</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color w:val="000000"/>
                <w:sz w:val="24"/>
                <w:lang w:eastAsia="zh-CN"/>
              </w:rPr>
              <w:t>0.5</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指导性</w:t>
            </w:r>
          </w:p>
        </w:tc>
      </w:tr>
      <w:tr w:rsidR="00E01A0F">
        <w:trPr>
          <w:trHeight w:val="708"/>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重点涉海高校和科研机构数量</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家</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16</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25</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指导性</w:t>
            </w:r>
          </w:p>
        </w:tc>
      </w:tr>
      <w:tr w:rsidR="00E01A0F">
        <w:trPr>
          <w:trHeight w:val="651"/>
          <w:jc w:val="center"/>
        </w:trPr>
        <w:tc>
          <w:tcPr>
            <w:tcW w:w="519" w:type="dxa"/>
            <w:vMerge w:val="restart"/>
            <w:vAlign w:val="center"/>
          </w:tcPr>
          <w:p w:rsidR="00E01A0F" w:rsidRDefault="00E01A0F">
            <w:pPr>
              <w:spacing w:line="400" w:lineRule="exact"/>
              <w:jc w:val="center"/>
              <w:rPr>
                <w:rFonts w:ascii="仿宋_GB2312" w:eastAsia="仿宋_GB2312" w:hAnsi="宋体"/>
                <w:color w:val="000000"/>
                <w:kern w:val="0"/>
                <w:sz w:val="24"/>
                <w:lang w:eastAsia="en-US"/>
              </w:rPr>
            </w:pPr>
            <w:r>
              <w:rPr>
                <w:rFonts w:ascii="仿宋_GB2312" w:eastAsia="仿宋_GB2312" w:hint="eastAsia"/>
                <w:color w:val="000000"/>
                <w:sz w:val="24"/>
              </w:rPr>
              <w:t>产业发展</w:t>
            </w: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海洋新兴产业增加值年均增速</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25</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651"/>
          <w:jc w:val="center"/>
        </w:trPr>
        <w:tc>
          <w:tcPr>
            <w:tcW w:w="519" w:type="dxa"/>
            <w:vMerge/>
            <w:vAlign w:val="center"/>
          </w:tcPr>
          <w:p w:rsidR="00E01A0F" w:rsidRDefault="00E01A0F">
            <w:pPr>
              <w:spacing w:line="400" w:lineRule="exact"/>
              <w:jc w:val="center"/>
              <w:rPr>
                <w:rFonts w:ascii="仿宋_GB2312" w:eastAsia="仿宋_GB2312"/>
                <w:color w:val="000000"/>
                <w:sz w:val="24"/>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海洋旅游业增加值</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亿元</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270</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600</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17.3</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706"/>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海洋交通运输业增加值</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亿元</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66</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200</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24.8</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637"/>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海洋科研教育管理服务业增加值</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亿元</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511</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1100</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16.6</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595"/>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海水淡化日产能力</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万吨/日</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1.06</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5</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36.4</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r w:rsidR="00E01A0F">
        <w:trPr>
          <w:trHeight w:val="609"/>
          <w:jc w:val="center"/>
        </w:trPr>
        <w:tc>
          <w:tcPr>
            <w:tcW w:w="519" w:type="dxa"/>
            <w:vMerge w:val="restart"/>
            <w:vAlign w:val="center"/>
          </w:tcPr>
          <w:p w:rsidR="00E01A0F" w:rsidRDefault="00E01A0F">
            <w:pPr>
              <w:spacing w:line="40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资源环境</w:t>
            </w: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近岸海域水质优良面积比例目标</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hint="eastAsia"/>
                <w:color w:val="000000"/>
                <w:sz w:val="24"/>
                <w:lang w:eastAsia="zh-CN"/>
              </w:rPr>
              <w:t>&gt;</w:t>
            </w:r>
            <w:r>
              <w:rPr>
                <w:rFonts w:ascii="仿宋_GB2312" w:eastAsia="仿宋_GB2312" w:hint="eastAsia"/>
                <w:color w:val="000000"/>
                <w:sz w:val="24"/>
                <w:lang w:eastAsia="zh-CN"/>
              </w:rPr>
              <w:t>98</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hint="eastAsia"/>
                <w:color w:val="000000"/>
                <w:sz w:val="24"/>
                <w:lang w:eastAsia="zh-CN"/>
              </w:rPr>
              <w:t>&gt;</w:t>
            </w:r>
            <w:r>
              <w:rPr>
                <w:rFonts w:ascii="仿宋_GB2312" w:eastAsia="仿宋_GB2312" w:hint="eastAsia"/>
                <w:color w:val="000000"/>
                <w:sz w:val="24"/>
                <w:lang w:eastAsia="zh-CN"/>
              </w:rPr>
              <w:t>98</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约束性</w:t>
            </w:r>
          </w:p>
        </w:tc>
      </w:tr>
      <w:tr w:rsidR="00E01A0F">
        <w:trPr>
          <w:trHeight w:val="609"/>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rPr>
              <w:t>自然岸线保有率</w:t>
            </w:r>
            <w:r>
              <w:rPr>
                <w:rFonts w:ascii="仿宋_GB2312" w:eastAsia="仿宋_GB2312" w:hint="eastAsia"/>
                <w:color w:val="000000"/>
                <w:sz w:val="24"/>
                <w:lang w:eastAsia="zh-CN"/>
              </w:rPr>
              <w:t>目标</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rPr>
              <w:t>%</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hint="eastAsia"/>
                <w:color w:val="000000"/>
                <w:sz w:val="24"/>
                <w:lang w:eastAsia="zh-CN"/>
              </w:rPr>
              <w:t>&gt;</w:t>
            </w:r>
            <w:r>
              <w:rPr>
                <w:rFonts w:ascii="仿宋_GB2312" w:eastAsia="仿宋_GB2312" w:hint="eastAsia"/>
                <w:color w:val="000000"/>
                <w:sz w:val="24"/>
                <w:lang w:eastAsia="zh-CN"/>
              </w:rPr>
              <w:t>60</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hint="eastAsia"/>
                <w:color w:val="000000"/>
                <w:sz w:val="24"/>
                <w:lang w:eastAsia="zh-CN"/>
              </w:rPr>
              <w:t>&gt;</w:t>
            </w:r>
            <w:r>
              <w:rPr>
                <w:rFonts w:ascii="仿宋_GB2312" w:eastAsia="仿宋_GB2312" w:hint="eastAsia"/>
                <w:color w:val="000000"/>
                <w:sz w:val="24"/>
                <w:lang w:eastAsia="zh-CN"/>
              </w:rPr>
              <w:t>60</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约束性</w:t>
            </w:r>
          </w:p>
        </w:tc>
      </w:tr>
      <w:tr w:rsidR="00E01A0F">
        <w:trPr>
          <w:trHeight w:val="609"/>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pStyle w:val="TableParagraph"/>
              <w:spacing w:before="0" w:line="400" w:lineRule="exact"/>
              <w:ind w:left="0"/>
              <w:jc w:val="both"/>
              <w:rPr>
                <w:rFonts w:ascii="仿宋_GB2312" w:eastAsia="仿宋_GB2312"/>
                <w:color w:val="000000"/>
                <w:sz w:val="24"/>
                <w:lang w:eastAsia="zh-CN"/>
              </w:rPr>
            </w:pPr>
            <w:r>
              <w:rPr>
                <w:rFonts w:ascii="仿宋_GB2312" w:eastAsia="仿宋_GB2312" w:hint="eastAsia"/>
                <w:color w:val="000000"/>
                <w:sz w:val="24"/>
                <w:lang w:eastAsia="zh-CN"/>
              </w:rPr>
              <w:t>近岸海域生态保护红线面积占比</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35.1</w:t>
            </w:r>
          </w:p>
        </w:tc>
        <w:tc>
          <w:tcPr>
            <w:tcW w:w="111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35.1</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约束性</w:t>
            </w:r>
          </w:p>
        </w:tc>
      </w:tr>
      <w:tr w:rsidR="00E01A0F">
        <w:trPr>
          <w:trHeight w:val="609"/>
          <w:jc w:val="center"/>
        </w:trPr>
        <w:tc>
          <w:tcPr>
            <w:tcW w:w="519" w:type="dxa"/>
            <w:vMerge/>
            <w:vAlign w:val="center"/>
          </w:tcPr>
          <w:p w:rsidR="00E01A0F" w:rsidRDefault="00E01A0F">
            <w:pPr>
              <w:spacing w:line="400" w:lineRule="exact"/>
              <w:jc w:val="center"/>
              <w:rPr>
                <w:rFonts w:ascii="仿宋_GB2312" w:eastAsia="仿宋_GB2312" w:hAnsi="宋体"/>
                <w:color w:val="000000"/>
                <w:kern w:val="0"/>
                <w:sz w:val="24"/>
                <w:lang w:eastAsia="en-US"/>
              </w:rPr>
            </w:pPr>
          </w:p>
        </w:tc>
        <w:tc>
          <w:tcPr>
            <w:tcW w:w="4087" w:type="dxa"/>
            <w:vAlign w:val="center"/>
          </w:tcPr>
          <w:p w:rsidR="00E01A0F" w:rsidRDefault="00E01A0F">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海岸线生态修复长度</w:t>
            </w:r>
          </w:p>
        </w:tc>
        <w:tc>
          <w:tcPr>
            <w:tcW w:w="1127"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公里</w:t>
            </w:r>
          </w:p>
        </w:tc>
        <w:tc>
          <w:tcPr>
            <w:tcW w:w="998"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119" w:type="dxa"/>
            <w:vAlign w:val="center"/>
          </w:tcPr>
          <w:p w:rsidR="00E01A0F" w:rsidRDefault="00E01A0F">
            <w:pPr>
              <w:pStyle w:val="TableParagraph"/>
              <w:spacing w:before="0" w:line="400" w:lineRule="exact"/>
              <w:ind w:left="0"/>
              <w:rPr>
                <w:color w:val="000000"/>
                <w:sz w:val="24"/>
                <w:lang w:eastAsia="zh-CN"/>
              </w:rPr>
            </w:pPr>
            <w:r>
              <w:rPr>
                <w:rFonts w:ascii="仿宋_GB2312" w:eastAsia="仿宋_GB2312" w:hint="eastAsia"/>
                <w:color w:val="000000"/>
                <w:sz w:val="24"/>
                <w:lang w:eastAsia="zh-CN"/>
              </w:rPr>
              <w:t>95.21</w:t>
            </w:r>
          </w:p>
        </w:tc>
        <w:tc>
          <w:tcPr>
            <w:tcW w:w="1159"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w:t>
            </w:r>
          </w:p>
        </w:tc>
        <w:tc>
          <w:tcPr>
            <w:tcW w:w="1073" w:type="dxa"/>
            <w:vAlign w:val="center"/>
          </w:tcPr>
          <w:p w:rsidR="00E01A0F" w:rsidRDefault="00E01A0F">
            <w:pPr>
              <w:pStyle w:val="TableParagraph"/>
              <w:spacing w:before="0" w:line="400" w:lineRule="exact"/>
              <w:ind w:left="0"/>
              <w:rPr>
                <w:rFonts w:ascii="仿宋_GB2312" w:eastAsia="仿宋_GB2312"/>
                <w:color w:val="000000"/>
                <w:sz w:val="24"/>
                <w:lang w:eastAsia="zh-CN"/>
              </w:rPr>
            </w:pPr>
            <w:r>
              <w:rPr>
                <w:rFonts w:ascii="仿宋_GB2312" w:eastAsia="仿宋_GB2312" w:hint="eastAsia"/>
                <w:color w:val="000000"/>
                <w:sz w:val="24"/>
                <w:lang w:eastAsia="zh-CN"/>
              </w:rPr>
              <w:t>预期性</w:t>
            </w:r>
          </w:p>
        </w:tc>
      </w:tr>
    </w:tbl>
    <w:bookmarkEnd w:id="191"/>
    <w:p w:rsidR="00E01A0F" w:rsidRDefault="00E01A0F">
      <w:pPr>
        <w:pStyle w:val="a6"/>
        <w:widowControl w:val="0"/>
        <w:rPr>
          <w:rFonts w:ascii="楷体_GB2312" w:eastAsia="楷体_GB2312" w:hAnsi="楷体" w:cs="楷体"/>
          <w:color w:val="000000"/>
          <w:sz w:val="21"/>
          <w:szCs w:val="21"/>
        </w:rPr>
      </w:pPr>
      <w:r>
        <w:rPr>
          <w:rFonts w:ascii="楷体_GB2312" w:eastAsia="楷体_GB2312" w:hAnsi="楷体" w:cs="楷体" w:hint="eastAsia"/>
          <w:color w:val="000000"/>
          <w:sz w:val="21"/>
          <w:szCs w:val="21"/>
        </w:rPr>
        <w:t>注：1.年均增长为名义增速。</w:t>
      </w:r>
    </w:p>
    <w:p w:rsidR="00E01A0F" w:rsidRDefault="00E01A0F">
      <w:pPr>
        <w:rPr>
          <w:rFonts w:ascii="楷体_GB2312" w:eastAsia="楷体_GB2312" w:hAnsi="楷体" w:cs="楷体"/>
          <w:color w:val="000000"/>
          <w:kern w:val="0"/>
          <w:szCs w:val="21"/>
        </w:rPr>
      </w:pPr>
      <w:r>
        <w:rPr>
          <w:rFonts w:hint="eastAsia"/>
          <w:color w:val="000000"/>
        </w:rPr>
        <w:t xml:space="preserve">   </w:t>
      </w:r>
      <w:r>
        <w:rPr>
          <w:rFonts w:ascii="楷体_GB2312" w:eastAsia="楷体_GB2312" w:hAnsi="楷体" w:cs="楷体" w:hint="eastAsia"/>
          <w:color w:val="000000"/>
          <w:kern w:val="0"/>
          <w:szCs w:val="21"/>
        </w:rPr>
        <w:t xml:space="preserve"> 2.相关统计数据以国家核实数据为准。</w:t>
      </w:r>
    </w:p>
    <w:p w:rsidR="00E01A0F" w:rsidRDefault="00E01A0F">
      <w:pPr>
        <w:ind w:firstLineChars="200" w:firstLine="640"/>
        <w:rPr>
          <w:rFonts w:ascii="黑体" w:eastAsia="黑体" w:hAnsi="黑体"/>
          <w:b/>
          <w:bCs/>
          <w:color w:val="000000"/>
          <w:sz w:val="36"/>
          <w:szCs w:val="36"/>
        </w:rPr>
      </w:pPr>
      <w:r>
        <w:rPr>
          <w:rFonts w:ascii="仿宋_GB2312" w:eastAsia="仿宋_GB2312"/>
          <w:color w:val="000000"/>
          <w:sz w:val="32"/>
          <w:szCs w:val="28"/>
        </w:rPr>
        <w:br w:type="page"/>
      </w:r>
    </w:p>
    <w:p w:rsidR="00E01A0F" w:rsidRPr="001730AC" w:rsidRDefault="00E01A0F" w:rsidP="001730AC">
      <w:pPr>
        <w:spacing w:line="560" w:lineRule="exact"/>
        <w:jc w:val="center"/>
        <w:outlineLvl w:val="0"/>
        <w:rPr>
          <w:rFonts w:ascii="黑体" w:eastAsia="黑体" w:hAnsi="黑体"/>
          <w:bCs/>
          <w:color w:val="000000"/>
          <w:sz w:val="36"/>
          <w:szCs w:val="36"/>
        </w:rPr>
      </w:pPr>
      <w:bookmarkStart w:id="192" w:name="_Toc67757823"/>
      <w:bookmarkStart w:id="193" w:name="_Toc65519735"/>
      <w:bookmarkStart w:id="194" w:name="_Toc23061"/>
      <w:bookmarkStart w:id="195" w:name="_Toc2571"/>
      <w:bookmarkStart w:id="196" w:name="_Toc4009"/>
      <w:bookmarkStart w:id="197" w:name="_Toc30912"/>
      <w:bookmarkStart w:id="198" w:name="_Toc70437925"/>
      <w:r w:rsidRPr="001730AC">
        <w:rPr>
          <w:rFonts w:ascii="黑体" w:eastAsia="黑体" w:hAnsi="黑体" w:hint="eastAsia"/>
          <w:bCs/>
          <w:color w:val="000000"/>
          <w:sz w:val="36"/>
          <w:szCs w:val="36"/>
        </w:rPr>
        <w:lastRenderedPageBreak/>
        <w:t>第三章  优化蓝色经济空间布局</w:t>
      </w:r>
      <w:bookmarkEnd w:id="192"/>
      <w:bookmarkEnd w:id="193"/>
      <w:bookmarkEnd w:id="194"/>
      <w:bookmarkEnd w:id="195"/>
      <w:bookmarkEnd w:id="196"/>
      <w:bookmarkEnd w:id="197"/>
      <w:bookmarkEnd w:id="198"/>
    </w:p>
    <w:p w:rsidR="00E01A0F" w:rsidRPr="001730AC" w:rsidRDefault="00E01A0F" w:rsidP="001730AC">
      <w:pPr>
        <w:spacing w:line="560" w:lineRule="exact"/>
        <w:ind w:firstLine="640"/>
        <w:rPr>
          <w:rFonts w:ascii="仿宋_GB2312" w:eastAsia="仿宋_GB2312" w:hAnsi="Helvetica" w:cs="宋体"/>
          <w:color w:val="000000"/>
          <w:kern w:val="0"/>
          <w:sz w:val="32"/>
          <w:szCs w:val="32"/>
          <w:shd w:val="clear" w:color="auto" w:fill="FFFFFF"/>
        </w:rPr>
      </w:pPr>
      <w:bookmarkStart w:id="199" w:name="_Toc60793973"/>
      <w:bookmarkStart w:id="200" w:name="_Toc60034304"/>
    </w:p>
    <w:p w:rsidR="00E01A0F" w:rsidRPr="001730AC" w:rsidRDefault="00E01A0F" w:rsidP="001730AC">
      <w:pPr>
        <w:spacing w:line="560" w:lineRule="exact"/>
        <w:ind w:firstLineChars="200" w:firstLine="640"/>
        <w:rPr>
          <w:rFonts w:ascii="仿宋_GB2312" w:eastAsia="仿宋_GB2312" w:hAnsi="Helvetica" w:cs="宋体"/>
          <w:color w:val="000000"/>
          <w:kern w:val="0"/>
          <w:sz w:val="32"/>
          <w:szCs w:val="32"/>
          <w:shd w:val="clear" w:color="auto" w:fill="FFFFFF"/>
        </w:rPr>
      </w:pPr>
      <w:r w:rsidRPr="001730AC">
        <w:rPr>
          <w:rFonts w:ascii="仿宋_GB2312" w:eastAsia="仿宋_GB2312" w:hAnsi="宋体" w:hint="eastAsia"/>
          <w:color w:val="000000"/>
          <w:sz w:val="32"/>
          <w:szCs w:val="32"/>
        </w:rPr>
        <w:t>“十四五”时期，</w:t>
      </w:r>
      <w:r w:rsidRPr="001730AC">
        <w:rPr>
          <w:rFonts w:ascii="仿宋_GB2312" w:eastAsia="仿宋_GB2312" w:hAnsi="Helvetica" w:cs="宋体" w:hint="eastAsia"/>
          <w:color w:val="000000"/>
          <w:kern w:val="0"/>
          <w:sz w:val="32"/>
          <w:szCs w:val="32"/>
          <w:shd w:val="clear" w:color="auto" w:fill="FFFFFF"/>
        </w:rPr>
        <w:t>构建“南北互动、两翼崛起、深海拓展、岛礁保护”的蓝色经济空间布局。</w:t>
      </w:r>
    </w:p>
    <w:p w:rsidR="00E01A0F" w:rsidRPr="001730AC" w:rsidRDefault="00E01A0F" w:rsidP="001730AC">
      <w:pPr>
        <w:spacing w:line="560" w:lineRule="exact"/>
        <w:ind w:firstLineChars="200" w:firstLine="640"/>
        <w:outlineLvl w:val="1"/>
        <w:rPr>
          <w:rFonts w:ascii="楷体_GB2312" w:eastAsia="楷体_GB2312" w:hAnsi="仿宋" w:cs="仿宋"/>
          <w:bCs/>
          <w:color w:val="000000"/>
          <w:sz w:val="32"/>
          <w:szCs w:val="32"/>
        </w:rPr>
      </w:pPr>
      <w:bookmarkStart w:id="201" w:name="_Toc10907"/>
      <w:bookmarkStart w:id="202" w:name="_Toc67757824"/>
      <w:bookmarkStart w:id="203" w:name="_Toc65519736"/>
      <w:bookmarkStart w:id="204" w:name="_Toc7320"/>
      <w:bookmarkStart w:id="205" w:name="_Toc11990"/>
      <w:bookmarkStart w:id="206" w:name="_Toc6572"/>
      <w:bookmarkStart w:id="207" w:name="_Toc70437926"/>
      <w:r w:rsidRPr="001730AC">
        <w:rPr>
          <w:rFonts w:ascii="黑体" w:eastAsia="黑体" w:hAnsi="黑体" w:cs="仿宋" w:hint="eastAsia"/>
          <w:bCs/>
          <w:color w:val="000000"/>
          <w:sz w:val="32"/>
          <w:szCs w:val="32"/>
        </w:rPr>
        <w:t>一、</w:t>
      </w:r>
      <w:bookmarkStart w:id="208" w:name="_Toc6471"/>
      <w:bookmarkStart w:id="209" w:name="_Toc15686"/>
      <w:bookmarkStart w:id="210" w:name="_Toc16711"/>
      <w:bookmarkStart w:id="211" w:name="_Toc65519283"/>
      <w:bookmarkEnd w:id="199"/>
      <w:bookmarkEnd w:id="201"/>
      <w:bookmarkEnd w:id="202"/>
      <w:bookmarkEnd w:id="203"/>
      <w:bookmarkEnd w:id="204"/>
      <w:bookmarkEnd w:id="205"/>
      <w:r w:rsidRPr="001730AC">
        <w:rPr>
          <w:rFonts w:ascii="黑体" w:eastAsia="黑体" w:hAnsi="黑体" w:cs="仿宋" w:hint="eastAsia"/>
          <w:bCs/>
          <w:color w:val="000000"/>
          <w:sz w:val="32"/>
          <w:szCs w:val="32"/>
        </w:rPr>
        <w:t>优化沿海海洋产业布局</w:t>
      </w:r>
      <w:bookmarkEnd w:id="206"/>
      <w:bookmarkEnd w:id="207"/>
    </w:p>
    <w:p w:rsidR="00E01A0F" w:rsidRPr="001730AC" w:rsidRDefault="00E01A0F" w:rsidP="001730AC">
      <w:pPr>
        <w:spacing w:line="560" w:lineRule="exact"/>
        <w:ind w:firstLineChars="200" w:firstLine="640"/>
        <w:rPr>
          <w:rFonts w:ascii="仿宋_GB2312" w:eastAsia="仿宋_GB2312" w:hAnsi="Helvetica" w:cs="宋体"/>
          <w:color w:val="000000"/>
          <w:kern w:val="0"/>
          <w:sz w:val="32"/>
          <w:szCs w:val="32"/>
          <w:shd w:val="clear" w:color="auto" w:fill="FFFFFF"/>
        </w:rPr>
      </w:pPr>
      <w:r w:rsidRPr="001730AC">
        <w:rPr>
          <w:rFonts w:ascii="仿宋_GB2312" w:eastAsia="仿宋_GB2312" w:hAnsi="Helvetica" w:cs="宋体" w:hint="eastAsia"/>
          <w:color w:val="000000"/>
          <w:kern w:val="0"/>
          <w:sz w:val="32"/>
          <w:szCs w:val="32"/>
          <w:shd w:val="clear" w:color="auto" w:fill="FFFFFF"/>
        </w:rPr>
        <w:t>坚持陆海统筹，</w:t>
      </w:r>
      <w:r w:rsidRPr="001730AC">
        <w:rPr>
          <w:rFonts w:ascii="仿宋_GB2312" w:eastAsia="仿宋_GB2312" w:hAnsi="黑体" w:hint="eastAsia"/>
          <w:color w:val="000000"/>
          <w:sz w:val="32"/>
          <w:szCs w:val="32"/>
        </w:rPr>
        <w:t>推进沿海各市县海洋产业分工和</w:t>
      </w:r>
      <w:r w:rsidRPr="001730AC">
        <w:rPr>
          <w:rFonts w:ascii="仿宋_GB2312" w:eastAsia="仿宋_GB2312" w:hAnsi="宋体" w:hint="eastAsia"/>
          <w:color w:val="000000"/>
          <w:sz w:val="32"/>
          <w:szCs w:val="32"/>
        </w:rPr>
        <w:t>陆海资源协调互动</w:t>
      </w:r>
      <w:r w:rsidRPr="001730AC">
        <w:rPr>
          <w:rFonts w:ascii="仿宋_GB2312" w:eastAsia="仿宋_GB2312" w:hAnsi="黑体" w:hint="eastAsia"/>
          <w:color w:val="000000"/>
          <w:sz w:val="32"/>
          <w:szCs w:val="32"/>
        </w:rPr>
        <w:t>，</w:t>
      </w:r>
      <w:r w:rsidRPr="001730AC">
        <w:rPr>
          <w:rFonts w:ascii="仿宋_GB2312" w:eastAsia="仿宋_GB2312" w:hAnsi="宋体" w:hint="eastAsia"/>
          <w:color w:val="000000"/>
          <w:sz w:val="32"/>
          <w:szCs w:val="32"/>
        </w:rPr>
        <w:t>实现</w:t>
      </w:r>
      <w:r w:rsidRPr="001730AC">
        <w:rPr>
          <w:rFonts w:ascii="仿宋_GB2312" w:eastAsia="仿宋_GB2312" w:hAnsi="Helvetica" w:cs="宋体" w:hint="eastAsia"/>
          <w:color w:val="000000"/>
          <w:kern w:val="0"/>
          <w:sz w:val="32"/>
          <w:szCs w:val="32"/>
          <w:shd w:val="clear" w:color="auto" w:fill="FFFFFF"/>
        </w:rPr>
        <w:t>空间布局与发展功能相统一、资源开发与环境保护相协调、全省统筹与市县差异化发展相衔接。</w:t>
      </w:r>
    </w:p>
    <w:p w:rsidR="00E01A0F" w:rsidRPr="001730AC" w:rsidRDefault="00E01A0F" w:rsidP="001730AC">
      <w:pPr>
        <w:spacing w:line="560" w:lineRule="exact"/>
        <w:ind w:firstLineChars="200" w:firstLine="640"/>
        <w:rPr>
          <w:rFonts w:ascii="楷体_GB2312" w:eastAsia="楷体_GB2312" w:hAnsi="仿宋" w:cs="仿宋"/>
          <w:bCs/>
          <w:color w:val="000000"/>
          <w:sz w:val="32"/>
          <w:szCs w:val="32"/>
        </w:rPr>
      </w:pPr>
      <w:r w:rsidRPr="001730AC">
        <w:rPr>
          <w:rFonts w:ascii="楷体_GB2312" w:eastAsia="楷体_GB2312" w:hAnsi="仿宋" w:cs="仿宋" w:hint="eastAsia"/>
          <w:bCs/>
          <w:color w:val="000000"/>
          <w:sz w:val="32"/>
          <w:szCs w:val="32"/>
        </w:rPr>
        <w:t>1.打造两大海洋经济增长极</w:t>
      </w:r>
    </w:p>
    <w:p w:rsidR="00E01A0F" w:rsidRPr="001730AC" w:rsidRDefault="00E01A0F" w:rsidP="001730AC">
      <w:pPr>
        <w:spacing w:line="560" w:lineRule="exact"/>
        <w:ind w:firstLineChars="200" w:firstLine="640"/>
        <w:rPr>
          <w:rFonts w:ascii="仿宋_GB2312" w:eastAsia="仿宋_GB2312" w:hAnsi="宋体"/>
          <w:color w:val="000000"/>
          <w:sz w:val="32"/>
          <w:szCs w:val="32"/>
        </w:rPr>
      </w:pPr>
      <w:r w:rsidRPr="001730AC">
        <w:rPr>
          <w:rFonts w:ascii="仿宋_GB2312" w:eastAsia="仿宋_GB2312" w:hAnsi="宋体" w:hint="eastAsia"/>
          <w:bCs/>
          <w:color w:val="000000"/>
          <w:sz w:val="32"/>
          <w:szCs w:val="32"/>
        </w:rPr>
        <w:t>北部：海洋现代服务业增长极</w:t>
      </w:r>
      <w:bookmarkEnd w:id="208"/>
      <w:r w:rsidRPr="001730AC">
        <w:rPr>
          <w:rFonts w:ascii="仿宋_GB2312" w:eastAsia="仿宋_GB2312" w:hAnsi="宋体" w:hint="eastAsia"/>
          <w:bCs/>
          <w:color w:val="000000"/>
          <w:sz w:val="32"/>
          <w:szCs w:val="32"/>
        </w:rPr>
        <w:t>。</w:t>
      </w:r>
      <w:bookmarkStart w:id="212" w:name="_Toc19983"/>
      <w:bookmarkStart w:id="213" w:name="_Toc9023"/>
      <w:bookmarkEnd w:id="209"/>
      <w:bookmarkEnd w:id="210"/>
      <w:r w:rsidRPr="001730AC">
        <w:rPr>
          <w:rFonts w:ascii="仿宋_GB2312" w:eastAsia="仿宋_GB2312" w:hAnsi="宋体" w:hint="eastAsia"/>
          <w:color w:val="000000"/>
          <w:sz w:val="32"/>
          <w:szCs w:val="32"/>
        </w:rPr>
        <w:t>包括海口、澄迈和文昌3</w:t>
      </w:r>
      <w:r w:rsidRPr="001730AC">
        <w:rPr>
          <w:rFonts w:ascii="仿宋_GB2312" w:eastAsia="仿宋_GB2312" w:hAnsi="宋体"/>
          <w:color w:val="000000"/>
          <w:sz w:val="32"/>
          <w:szCs w:val="32"/>
        </w:rPr>
        <w:t>市县及其邻近海域</w:t>
      </w:r>
      <w:r w:rsidRPr="001730AC">
        <w:rPr>
          <w:rFonts w:ascii="仿宋_GB2312" w:eastAsia="仿宋_GB2312" w:hAnsi="宋体" w:hint="eastAsia"/>
          <w:color w:val="000000"/>
          <w:sz w:val="32"/>
          <w:szCs w:val="32"/>
        </w:rPr>
        <w:t>，建设具有国际竞争力的海洋现代服务业集聚区、具有世界先进水平的海洋新兴产业发展集聚区。</w:t>
      </w:r>
      <w:bookmarkEnd w:id="211"/>
      <w:bookmarkEnd w:id="212"/>
      <w:bookmarkEnd w:id="213"/>
    </w:p>
    <w:p w:rsidR="00E01A0F" w:rsidRPr="001730AC" w:rsidRDefault="00E01A0F" w:rsidP="001730AC">
      <w:pPr>
        <w:spacing w:line="560" w:lineRule="exact"/>
        <w:ind w:firstLineChars="200" w:firstLine="640"/>
        <w:rPr>
          <w:rFonts w:ascii="仿宋_GB2312" w:eastAsia="仿宋_GB2312" w:hAnsi="宋体"/>
          <w:color w:val="000000"/>
          <w:spacing w:val="-6"/>
          <w:sz w:val="32"/>
          <w:szCs w:val="32"/>
        </w:rPr>
      </w:pPr>
      <w:r w:rsidRPr="001730AC">
        <w:rPr>
          <w:rFonts w:ascii="仿宋_GB2312" w:eastAsia="仿宋_GB2312" w:hAnsi="宋体" w:hint="eastAsia"/>
          <w:color w:val="000000"/>
          <w:sz w:val="32"/>
          <w:szCs w:val="32"/>
        </w:rPr>
        <w:t>实施《海口海洋经济创新发展产业地图》，支持海口综合性枢纽港、澄迈油气勘探生产服务基地建设，</w:t>
      </w:r>
      <w:r w:rsidRPr="001730AC">
        <w:rPr>
          <w:rFonts w:ascii="仿宋_GB2312" w:eastAsia="仿宋_GB2312" w:hint="eastAsia"/>
          <w:color w:val="000000"/>
          <w:sz w:val="32"/>
          <w:szCs w:val="32"/>
        </w:rPr>
        <w:t>提升海口创新发展示范城市产业协同创新和产业链创新水平，</w:t>
      </w:r>
      <w:r w:rsidRPr="001730AC">
        <w:rPr>
          <w:rFonts w:ascii="仿宋_GB2312" w:eastAsia="仿宋_GB2312" w:hAnsi="宋体" w:hint="eastAsia"/>
          <w:color w:val="000000"/>
          <w:sz w:val="32"/>
          <w:szCs w:val="32"/>
        </w:rPr>
        <w:t>吸引集聚一批优质涉海市场主</w:t>
      </w:r>
      <w:r w:rsidRPr="001730AC">
        <w:rPr>
          <w:rFonts w:ascii="仿宋_GB2312" w:eastAsia="仿宋_GB2312" w:hAnsi="宋体"/>
          <w:color w:val="000000"/>
          <w:sz w:val="32"/>
          <w:szCs w:val="32"/>
        </w:rPr>
        <w:t>体</w:t>
      </w:r>
      <w:r w:rsidRPr="001730AC">
        <w:rPr>
          <w:rFonts w:ascii="仿宋_GB2312" w:eastAsia="仿宋_GB2312" w:hAnsi="宋体" w:hint="eastAsia"/>
          <w:color w:val="000000"/>
          <w:sz w:val="32"/>
          <w:szCs w:val="32"/>
        </w:rPr>
        <w:t>，打造覆盖全省、面向东南亚的现代海洋服务体系。依托澄迈油气勘探生产服务基地，以北部重点产业园区为</w:t>
      </w:r>
      <w:r w:rsidRPr="001730AC">
        <w:rPr>
          <w:rFonts w:ascii="仿宋_GB2312" w:eastAsia="仿宋_GB2312" w:hAnsi="宋体"/>
          <w:color w:val="000000"/>
          <w:sz w:val="32"/>
          <w:szCs w:val="32"/>
        </w:rPr>
        <w:t>依托</w:t>
      </w:r>
      <w:r w:rsidRPr="001730AC">
        <w:rPr>
          <w:rFonts w:ascii="仿宋_GB2312" w:eastAsia="仿宋_GB2312" w:hAnsi="宋体" w:hint="eastAsia"/>
          <w:color w:val="000000"/>
          <w:sz w:val="32"/>
          <w:szCs w:val="32"/>
        </w:rPr>
        <w:t>，加快培育发展海洋医药、海洋高端装备研发制造等海洋新兴产业。推进北部跨市县海洋渔业产业链对接，加强渔港基础设施建设与功能配套，建设覆盖全省、面向东南亚的集养殖、加工、保鲜、物流、交易于一体的海洋渔业产业化集聚区。强</w:t>
      </w:r>
      <w:r w:rsidRPr="001730AC">
        <w:rPr>
          <w:rFonts w:ascii="仿宋_GB2312" w:eastAsia="仿宋_GB2312" w:hAnsi="宋体" w:hint="eastAsia"/>
          <w:color w:val="000000"/>
          <w:spacing w:val="-6"/>
          <w:sz w:val="32"/>
          <w:szCs w:val="32"/>
        </w:rPr>
        <w:t>化养殖海域与海湾、红树林等生态环境整治修复与保护力度。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654"/>
      </w:tblGrid>
      <w:tr w:rsidR="00E01A0F">
        <w:trPr>
          <w:jc w:val="center"/>
        </w:trPr>
        <w:tc>
          <w:tcPr>
            <w:tcW w:w="8613" w:type="dxa"/>
            <w:gridSpan w:val="2"/>
            <w:shd w:val="clear" w:color="auto" w:fill="E7E6E6"/>
            <w:vAlign w:val="center"/>
          </w:tcPr>
          <w:p w:rsidR="00E01A0F" w:rsidRDefault="00E01A0F" w:rsidP="00075F6E">
            <w:pPr>
              <w:spacing w:line="360" w:lineRule="auto"/>
              <w:jc w:val="center"/>
              <w:rPr>
                <w:rFonts w:ascii="宋体" w:hAnsi="宋体"/>
                <w:b/>
                <w:bCs/>
                <w:color w:val="000000"/>
                <w:sz w:val="24"/>
              </w:rPr>
            </w:pPr>
            <w:r>
              <w:rPr>
                <w:rFonts w:ascii="宋体" w:hAnsi="宋体" w:hint="eastAsia"/>
                <w:b/>
                <w:bCs/>
                <w:color w:val="000000"/>
                <w:sz w:val="24"/>
              </w:rPr>
              <w:t>专栏3.1</w:t>
            </w:r>
            <w:r w:rsidR="00075F6E">
              <w:rPr>
                <w:rFonts w:ascii="宋体" w:hAnsi="宋体" w:hint="eastAsia"/>
                <w:b/>
                <w:bCs/>
                <w:color w:val="000000"/>
                <w:sz w:val="24"/>
              </w:rPr>
              <w:t xml:space="preserve"> </w:t>
            </w:r>
            <w:r>
              <w:rPr>
                <w:rFonts w:ascii="宋体" w:hAnsi="宋体" w:hint="eastAsia"/>
                <w:b/>
                <w:bCs/>
                <w:color w:val="000000"/>
                <w:sz w:val="24"/>
              </w:rPr>
              <w:t>北部海洋现代服务业增长极各市县产业发展方向</w:t>
            </w:r>
          </w:p>
        </w:tc>
      </w:tr>
      <w:tr w:rsidR="00E01A0F">
        <w:trPr>
          <w:jc w:val="center"/>
        </w:trPr>
        <w:tc>
          <w:tcPr>
            <w:tcW w:w="959"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lang w:eastAsia="en-US"/>
              </w:rPr>
            </w:pPr>
            <w:r>
              <w:rPr>
                <w:rFonts w:ascii="仿宋_GB2312" w:eastAsia="仿宋_GB2312" w:hAnsi="宋体" w:cs="宋体" w:hint="eastAsia"/>
                <w:b/>
                <w:color w:val="000000"/>
                <w:kern w:val="0"/>
                <w:sz w:val="24"/>
              </w:rPr>
              <w:t>市（县）</w:t>
            </w:r>
          </w:p>
        </w:tc>
        <w:tc>
          <w:tcPr>
            <w:tcW w:w="7654" w:type="dxa"/>
            <w:vAlign w:val="center"/>
          </w:tcPr>
          <w:p w:rsidR="00E01A0F" w:rsidRDefault="00E01A0F">
            <w:pPr>
              <w:autoSpaceDE w:val="0"/>
              <w:autoSpaceDN w:val="0"/>
              <w:spacing w:line="400" w:lineRule="exact"/>
              <w:jc w:val="center"/>
              <w:rPr>
                <w:rFonts w:ascii="仿宋_GB2312" w:eastAsia="仿宋_GB2312" w:hAnsi="宋体" w:cs="宋体"/>
                <w:b/>
                <w:color w:val="000000"/>
                <w:kern w:val="0"/>
                <w:sz w:val="24"/>
                <w:lang w:eastAsia="en-US"/>
              </w:rPr>
            </w:pPr>
            <w:r>
              <w:rPr>
                <w:rFonts w:ascii="仿宋_GB2312" w:eastAsia="仿宋_GB2312" w:hAnsi="宋体" w:cs="宋体" w:hint="eastAsia"/>
                <w:b/>
                <w:color w:val="000000"/>
                <w:kern w:val="0"/>
                <w:sz w:val="24"/>
              </w:rPr>
              <w:t>产业发展方向</w:t>
            </w:r>
          </w:p>
        </w:tc>
      </w:tr>
      <w:tr w:rsidR="00E01A0F">
        <w:trPr>
          <w:jc w:val="center"/>
        </w:trPr>
        <w:tc>
          <w:tcPr>
            <w:tcW w:w="959"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lang w:eastAsia="en-US"/>
              </w:rPr>
            </w:pPr>
            <w:r>
              <w:rPr>
                <w:rFonts w:ascii="仿宋_GB2312" w:eastAsia="仿宋_GB2312" w:hAnsi="宋体" w:cs="宋体" w:hint="eastAsia"/>
                <w:color w:val="000000"/>
                <w:kern w:val="0"/>
                <w:sz w:val="24"/>
              </w:rPr>
              <w:lastRenderedPageBreak/>
              <w:t>海口</w:t>
            </w:r>
          </w:p>
        </w:tc>
        <w:tc>
          <w:tcPr>
            <w:tcW w:w="7654" w:type="dxa"/>
            <w:vAlign w:val="center"/>
          </w:tcPr>
          <w:p w:rsidR="00E01A0F" w:rsidRDefault="00E01A0F">
            <w:pPr>
              <w:autoSpaceDE w:val="0"/>
              <w:autoSpaceDN w:val="0"/>
              <w:spacing w:line="36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重点发展海洋旅游、海洋交通运输、海洋医药与生物制品、海洋工程咨询、涉海金融、涉海商务服务、海洋教育培训等产业，构建海口海洋经济发展“一轴一核两组团”</w:t>
            </w:r>
            <w:r>
              <w:rPr>
                <w:rStyle w:val="af2"/>
                <w:rFonts w:ascii="仿宋_GB2312" w:eastAsia="仿宋_GB2312" w:hAnsi="宋体" w:cs="宋体" w:hint="eastAsia"/>
                <w:color w:val="000000"/>
                <w:kern w:val="0"/>
                <w:sz w:val="24"/>
              </w:rPr>
              <w:footnoteReference w:id="2"/>
            </w:r>
            <w:r>
              <w:rPr>
                <w:rFonts w:ascii="仿宋_GB2312" w:eastAsia="仿宋_GB2312" w:hAnsi="宋体" w:cs="宋体" w:hint="eastAsia"/>
                <w:color w:val="000000"/>
                <w:kern w:val="0"/>
                <w:sz w:val="24"/>
              </w:rPr>
              <w:t>的空间发展布局，打造海洋现代服务业发展集聚区，辐射带动周边市县海洋产业发展。建设海口东海岸国家级海洋牧场示范区。</w:t>
            </w:r>
          </w:p>
        </w:tc>
      </w:tr>
      <w:tr w:rsidR="00E01A0F">
        <w:trPr>
          <w:jc w:val="center"/>
        </w:trPr>
        <w:tc>
          <w:tcPr>
            <w:tcW w:w="959"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lang w:eastAsia="en-US"/>
              </w:rPr>
            </w:pPr>
            <w:r>
              <w:rPr>
                <w:rFonts w:ascii="仿宋_GB2312" w:eastAsia="仿宋_GB2312" w:hAnsi="宋体" w:cs="宋体" w:hint="eastAsia"/>
                <w:color w:val="000000"/>
                <w:kern w:val="0"/>
                <w:sz w:val="24"/>
              </w:rPr>
              <w:t>澄迈</w:t>
            </w:r>
          </w:p>
        </w:tc>
        <w:tc>
          <w:tcPr>
            <w:tcW w:w="7654" w:type="dxa"/>
            <w:vAlign w:val="center"/>
          </w:tcPr>
          <w:p w:rsidR="00E01A0F" w:rsidRDefault="00E01A0F">
            <w:pPr>
              <w:autoSpaceDE w:val="0"/>
              <w:autoSpaceDN w:val="0"/>
              <w:spacing w:line="36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重点发展油气勘探生产服务、能源储备、海上勘探、海洋交通运输业、海洋物流服务业和海洋渔业等产业，打造临港供应链物流集散地和南海油气勘探生产服务基地。</w:t>
            </w:r>
          </w:p>
        </w:tc>
      </w:tr>
      <w:tr w:rsidR="00E01A0F">
        <w:trPr>
          <w:jc w:val="center"/>
        </w:trPr>
        <w:tc>
          <w:tcPr>
            <w:tcW w:w="959" w:type="dxa"/>
            <w:vAlign w:val="center"/>
          </w:tcPr>
          <w:p w:rsidR="00E01A0F" w:rsidRDefault="00E01A0F">
            <w:pPr>
              <w:autoSpaceDE w:val="0"/>
              <w:autoSpaceDN w:val="0"/>
              <w:spacing w:line="400" w:lineRule="exact"/>
              <w:jc w:val="center"/>
              <w:rPr>
                <w:rFonts w:ascii="仿宋_GB2312" w:eastAsia="仿宋_GB2312" w:hAnsi="宋体" w:cs="宋体"/>
                <w:color w:val="000000"/>
                <w:kern w:val="0"/>
                <w:sz w:val="24"/>
                <w:lang w:eastAsia="en-US"/>
              </w:rPr>
            </w:pPr>
            <w:r>
              <w:rPr>
                <w:rFonts w:ascii="仿宋_GB2312" w:eastAsia="仿宋_GB2312" w:hAnsi="宋体" w:cs="宋体" w:hint="eastAsia"/>
                <w:color w:val="000000"/>
                <w:kern w:val="0"/>
                <w:sz w:val="24"/>
              </w:rPr>
              <w:t>文昌</w:t>
            </w:r>
          </w:p>
        </w:tc>
        <w:tc>
          <w:tcPr>
            <w:tcW w:w="7654" w:type="dxa"/>
            <w:vAlign w:val="center"/>
          </w:tcPr>
          <w:p w:rsidR="00E01A0F" w:rsidRDefault="00E01A0F" w:rsidP="0019659B">
            <w:pPr>
              <w:autoSpaceDE w:val="0"/>
              <w:autoSpaceDN w:val="0"/>
              <w:spacing w:line="36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重点发展海水精品养殖、休闲渔业、海洋文化等产业，加快建设冯家湾现代化渔业产业园，谋划建设文昌清澜国际港区。</w:t>
            </w:r>
          </w:p>
        </w:tc>
      </w:tr>
    </w:tbl>
    <w:p w:rsidR="00E01A0F" w:rsidRDefault="00E01A0F" w:rsidP="007E6037">
      <w:pPr>
        <w:spacing w:line="560" w:lineRule="exact"/>
        <w:ind w:firstLineChars="200" w:firstLine="640"/>
        <w:rPr>
          <w:rFonts w:ascii="仿宋_GB2312" w:eastAsia="仿宋_GB2312" w:hAnsi="宋体"/>
          <w:color w:val="000000"/>
          <w:sz w:val="32"/>
          <w:szCs w:val="32"/>
        </w:rPr>
      </w:pPr>
      <w:bookmarkStart w:id="214" w:name="_Toc22513"/>
      <w:bookmarkStart w:id="215" w:name="_Toc221"/>
      <w:bookmarkStart w:id="216" w:name="_Toc28428"/>
      <w:bookmarkStart w:id="217" w:name="_Toc65519284"/>
      <w:r>
        <w:rPr>
          <w:rFonts w:ascii="仿宋_GB2312" w:eastAsia="仿宋_GB2312" w:hAnsi="宋体" w:hint="eastAsia"/>
          <w:b/>
          <w:bCs/>
          <w:color w:val="000000"/>
          <w:sz w:val="32"/>
          <w:szCs w:val="32"/>
        </w:rPr>
        <w:t>南部：海洋旅游与高新技术产业增长极</w:t>
      </w:r>
      <w:bookmarkEnd w:id="214"/>
      <w:r>
        <w:rPr>
          <w:rFonts w:ascii="仿宋_GB2312" w:eastAsia="仿宋_GB2312" w:hAnsi="宋体" w:hint="eastAsia"/>
          <w:b/>
          <w:bCs/>
          <w:color w:val="000000"/>
          <w:sz w:val="32"/>
          <w:szCs w:val="32"/>
        </w:rPr>
        <w:t>。</w:t>
      </w:r>
      <w:bookmarkStart w:id="218" w:name="_Toc11431"/>
      <w:bookmarkStart w:id="219" w:name="_Toc25781"/>
      <w:bookmarkEnd w:id="215"/>
      <w:bookmarkEnd w:id="216"/>
      <w:r>
        <w:rPr>
          <w:rFonts w:ascii="仿宋_GB2312" w:eastAsia="仿宋_GB2312" w:hAnsi="宋体" w:hint="eastAsia"/>
          <w:color w:val="000000"/>
          <w:sz w:val="32"/>
          <w:szCs w:val="32"/>
        </w:rPr>
        <w:t>包括三亚、陵</w:t>
      </w:r>
      <w:r>
        <w:rPr>
          <w:rFonts w:ascii="仿宋_GB2312" w:eastAsia="仿宋_GB2312" w:hAnsi="仿宋" w:cs="仿宋" w:hint="eastAsia"/>
          <w:color w:val="000000"/>
          <w:sz w:val="32"/>
          <w:szCs w:val="32"/>
        </w:rPr>
        <w:t>水和乐东3市县及周边海域，建设具有全球影响力的海洋科技教育创新中心</w:t>
      </w:r>
      <w:r>
        <w:rPr>
          <w:rFonts w:ascii="仿宋_GB2312" w:eastAsia="仿宋_GB2312" w:hAnsi="宋体" w:hint="eastAsia"/>
          <w:color w:val="000000"/>
          <w:sz w:val="32"/>
          <w:szCs w:val="32"/>
        </w:rPr>
        <w:t>、具有世界竞争力的海洋旅游示范区。</w:t>
      </w:r>
      <w:bookmarkEnd w:id="217"/>
      <w:bookmarkEnd w:id="218"/>
      <w:bookmarkEnd w:id="219"/>
    </w:p>
    <w:p w:rsidR="00E01A0F" w:rsidRDefault="00E01A0F" w:rsidP="001730AC">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高标准推进三亚崖州湾科技城建设，打造具有国际竞争力的海洋科技研发中心、海洋科技成果孵化中心、海洋科技教育创新中心。推进国际旅游消费中心引领区、凤凰岛国际邮轮母港建设，推进陵水国家海洋经济发展示范区、大三亚圈渔港经济区建设，培育邮轮游艇、海洋文化创意、海岛旅游、水产南繁种苗、海洋牧场、休闲渔业等产业集群。支持三</w:t>
      </w:r>
      <w:r>
        <w:rPr>
          <w:rFonts w:ascii="仿宋_GB2312" w:eastAsia="仿宋_GB2312" w:hAnsi="宋体" w:hint="eastAsia"/>
          <w:color w:val="000000"/>
          <w:spacing w:val="4"/>
          <w:sz w:val="32"/>
          <w:szCs w:val="32"/>
        </w:rPr>
        <w:t>亚开展海洋旅游国际合作，加快推进三亚新机场、国家深远海综合试验场等重大项目建设。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654"/>
      </w:tblGrid>
      <w:tr w:rsidR="00E01A0F">
        <w:trPr>
          <w:jc w:val="center"/>
        </w:trPr>
        <w:tc>
          <w:tcPr>
            <w:tcW w:w="8613" w:type="dxa"/>
            <w:gridSpan w:val="2"/>
            <w:shd w:val="clear" w:color="auto" w:fill="E0E0E0"/>
            <w:vAlign w:val="center"/>
          </w:tcPr>
          <w:p w:rsidR="00E01A0F" w:rsidRDefault="00E01A0F" w:rsidP="00075F6E">
            <w:pPr>
              <w:spacing w:line="360" w:lineRule="auto"/>
              <w:jc w:val="center"/>
              <w:rPr>
                <w:rFonts w:ascii="宋体" w:hAnsi="宋体"/>
                <w:b/>
                <w:bCs/>
                <w:color w:val="000000"/>
                <w:sz w:val="24"/>
              </w:rPr>
            </w:pPr>
            <w:r>
              <w:rPr>
                <w:rFonts w:ascii="宋体" w:hAnsi="宋体" w:hint="eastAsia"/>
                <w:b/>
                <w:bCs/>
                <w:color w:val="000000"/>
                <w:sz w:val="24"/>
              </w:rPr>
              <w:t>专栏3.2</w:t>
            </w:r>
            <w:r w:rsidR="00075F6E">
              <w:rPr>
                <w:rFonts w:ascii="宋体" w:hAnsi="宋体" w:hint="eastAsia"/>
                <w:b/>
                <w:bCs/>
                <w:color w:val="000000"/>
                <w:sz w:val="24"/>
              </w:rPr>
              <w:t xml:space="preserve"> </w:t>
            </w:r>
            <w:r>
              <w:rPr>
                <w:rFonts w:ascii="宋体" w:hAnsi="宋体" w:hint="eastAsia"/>
                <w:b/>
                <w:bCs/>
                <w:color w:val="000000"/>
                <w:sz w:val="24"/>
              </w:rPr>
              <w:t>南部海洋旅游与高新技术产业增长极各市县产业发展方向</w:t>
            </w:r>
          </w:p>
        </w:tc>
      </w:tr>
      <w:tr w:rsidR="00E01A0F">
        <w:trPr>
          <w:jc w:val="center"/>
        </w:trPr>
        <w:tc>
          <w:tcPr>
            <w:tcW w:w="959" w:type="dxa"/>
            <w:vAlign w:val="center"/>
          </w:tcPr>
          <w:p w:rsidR="00E01A0F" w:rsidRDefault="00E01A0F">
            <w:pPr>
              <w:spacing w:line="360" w:lineRule="auto"/>
              <w:jc w:val="center"/>
              <w:rPr>
                <w:rFonts w:ascii="仿宋_GB2312" w:eastAsia="仿宋_GB2312" w:hAnsi="宋体" w:cs="宋体"/>
                <w:b/>
                <w:color w:val="000000"/>
                <w:sz w:val="24"/>
              </w:rPr>
            </w:pPr>
            <w:r>
              <w:rPr>
                <w:rFonts w:ascii="仿宋_GB2312" w:eastAsia="仿宋_GB2312" w:hAnsi="宋体" w:cs="宋体" w:hint="eastAsia"/>
                <w:b/>
                <w:color w:val="000000"/>
                <w:sz w:val="24"/>
              </w:rPr>
              <w:t>市（县）</w:t>
            </w:r>
          </w:p>
        </w:tc>
        <w:tc>
          <w:tcPr>
            <w:tcW w:w="7654" w:type="dxa"/>
            <w:vAlign w:val="center"/>
          </w:tcPr>
          <w:p w:rsidR="00E01A0F" w:rsidRDefault="00E01A0F">
            <w:pPr>
              <w:spacing w:line="360" w:lineRule="auto"/>
              <w:jc w:val="center"/>
              <w:rPr>
                <w:rFonts w:ascii="仿宋_GB2312" w:eastAsia="仿宋_GB2312" w:hAnsi="宋体" w:cs="宋体"/>
                <w:b/>
                <w:color w:val="000000"/>
                <w:sz w:val="24"/>
              </w:rPr>
            </w:pPr>
            <w:r>
              <w:rPr>
                <w:rFonts w:ascii="仿宋_GB2312" w:eastAsia="仿宋_GB2312" w:hAnsi="宋体" w:cs="宋体" w:hint="eastAsia"/>
                <w:b/>
                <w:color w:val="000000"/>
                <w:sz w:val="24"/>
              </w:rPr>
              <w:t>产业发展方向</w:t>
            </w:r>
          </w:p>
        </w:tc>
      </w:tr>
      <w:tr w:rsidR="00E01A0F">
        <w:trPr>
          <w:trHeight w:val="90"/>
          <w:jc w:val="center"/>
        </w:trPr>
        <w:tc>
          <w:tcPr>
            <w:tcW w:w="959" w:type="dxa"/>
            <w:vAlign w:val="center"/>
          </w:tcPr>
          <w:p w:rsidR="00E01A0F" w:rsidRDefault="00E01A0F">
            <w:pPr>
              <w:spacing w:line="32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三亚</w:t>
            </w:r>
          </w:p>
        </w:tc>
        <w:tc>
          <w:tcPr>
            <w:tcW w:w="7654" w:type="dxa"/>
            <w:vAlign w:val="center"/>
          </w:tcPr>
          <w:p w:rsidR="00E01A0F" w:rsidRDefault="00E01A0F">
            <w:pPr>
              <w:autoSpaceDE w:val="0"/>
              <w:autoSpaceDN w:val="0"/>
              <w:spacing w:line="36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深海科技、热带海洋旅游、海洋科技教育、水产南繁种业、邮轮游艇、海岛旅游等产业。依托三亚崖州湾科技城，建设深海空间站岸基服务业保障基地，打造深海基地南方中心。建设三亚蜈支洲岛国家级海洋牧场示范区。</w:t>
            </w:r>
          </w:p>
        </w:tc>
      </w:tr>
      <w:tr w:rsidR="00E01A0F">
        <w:trPr>
          <w:trHeight w:val="1116"/>
          <w:jc w:val="center"/>
        </w:trPr>
        <w:tc>
          <w:tcPr>
            <w:tcW w:w="959" w:type="dxa"/>
            <w:vAlign w:val="center"/>
          </w:tcPr>
          <w:p w:rsidR="00E01A0F" w:rsidRDefault="00E01A0F">
            <w:pPr>
              <w:spacing w:line="320" w:lineRule="exact"/>
              <w:jc w:val="center"/>
              <w:rPr>
                <w:rFonts w:ascii="仿宋_GB2312" w:eastAsia="仿宋_GB2312" w:hAnsi="宋体" w:cs="黑体"/>
                <w:bCs/>
                <w:color w:val="000000"/>
                <w:sz w:val="24"/>
              </w:rPr>
            </w:pPr>
            <w:r>
              <w:rPr>
                <w:rFonts w:ascii="仿宋_GB2312" w:eastAsia="仿宋_GB2312" w:hAnsi="宋体" w:cs="宋体" w:hint="eastAsia"/>
                <w:color w:val="000000"/>
                <w:sz w:val="24"/>
              </w:rPr>
              <w:lastRenderedPageBreak/>
              <w:t>陵水</w:t>
            </w:r>
          </w:p>
        </w:tc>
        <w:tc>
          <w:tcPr>
            <w:tcW w:w="7654" w:type="dxa"/>
            <w:vAlign w:val="center"/>
          </w:tcPr>
          <w:p w:rsidR="00E01A0F" w:rsidRDefault="00E01A0F" w:rsidP="009D1C9A">
            <w:pPr>
              <w:spacing w:line="360" w:lineRule="exact"/>
              <w:ind w:firstLineChars="200" w:firstLine="4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重点发展游艇旅游、海岛旅游、海洋信息、水产南繁种业等，打造中国热带滨海养生基地和海洋休闲度假区旅游胜地，创建海洋旅游范例。</w:t>
            </w:r>
          </w:p>
        </w:tc>
      </w:tr>
      <w:tr w:rsidR="00E01A0F">
        <w:trPr>
          <w:jc w:val="center"/>
        </w:trPr>
        <w:tc>
          <w:tcPr>
            <w:tcW w:w="959" w:type="dxa"/>
            <w:vAlign w:val="center"/>
          </w:tcPr>
          <w:p w:rsidR="00E01A0F" w:rsidRDefault="00E01A0F">
            <w:pPr>
              <w:spacing w:line="320" w:lineRule="exact"/>
              <w:jc w:val="center"/>
              <w:rPr>
                <w:rFonts w:ascii="仿宋_GB2312" w:eastAsia="仿宋_GB2312" w:hAnsi="宋体" w:cs="黑体"/>
                <w:bCs/>
                <w:color w:val="000000"/>
                <w:sz w:val="24"/>
              </w:rPr>
            </w:pPr>
            <w:r>
              <w:rPr>
                <w:rFonts w:ascii="仿宋_GB2312" w:eastAsia="仿宋_GB2312" w:hAnsi="宋体" w:cs="宋体" w:hint="eastAsia"/>
                <w:color w:val="000000"/>
                <w:sz w:val="24"/>
              </w:rPr>
              <w:t>乐东</w:t>
            </w:r>
          </w:p>
        </w:tc>
        <w:tc>
          <w:tcPr>
            <w:tcW w:w="7654" w:type="dxa"/>
            <w:vAlign w:val="center"/>
          </w:tcPr>
          <w:p w:rsidR="00E01A0F" w:rsidRDefault="00E01A0F">
            <w:pPr>
              <w:autoSpaceDE w:val="0"/>
              <w:autoSpaceDN w:val="0"/>
              <w:spacing w:line="36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重点发展热带海洋旅游、海洋渔业等产业，推动长隆海洋主题公园建设，打造海南西南部休闲旅游康养度假胜地。</w:t>
            </w:r>
          </w:p>
        </w:tc>
      </w:tr>
    </w:tbl>
    <w:p w:rsidR="00E01A0F" w:rsidRDefault="00E01A0F" w:rsidP="007E6037">
      <w:pPr>
        <w:spacing w:line="560" w:lineRule="exact"/>
        <w:ind w:firstLineChars="200" w:firstLine="640"/>
        <w:rPr>
          <w:rFonts w:ascii="楷体_GB2312" w:eastAsia="楷体_GB2312" w:hAnsi="仿宋" w:cs="仿宋"/>
          <w:b/>
          <w:bCs/>
          <w:color w:val="000000"/>
          <w:sz w:val="32"/>
          <w:szCs w:val="32"/>
        </w:rPr>
      </w:pPr>
      <w:bookmarkStart w:id="220" w:name="_Toc20136"/>
      <w:bookmarkStart w:id="221" w:name="_Toc60793974"/>
      <w:bookmarkStart w:id="222" w:name="_Toc16795"/>
      <w:bookmarkStart w:id="223" w:name="_Toc24641"/>
      <w:bookmarkStart w:id="224" w:name="_Toc65519737"/>
      <w:bookmarkStart w:id="225" w:name="_Toc67757825"/>
      <w:bookmarkStart w:id="226" w:name="_Toc10138"/>
      <w:r>
        <w:rPr>
          <w:rFonts w:ascii="楷体_GB2312" w:eastAsia="楷体_GB2312" w:hAnsi="仿宋" w:cs="仿宋" w:hint="eastAsia"/>
          <w:b/>
          <w:bCs/>
          <w:color w:val="000000"/>
          <w:sz w:val="32"/>
          <w:szCs w:val="32"/>
        </w:rPr>
        <w:t>2.提升两翼</w:t>
      </w:r>
      <w:bookmarkEnd w:id="200"/>
      <w:r>
        <w:rPr>
          <w:rFonts w:ascii="楷体_GB2312" w:eastAsia="楷体_GB2312" w:hAnsi="仿宋" w:cs="仿宋" w:hint="eastAsia"/>
          <w:b/>
          <w:bCs/>
          <w:color w:val="000000"/>
          <w:sz w:val="32"/>
          <w:szCs w:val="32"/>
        </w:rPr>
        <w:t>海洋经济发展水平</w:t>
      </w:r>
      <w:bookmarkEnd w:id="220"/>
      <w:bookmarkEnd w:id="221"/>
      <w:bookmarkEnd w:id="222"/>
      <w:bookmarkEnd w:id="223"/>
      <w:bookmarkEnd w:id="224"/>
      <w:bookmarkEnd w:id="225"/>
      <w:bookmarkEnd w:id="226"/>
    </w:p>
    <w:p w:rsidR="00E01A0F" w:rsidRDefault="00E01A0F" w:rsidP="007E6037">
      <w:pPr>
        <w:spacing w:line="560" w:lineRule="exact"/>
        <w:ind w:firstLineChars="200" w:firstLine="640"/>
        <w:rPr>
          <w:rFonts w:ascii="仿宋_GB2312" w:eastAsia="仿宋_GB2312" w:hAnsi="宋体"/>
          <w:color w:val="000000"/>
          <w:sz w:val="32"/>
          <w:szCs w:val="32"/>
        </w:rPr>
      </w:pPr>
      <w:bookmarkStart w:id="227" w:name="_Toc4885"/>
      <w:bookmarkStart w:id="228" w:name="_Toc29450"/>
      <w:bookmarkStart w:id="229" w:name="_Toc19190"/>
      <w:bookmarkStart w:id="230" w:name="_Toc65519286"/>
      <w:r>
        <w:rPr>
          <w:rFonts w:ascii="仿宋_GB2312" w:eastAsia="仿宋_GB2312" w:hAnsi="宋体" w:hint="eastAsia"/>
          <w:b/>
          <w:bCs/>
          <w:color w:val="000000"/>
          <w:sz w:val="32"/>
          <w:szCs w:val="32"/>
        </w:rPr>
        <w:t>西翼：西部临港临海绿色工业发展带</w:t>
      </w:r>
      <w:bookmarkEnd w:id="227"/>
      <w:r>
        <w:rPr>
          <w:rFonts w:ascii="仿宋_GB2312" w:eastAsia="仿宋_GB2312" w:hAnsi="宋体" w:hint="eastAsia"/>
          <w:b/>
          <w:bCs/>
          <w:color w:val="000000"/>
          <w:sz w:val="32"/>
          <w:szCs w:val="32"/>
        </w:rPr>
        <w:t>。</w:t>
      </w:r>
      <w:bookmarkStart w:id="231" w:name="_Toc8745"/>
      <w:bookmarkStart w:id="232" w:name="_Toc25261"/>
      <w:bookmarkEnd w:id="228"/>
      <w:bookmarkEnd w:id="229"/>
      <w:r>
        <w:rPr>
          <w:rFonts w:ascii="仿宋_GB2312" w:eastAsia="仿宋_GB2312" w:hAnsi="宋体" w:hint="eastAsia"/>
          <w:color w:val="000000"/>
          <w:sz w:val="32"/>
          <w:szCs w:val="32"/>
        </w:rPr>
        <w:t>包括儋州、临高、昌江、东方4</w:t>
      </w:r>
      <w:r>
        <w:rPr>
          <w:rFonts w:ascii="仿宋_GB2312" w:eastAsia="仿宋_GB2312" w:hAnsi="宋体"/>
          <w:color w:val="000000"/>
          <w:sz w:val="32"/>
          <w:szCs w:val="32"/>
        </w:rPr>
        <w:t>市县</w:t>
      </w:r>
      <w:r>
        <w:rPr>
          <w:rFonts w:ascii="仿宋_GB2312" w:eastAsia="仿宋_GB2312" w:hAnsi="宋体" w:hint="eastAsia"/>
          <w:color w:val="000000"/>
          <w:sz w:val="32"/>
          <w:szCs w:val="32"/>
        </w:rPr>
        <w:t>及</w:t>
      </w:r>
      <w:r>
        <w:rPr>
          <w:rFonts w:ascii="仿宋_GB2312" w:eastAsia="仿宋_GB2312" w:hAnsi="宋体"/>
          <w:color w:val="000000"/>
          <w:sz w:val="32"/>
          <w:szCs w:val="32"/>
        </w:rPr>
        <w:t>沿海地区</w:t>
      </w:r>
      <w:r>
        <w:rPr>
          <w:rFonts w:ascii="仿宋_GB2312" w:eastAsia="仿宋_GB2312" w:hAnsi="宋体" w:hint="eastAsia"/>
          <w:color w:val="000000"/>
          <w:sz w:val="32"/>
          <w:szCs w:val="32"/>
        </w:rPr>
        <w:t>和洋浦经济开发区，建设西部陆海新通道国际航运枢纽、临海临港工业集聚区、绿色循环石化基地、清洁能源基地、低碳制造业示范区。</w:t>
      </w:r>
      <w:bookmarkEnd w:id="230"/>
      <w:bookmarkEnd w:id="231"/>
      <w:bookmarkEnd w:id="232"/>
    </w:p>
    <w:p w:rsidR="00E01A0F" w:rsidRDefault="00E01A0F" w:rsidP="001730AC">
      <w:pPr>
        <w:widowControl/>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加快建设洋浦区域国际集装箱枢纽港，推进港口码头建设与功能完善，重点</w:t>
      </w:r>
      <w:r>
        <w:rPr>
          <w:rFonts w:ascii="仿宋_GB2312" w:eastAsia="仿宋_GB2312" w:hAnsi="宋体"/>
          <w:color w:val="000000"/>
          <w:sz w:val="32"/>
          <w:szCs w:val="32"/>
        </w:rPr>
        <w:t>发展</w:t>
      </w:r>
      <w:r>
        <w:rPr>
          <w:rFonts w:ascii="仿宋_GB2312" w:eastAsia="仿宋_GB2312" w:hAnsi="宋体" w:hint="eastAsia"/>
          <w:color w:val="000000"/>
          <w:sz w:val="32"/>
          <w:szCs w:val="32"/>
        </w:rPr>
        <w:t>港航物流和以船舶融资租赁、航运保险、海事仲裁、航运咨询和航运信息服务为重点的现代航运服务业，建成区域国际航运中心、西部陆海新通道国际航运枢纽和港航物流供应链服务中心。培育做大临港油气石化产业和低碳制造业，打造世界级绿色智慧石化产业基地及具有国际影响力的石油天然气储备基地。</w:t>
      </w:r>
    </w:p>
    <w:p w:rsidR="00E01A0F" w:rsidRDefault="00E01A0F" w:rsidP="001730AC">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推进能源勘探、生产、加工、交易、储备、输送及配套码头建设。加快发展滨海核电、海上风电等清洁能源，推进沿海化工产业绿色循环发展。着力推动临港临海产业集中集约布局，建设国家战略能源储备基地，打造临港临海绿色工业发展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6883"/>
      </w:tblGrid>
      <w:tr w:rsidR="00E01A0F">
        <w:trPr>
          <w:trHeight w:val="427"/>
          <w:jc w:val="center"/>
        </w:trPr>
        <w:tc>
          <w:tcPr>
            <w:tcW w:w="8296" w:type="dxa"/>
            <w:gridSpan w:val="2"/>
            <w:shd w:val="clear" w:color="auto" w:fill="E7E6E6"/>
          </w:tcPr>
          <w:p w:rsidR="00E01A0F" w:rsidRDefault="00E01A0F" w:rsidP="00075F6E">
            <w:pPr>
              <w:spacing w:line="360" w:lineRule="auto"/>
              <w:jc w:val="center"/>
              <w:rPr>
                <w:rFonts w:ascii="宋体" w:hAnsi="宋体" w:cs="宋体"/>
                <w:b/>
                <w:bCs/>
                <w:color w:val="000000"/>
                <w:sz w:val="24"/>
              </w:rPr>
            </w:pPr>
            <w:r>
              <w:rPr>
                <w:rFonts w:ascii="宋体" w:hAnsi="宋体" w:cs="宋体" w:hint="eastAsia"/>
                <w:b/>
                <w:bCs/>
                <w:color w:val="000000"/>
                <w:sz w:val="24"/>
              </w:rPr>
              <w:t>专栏3.3</w:t>
            </w:r>
            <w:r w:rsidR="00075F6E">
              <w:rPr>
                <w:rFonts w:ascii="宋体" w:hAnsi="宋体" w:cs="宋体" w:hint="eastAsia"/>
                <w:b/>
                <w:bCs/>
                <w:color w:val="000000"/>
                <w:sz w:val="24"/>
              </w:rPr>
              <w:t xml:space="preserve"> </w:t>
            </w:r>
            <w:r>
              <w:rPr>
                <w:rFonts w:ascii="宋体" w:hAnsi="宋体" w:cs="宋体" w:hint="eastAsia"/>
                <w:b/>
                <w:bCs/>
                <w:color w:val="000000"/>
                <w:sz w:val="24"/>
              </w:rPr>
              <w:t>西</w:t>
            </w:r>
            <w:r w:rsidR="00CB5E2E">
              <w:rPr>
                <w:rFonts w:ascii="宋体" w:hAnsi="宋体" w:cs="宋体" w:hint="eastAsia"/>
                <w:b/>
                <w:bCs/>
                <w:color w:val="000000"/>
                <w:sz w:val="24"/>
              </w:rPr>
              <w:t>部</w:t>
            </w:r>
            <w:r>
              <w:rPr>
                <w:rFonts w:ascii="宋体" w:hAnsi="宋体" w:cs="宋体" w:hint="eastAsia"/>
                <w:b/>
                <w:bCs/>
                <w:color w:val="000000"/>
                <w:sz w:val="24"/>
              </w:rPr>
              <w:t>临港临海绿色工业发展带各市县产业发展方向</w:t>
            </w:r>
          </w:p>
        </w:tc>
      </w:tr>
      <w:tr w:rsidR="00E01A0F">
        <w:trPr>
          <w:trHeight w:val="427"/>
          <w:jc w:val="center"/>
        </w:trPr>
        <w:tc>
          <w:tcPr>
            <w:tcW w:w="1413" w:type="dxa"/>
          </w:tcPr>
          <w:p w:rsidR="00E01A0F" w:rsidRDefault="00E01A0F">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市（县）</w:t>
            </w:r>
          </w:p>
        </w:tc>
        <w:tc>
          <w:tcPr>
            <w:tcW w:w="6883" w:type="dxa"/>
          </w:tcPr>
          <w:p w:rsidR="00E01A0F" w:rsidRDefault="00E01A0F">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产业发展方向</w:t>
            </w:r>
          </w:p>
        </w:tc>
      </w:tr>
      <w:tr w:rsidR="00E01A0F">
        <w:trPr>
          <w:jc w:val="center"/>
        </w:trPr>
        <w:tc>
          <w:tcPr>
            <w:tcW w:w="1413" w:type="dxa"/>
            <w:vAlign w:val="center"/>
          </w:tcPr>
          <w:p w:rsidR="00E01A0F" w:rsidRDefault="00E01A0F">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儋州</w:t>
            </w:r>
          </w:p>
        </w:tc>
        <w:tc>
          <w:tcPr>
            <w:tcW w:w="6883" w:type="dxa"/>
          </w:tcPr>
          <w:p w:rsidR="00E01A0F" w:rsidRDefault="00E01A0F">
            <w:pPr>
              <w:autoSpaceDE w:val="0"/>
              <w:autoSpaceDN w:val="0"/>
              <w:spacing w:line="32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重点发展海洋渔业、临港工业、海洋旅游、邮轮旅游等产业，打造北部湾国际水产品贸易中心、西部地区的南海旅游出发中转港口。</w:t>
            </w:r>
          </w:p>
        </w:tc>
      </w:tr>
      <w:tr w:rsidR="00E01A0F">
        <w:trPr>
          <w:jc w:val="center"/>
        </w:trPr>
        <w:tc>
          <w:tcPr>
            <w:tcW w:w="1413" w:type="dxa"/>
            <w:vAlign w:val="center"/>
          </w:tcPr>
          <w:p w:rsidR="00E01A0F" w:rsidRDefault="00E01A0F">
            <w:pPr>
              <w:spacing w:line="300" w:lineRule="exact"/>
              <w:jc w:val="center"/>
              <w:rPr>
                <w:rFonts w:ascii="仿宋_GB2312" w:eastAsia="仿宋_GB2312" w:hAnsi="宋体"/>
                <w:color w:val="000000"/>
                <w:sz w:val="24"/>
              </w:rPr>
            </w:pPr>
            <w:r>
              <w:rPr>
                <w:rFonts w:ascii="仿宋_GB2312" w:eastAsia="仿宋_GB2312" w:hAnsi="宋体" w:cs="宋体" w:hint="eastAsia"/>
                <w:color w:val="000000"/>
                <w:kern w:val="0"/>
                <w:sz w:val="24"/>
              </w:rPr>
              <w:t>临高</w:t>
            </w:r>
          </w:p>
        </w:tc>
        <w:tc>
          <w:tcPr>
            <w:tcW w:w="6883" w:type="dxa"/>
          </w:tcPr>
          <w:p w:rsidR="00E01A0F" w:rsidRDefault="00E01A0F">
            <w:pPr>
              <w:autoSpaceDE w:val="0"/>
              <w:autoSpaceDN w:val="0"/>
              <w:spacing w:line="320" w:lineRule="exact"/>
              <w:ind w:firstLineChars="200" w:firstLine="464"/>
              <w:rPr>
                <w:rFonts w:ascii="仿宋_GB2312" w:eastAsia="仿宋_GB2312" w:hAnsi="宋体" w:cs="宋体"/>
                <w:color w:val="000000"/>
                <w:kern w:val="0"/>
                <w:sz w:val="24"/>
              </w:rPr>
            </w:pPr>
            <w:r>
              <w:rPr>
                <w:rFonts w:ascii="仿宋_GB2312" w:eastAsia="仿宋_GB2312" w:hAnsi="宋体" w:cs="宋体" w:hint="eastAsia"/>
                <w:color w:val="000000"/>
                <w:spacing w:val="-4"/>
                <w:kern w:val="0"/>
                <w:sz w:val="24"/>
              </w:rPr>
              <w:t>重点发展海洋渔业，推进渔业精深加工、休闲渔业等多业态渔</w:t>
            </w:r>
            <w:r>
              <w:rPr>
                <w:rFonts w:ascii="仿宋_GB2312" w:eastAsia="仿宋_GB2312" w:hAnsi="宋体" w:cs="宋体" w:hint="eastAsia"/>
                <w:color w:val="000000"/>
                <w:spacing w:val="-4"/>
                <w:kern w:val="0"/>
                <w:sz w:val="24"/>
              </w:rPr>
              <w:lastRenderedPageBreak/>
              <w:t>业产业发展，打造海洋现代渔业创新发展综合体。将金牌港建设成为以新型建筑、海洋装备制造及维修为主的</w:t>
            </w:r>
            <w:r>
              <w:rPr>
                <w:rStyle w:val="af0"/>
                <w:rFonts w:ascii="仿宋_GB2312" w:eastAsia="仿宋_GB2312" w:hAnsi="宋体" w:cs="宋体" w:hint="eastAsia"/>
                <w:i w:val="0"/>
                <w:color w:val="000000"/>
                <w:spacing w:val="-4"/>
                <w:kern w:val="0"/>
                <w:sz w:val="24"/>
              </w:rPr>
              <w:t>现代化港口新区</w:t>
            </w:r>
            <w:r>
              <w:rPr>
                <w:rFonts w:ascii="仿宋_GB2312" w:eastAsia="仿宋_GB2312" w:hAnsi="宋体" w:cs="宋体" w:hint="eastAsia"/>
                <w:color w:val="000000"/>
                <w:spacing w:val="-4"/>
                <w:kern w:val="0"/>
                <w:sz w:val="24"/>
              </w:rPr>
              <w:t>。</w:t>
            </w:r>
          </w:p>
        </w:tc>
      </w:tr>
      <w:tr w:rsidR="00E01A0F">
        <w:trPr>
          <w:jc w:val="center"/>
        </w:trPr>
        <w:tc>
          <w:tcPr>
            <w:tcW w:w="1413" w:type="dxa"/>
            <w:vAlign w:val="center"/>
          </w:tcPr>
          <w:p w:rsidR="00E01A0F" w:rsidRDefault="00E01A0F">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lastRenderedPageBreak/>
              <w:t>昌江</w:t>
            </w:r>
          </w:p>
        </w:tc>
        <w:tc>
          <w:tcPr>
            <w:tcW w:w="6883" w:type="dxa"/>
          </w:tcPr>
          <w:p w:rsidR="00E01A0F" w:rsidRDefault="00E01A0F">
            <w:pPr>
              <w:autoSpaceDE w:val="0"/>
              <w:autoSpaceDN w:val="0"/>
              <w:spacing w:line="320" w:lineRule="exact"/>
              <w:ind w:firstLineChars="200" w:firstLine="464"/>
              <w:rPr>
                <w:rFonts w:ascii="仿宋_GB2312" w:eastAsia="仿宋_GB2312" w:hAnsi="宋体" w:cs="宋体"/>
                <w:color w:val="000000"/>
                <w:kern w:val="0"/>
                <w:sz w:val="24"/>
              </w:rPr>
            </w:pPr>
            <w:r>
              <w:rPr>
                <w:rFonts w:ascii="仿宋_GB2312" w:eastAsia="仿宋_GB2312" w:hAnsi="宋体" w:cs="宋体" w:hint="eastAsia"/>
                <w:color w:val="000000"/>
                <w:spacing w:val="-4"/>
                <w:kern w:val="0"/>
                <w:sz w:val="24"/>
              </w:rPr>
              <w:t>重点发展海洋渔业、清洁能源等产业，推进海尾智慧渔业产业园建设，打造</w:t>
            </w:r>
            <w:r>
              <w:rPr>
                <w:rFonts w:ascii="仿宋_GB2312" w:eastAsia="仿宋_GB2312" w:hAnsi="宋体" w:cs="宋体" w:hint="eastAsia"/>
                <w:color w:val="000000"/>
                <w:kern w:val="0"/>
                <w:sz w:val="24"/>
              </w:rPr>
              <w:t>集海水养殖、水产品加工与交易、休闲渔业、渔业服务为一体的现代海洋渔业产业链。</w:t>
            </w:r>
          </w:p>
        </w:tc>
      </w:tr>
      <w:tr w:rsidR="00E01A0F">
        <w:trPr>
          <w:jc w:val="center"/>
        </w:trPr>
        <w:tc>
          <w:tcPr>
            <w:tcW w:w="1413" w:type="dxa"/>
            <w:vAlign w:val="center"/>
          </w:tcPr>
          <w:p w:rsidR="00E01A0F" w:rsidRDefault="00E01A0F">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东方</w:t>
            </w:r>
          </w:p>
        </w:tc>
        <w:tc>
          <w:tcPr>
            <w:tcW w:w="6883" w:type="dxa"/>
          </w:tcPr>
          <w:p w:rsidR="00E01A0F" w:rsidRDefault="00E01A0F">
            <w:pPr>
              <w:autoSpaceDE w:val="0"/>
              <w:autoSpaceDN w:val="0"/>
              <w:spacing w:line="32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重点发展海洋渔业、海洋旅游、海洋油气化工、港口及临港工业等产业，打造油气化工产业集群和以天然气化工为主的新材料基地。</w:t>
            </w:r>
          </w:p>
        </w:tc>
      </w:tr>
      <w:tr w:rsidR="00E01A0F">
        <w:trPr>
          <w:trHeight w:val="1043"/>
          <w:jc w:val="center"/>
        </w:trPr>
        <w:tc>
          <w:tcPr>
            <w:tcW w:w="1413" w:type="dxa"/>
            <w:vAlign w:val="center"/>
          </w:tcPr>
          <w:p w:rsidR="00E01A0F" w:rsidRDefault="00E01A0F">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洋浦经济开发区</w:t>
            </w:r>
          </w:p>
        </w:tc>
        <w:tc>
          <w:tcPr>
            <w:tcW w:w="6883" w:type="dxa"/>
          </w:tcPr>
          <w:p w:rsidR="00E01A0F" w:rsidRDefault="00E01A0F">
            <w:pPr>
              <w:autoSpaceDE w:val="0"/>
              <w:autoSpaceDN w:val="0"/>
              <w:spacing w:line="320" w:lineRule="exact"/>
              <w:ind w:firstLineChars="200" w:firstLine="4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重点发展港航物流、商贸服务（国际贸易）、海洋装备制造及维修、高端旅游消费品制造等产业，建设绿色石化新材料全产业链国际化基地、区域国际集装箱枢纽港。</w:t>
            </w:r>
          </w:p>
        </w:tc>
      </w:tr>
    </w:tbl>
    <w:p w:rsidR="00E01A0F" w:rsidRDefault="00E01A0F" w:rsidP="007E6037">
      <w:pPr>
        <w:spacing w:line="560" w:lineRule="exact"/>
        <w:ind w:firstLineChars="200" w:firstLine="640"/>
        <w:rPr>
          <w:rFonts w:ascii="仿宋_GB2312" w:eastAsia="仿宋_GB2312" w:hAnsi="宋体"/>
          <w:color w:val="000000"/>
          <w:sz w:val="32"/>
          <w:szCs w:val="32"/>
        </w:rPr>
      </w:pPr>
      <w:bookmarkStart w:id="233" w:name="_Hlk60063716"/>
      <w:bookmarkStart w:id="234" w:name="_Toc3388"/>
      <w:bookmarkStart w:id="235" w:name="_Toc14123"/>
      <w:bookmarkStart w:id="236" w:name="_Toc6883"/>
      <w:bookmarkStart w:id="237" w:name="_Toc65519287"/>
      <w:r>
        <w:rPr>
          <w:rFonts w:ascii="仿宋_GB2312" w:eastAsia="仿宋_GB2312" w:hAnsi="宋体" w:hint="eastAsia"/>
          <w:b/>
          <w:bCs/>
          <w:color w:val="000000"/>
          <w:sz w:val="32"/>
          <w:szCs w:val="32"/>
        </w:rPr>
        <w:t>东翼</w:t>
      </w:r>
      <w:bookmarkEnd w:id="233"/>
      <w:r>
        <w:rPr>
          <w:rFonts w:ascii="仿宋_GB2312" w:eastAsia="仿宋_GB2312" w:hAnsi="宋体" w:hint="eastAsia"/>
          <w:b/>
          <w:bCs/>
          <w:color w:val="000000"/>
          <w:sz w:val="32"/>
          <w:szCs w:val="32"/>
        </w:rPr>
        <w:t>：东部高质量海洋生态经济发展带</w:t>
      </w:r>
      <w:bookmarkEnd w:id="234"/>
      <w:r>
        <w:rPr>
          <w:rFonts w:ascii="仿宋_GB2312" w:eastAsia="仿宋_GB2312" w:hAnsi="宋体" w:hint="eastAsia"/>
          <w:b/>
          <w:bCs/>
          <w:color w:val="000000"/>
          <w:sz w:val="32"/>
          <w:szCs w:val="32"/>
        </w:rPr>
        <w:t>。</w:t>
      </w:r>
      <w:bookmarkStart w:id="238" w:name="_Toc25633"/>
      <w:bookmarkStart w:id="239" w:name="_Toc31094"/>
      <w:bookmarkEnd w:id="235"/>
      <w:bookmarkEnd w:id="236"/>
      <w:r>
        <w:rPr>
          <w:rFonts w:ascii="仿宋_GB2312" w:eastAsia="仿宋_GB2312" w:hAnsi="宋体" w:hint="eastAsia"/>
          <w:color w:val="000000"/>
          <w:sz w:val="32"/>
          <w:szCs w:val="32"/>
        </w:rPr>
        <w:t>包括琼海、万宁</w:t>
      </w:r>
      <w:r>
        <w:rPr>
          <w:rFonts w:ascii="仿宋_GB2312" w:eastAsia="仿宋_GB2312" w:hAnsi="宋体"/>
          <w:color w:val="000000"/>
          <w:sz w:val="32"/>
          <w:szCs w:val="32"/>
        </w:rPr>
        <w:t>2市沿海区域及其附近海域</w:t>
      </w:r>
      <w:r>
        <w:rPr>
          <w:rFonts w:ascii="仿宋_GB2312" w:eastAsia="仿宋_GB2312" w:hAnsi="宋体" w:hint="eastAsia"/>
          <w:color w:val="000000"/>
          <w:sz w:val="32"/>
          <w:szCs w:val="32"/>
        </w:rPr>
        <w:t>，打造海洋生态文明建设示范区、滨海旅游目的地、国际经济合作和文化交流的重要平台。</w:t>
      </w:r>
      <w:bookmarkEnd w:id="237"/>
      <w:bookmarkEnd w:id="238"/>
      <w:bookmarkEnd w:id="239"/>
    </w:p>
    <w:p w:rsidR="00E01A0F" w:rsidRDefault="00E01A0F" w:rsidP="001730AC">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统筹海洋资源开发与海洋生态环境保护，加快推进“蓝色海湾”工程建设，加大近海海域生态环境整治修复力度。重点发展滨海生态旅游、休闲渔业、远洋渔业、海洋文化产业等生态型产业，打造高质量的</w:t>
      </w:r>
      <w:r>
        <w:rPr>
          <w:rFonts w:ascii="仿宋_GB2312" w:eastAsia="仿宋_GB2312" w:hAnsi="宋体"/>
          <w:color w:val="000000"/>
          <w:sz w:val="32"/>
          <w:szCs w:val="32"/>
        </w:rPr>
        <w:t>海洋生态经济发展带</w:t>
      </w:r>
      <w:r>
        <w:rPr>
          <w:rFonts w:ascii="仿宋_GB2312" w:eastAsia="仿宋_GB2312" w:hAnsi="宋体" w:hint="eastAsia"/>
          <w:color w:val="000000"/>
          <w:sz w:val="32"/>
          <w:szCs w:val="32"/>
        </w:rPr>
        <w:t>。</w:t>
      </w:r>
    </w:p>
    <w:p w:rsidR="00E01A0F" w:rsidRDefault="00E01A0F" w:rsidP="007E6037">
      <w:pPr>
        <w:spacing w:afterLines="50" w:line="620" w:lineRule="exact"/>
        <w:ind w:firstLineChars="200" w:firstLine="640"/>
        <w:rPr>
          <w:rFonts w:ascii="仿宋_GB2312" w:eastAsia="仿宋_GB2312" w:hAnsi="宋体"/>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7167"/>
      </w:tblGrid>
      <w:tr w:rsidR="00E01A0F">
        <w:trPr>
          <w:jc w:val="center"/>
        </w:trPr>
        <w:tc>
          <w:tcPr>
            <w:tcW w:w="8296" w:type="dxa"/>
            <w:gridSpan w:val="2"/>
            <w:shd w:val="clear" w:color="auto" w:fill="E7E6E6"/>
          </w:tcPr>
          <w:p w:rsidR="00E01A0F" w:rsidRDefault="00E01A0F" w:rsidP="00075F6E">
            <w:pPr>
              <w:spacing w:line="360" w:lineRule="auto"/>
              <w:jc w:val="center"/>
              <w:rPr>
                <w:rFonts w:ascii="宋体" w:hAnsi="宋体" w:cs="宋体"/>
                <w:b/>
                <w:bCs/>
                <w:color w:val="000000"/>
                <w:sz w:val="24"/>
              </w:rPr>
            </w:pPr>
            <w:r>
              <w:rPr>
                <w:rFonts w:ascii="宋体" w:hAnsi="宋体" w:cs="宋体" w:hint="eastAsia"/>
                <w:b/>
                <w:bCs/>
                <w:color w:val="000000"/>
                <w:sz w:val="24"/>
              </w:rPr>
              <w:t>专栏3.4</w:t>
            </w:r>
            <w:r w:rsidR="00075F6E">
              <w:rPr>
                <w:rFonts w:ascii="宋体" w:hAnsi="宋体" w:cs="宋体" w:hint="eastAsia"/>
                <w:b/>
                <w:bCs/>
                <w:color w:val="000000"/>
                <w:sz w:val="24"/>
              </w:rPr>
              <w:t xml:space="preserve"> </w:t>
            </w:r>
            <w:r>
              <w:rPr>
                <w:rFonts w:ascii="宋体" w:hAnsi="宋体" w:cs="宋体" w:hint="eastAsia"/>
                <w:b/>
                <w:bCs/>
                <w:color w:val="000000"/>
                <w:sz w:val="24"/>
              </w:rPr>
              <w:t>东部高质量海洋生态经济发展带</w:t>
            </w:r>
            <w:r w:rsidR="00CB5E2E">
              <w:rPr>
                <w:rFonts w:ascii="宋体" w:hAnsi="宋体" w:cs="宋体" w:hint="eastAsia"/>
                <w:b/>
                <w:bCs/>
                <w:color w:val="000000"/>
                <w:sz w:val="24"/>
              </w:rPr>
              <w:t>各市县</w:t>
            </w:r>
            <w:r>
              <w:rPr>
                <w:rFonts w:ascii="宋体" w:hAnsi="宋体" w:cs="宋体" w:hint="eastAsia"/>
                <w:b/>
                <w:bCs/>
                <w:color w:val="000000"/>
                <w:sz w:val="24"/>
              </w:rPr>
              <w:t>产业发展方向</w:t>
            </w:r>
          </w:p>
        </w:tc>
      </w:tr>
      <w:tr w:rsidR="00E01A0F">
        <w:trPr>
          <w:jc w:val="center"/>
        </w:trPr>
        <w:tc>
          <w:tcPr>
            <w:tcW w:w="1129" w:type="dxa"/>
          </w:tcPr>
          <w:p w:rsidR="00E01A0F" w:rsidRDefault="00E01A0F">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市（县）</w:t>
            </w:r>
          </w:p>
        </w:tc>
        <w:tc>
          <w:tcPr>
            <w:tcW w:w="7167" w:type="dxa"/>
          </w:tcPr>
          <w:p w:rsidR="00E01A0F" w:rsidRDefault="00E01A0F">
            <w:pPr>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产业发展方向</w:t>
            </w:r>
          </w:p>
        </w:tc>
      </w:tr>
      <w:tr w:rsidR="00E01A0F">
        <w:trPr>
          <w:jc w:val="center"/>
        </w:trPr>
        <w:tc>
          <w:tcPr>
            <w:tcW w:w="1129" w:type="dxa"/>
            <w:vAlign w:val="center"/>
          </w:tcPr>
          <w:p w:rsidR="00E01A0F" w:rsidRDefault="00E01A0F">
            <w:pPr>
              <w:spacing w:line="400" w:lineRule="exact"/>
              <w:jc w:val="center"/>
              <w:rPr>
                <w:rFonts w:ascii="仿宋_GB2312" w:eastAsia="仿宋_GB2312" w:hAnsi="宋体"/>
                <w:color w:val="000000"/>
                <w:sz w:val="24"/>
              </w:rPr>
            </w:pPr>
            <w:r>
              <w:rPr>
                <w:rFonts w:ascii="仿宋_GB2312" w:eastAsia="仿宋_GB2312" w:hAnsi="宋体" w:hint="eastAsia"/>
                <w:color w:val="000000"/>
                <w:sz w:val="24"/>
              </w:rPr>
              <w:t>琼海</w:t>
            </w:r>
          </w:p>
        </w:tc>
        <w:tc>
          <w:tcPr>
            <w:tcW w:w="7167" w:type="dxa"/>
          </w:tcPr>
          <w:p w:rsidR="00E01A0F" w:rsidRDefault="00E01A0F">
            <w:pPr>
              <w:autoSpaceDE w:val="0"/>
              <w:autoSpaceDN w:val="0"/>
              <w:spacing w:line="40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重点发展休闲渔业、海洋旅游、海洋文化等产业，加快建设潭门渔港休闲渔业基地，打造一批“南海风情美丽新渔村”。</w:t>
            </w:r>
          </w:p>
        </w:tc>
      </w:tr>
      <w:tr w:rsidR="00E01A0F">
        <w:trPr>
          <w:jc w:val="center"/>
        </w:trPr>
        <w:tc>
          <w:tcPr>
            <w:tcW w:w="1129" w:type="dxa"/>
            <w:vAlign w:val="center"/>
          </w:tcPr>
          <w:p w:rsidR="00E01A0F" w:rsidRDefault="00E01A0F">
            <w:pPr>
              <w:spacing w:line="400" w:lineRule="exact"/>
              <w:jc w:val="center"/>
              <w:rPr>
                <w:rFonts w:ascii="仿宋_GB2312" w:eastAsia="仿宋_GB2312" w:hAnsi="宋体"/>
                <w:color w:val="000000"/>
                <w:sz w:val="24"/>
              </w:rPr>
            </w:pPr>
            <w:r>
              <w:rPr>
                <w:rFonts w:ascii="仿宋_GB2312" w:eastAsia="仿宋_GB2312" w:hAnsi="宋体" w:hint="eastAsia"/>
                <w:color w:val="000000"/>
                <w:sz w:val="24"/>
              </w:rPr>
              <w:t>万宁</w:t>
            </w:r>
          </w:p>
        </w:tc>
        <w:tc>
          <w:tcPr>
            <w:tcW w:w="7167" w:type="dxa"/>
          </w:tcPr>
          <w:p w:rsidR="00E01A0F" w:rsidRDefault="00E01A0F">
            <w:pPr>
              <w:autoSpaceDE w:val="0"/>
              <w:autoSpaceDN w:val="0"/>
              <w:spacing w:line="40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重点发展海洋渔业、海洋旅游、深层海水利用等产业，打造以滨海度假、水上运动、生态养生、节庆赛事为特色的滨海旅游度假胜地。</w:t>
            </w:r>
          </w:p>
        </w:tc>
      </w:tr>
    </w:tbl>
    <w:p w:rsidR="00E01A0F" w:rsidRPr="00910CB0" w:rsidRDefault="00E01A0F" w:rsidP="00860652">
      <w:pPr>
        <w:spacing w:line="560" w:lineRule="exact"/>
        <w:ind w:firstLineChars="200" w:firstLine="640"/>
        <w:outlineLvl w:val="1"/>
        <w:rPr>
          <w:rFonts w:ascii="黑体" w:eastAsia="黑体" w:hAnsi="黑体" w:cs="仿宋"/>
          <w:bCs/>
          <w:color w:val="000000"/>
          <w:sz w:val="32"/>
          <w:szCs w:val="32"/>
        </w:rPr>
      </w:pPr>
      <w:bookmarkStart w:id="240" w:name="_Toc5369"/>
      <w:bookmarkStart w:id="241" w:name="_Toc4204"/>
      <w:bookmarkStart w:id="242" w:name="_Toc67757826"/>
      <w:bookmarkStart w:id="243" w:name="_Toc70437927"/>
      <w:bookmarkStart w:id="244" w:name="_Toc65519738"/>
      <w:bookmarkStart w:id="245" w:name="_Toc60793975"/>
      <w:bookmarkStart w:id="246" w:name="_Toc17683"/>
      <w:bookmarkStart w:id="247" w:name="_Toc8956"/>
      <w:r w:rsidRPr="00910CB0">
        <w:rPr>
          <w:rFonts w:ascii="黑体" w:eastAsia="黑体" w:hAnsi="黑体" w:cs="仿宋" w:hint="eastAsia"/>
          <w:bCs/>
          <w:color w:val="000000"/>
          <w:sz w:val="32"/>
          <w:szCs w:val="32"/>
        </w:rPr>
        <w:t>二、加强深远海保护开发与合作</w:t>
      </w:r>
      <w:bookmarkEnd w:id="240"/>
      <w:bookmarkEnd w:id="241"/>
      <w:bookmarkEnd w:id="242"/>
      <w:bookmarkEnd w:id="243"/>
    </w:p>
    <w:p w:rsidR="00E01A0F" w:rsidRDefault="00E01A0F" w:rsidP="001730AC">
      <w:pPr>
        <w:spacing w:line="560" w:lineRule="exact"/>
        <w:ind w:firstLineChars="200" w:firstLine="624"/>
        <w:rPr>
          <w:rFonts w:ascii="楷体_GB2312" w:eastAsia="楷体_GB2312"/>
          <w:b/>
          <w:bCs/>
          <w:color w:val="000000"/>
          <w:sz w:val="32"/>
          <w:szCs w:val="32"/>
        </w:rPr>
      </w:pPr>
      <w:r>
        <w:rPr>
          <w:rFonts w:ascii="仿宋_GB2312" w:eastAsia="仿宋_GB2312" w:hAnsi="仿宋" w:cs="仿宋" w:hint="eastAsia"/>
          <w:color w:val="000000"/>
          <w:spacing w:val="-4"/>
          <w:sz w:val="32"/>
          <w:szCs w:val="32"/>
        </w:rPr>
        <w:t>突出资源优势</w:t>
      </w:r>
      <w:r>
        <w:rPr>
          <w:rFonts w:ascii="楷体_GB2312" w:eastAsia="楷体_GB2312" w:hint="eastAsia"/>
          <w:b/>
          <w:bCs/>
          <w:color w:val="000000"/>
          <w:sz w:val="32"/>
          <w:szCs w:val="32"/>
        </w:rPr>
        <w:t>，</w:t>
      </w:r>
      <w:r>
        <w:rPr>
          <w:rFonts w:ascii="仿宋_GB2312" w:eastAsia="仿宋_GB2312" w:hAnsi="仿宋" w:cs="仿宋" w:hint="eastAsia"/>
          <w:color w:val="000000"/>
          <w:spacing w:val="-4"/>
          <w:sz w:val="32"/>
          <w:szCs w:val="32"/>
        </w:rPr>
        <w:t>做大“深海”文章，加强深海资源开发与与国际合作，强化岛礁</w:t>
      </w:r>
      <w:r>
        <w:rPr>
          <w:rFonts w:ascii="仿宋_GB2312" w:eastAsia="仿宋_GB2312" w:hAnsi="宋体" w:hint="eastAsia"/>
          <w:color w:val="000000"/>
          <w:sz w:val="32"/>
          <w:szCs w:val="32"/>
        </w:rPr>
        <w:t>生态保护修复，提升深远海综合开发服务保</w:t>
      </w:r>
      <w:r>
        <w:rPr>
          <w:rFonts w:ascii="仿宋_GB2312" w:eastAsia="仿宋_GB2312" w:hAnsi="宋体" w:hint="eastAsia"/>
          <w:color w:val="000000"/>
          <w:sz w:val="32"/>
          <w:szCs w:val="32"/>
        </w:rPr>
        <w:lastRenderedPageBreak/>
        <w:t>障能力。</w:t>
      </w:r>
    </w:p>
    <w:p w:rsidR="00E01A0F" w:rsidRPr="00910CB0" w:rsidRDefault="00E01A0F" w:rsidP="007E6037">
      <w:pPr>
        <w:spacing w:line="560" w:lineRule="exact"/>
        <w:ind w:firstLineChars="200" w:firstLine="640"/>
        <w:rPr>
          <w:rFonts w:ascii="仿宋_GB2312" w:eastAsia="仿宋_GB2312" w:hAnsi="宋体"/>
          <w:color w:val="000000"/>
          <w:sz w:val="32"/>
          <w:szCs w:val="32"/>
        </w:rPr>
      </w:pPr>
      <w:r w:rsidRPr="00910CB0">
        <w:rPr>
          <w:rFonts w:ascii="仿宋_GB2312" w:eastAsia="仿宋_GB2312" w:hint="eastAsia"/>
          <w:b/>
          <w:bCs/>
          <w:color w:val="000000"/>
          <w:sz w:val="32"/>
          <w:szCs w:val="32"/>
        </w:rPr>
        <w:t>1.加强深海开发与合作。</w:t>
      </w:r>
      <w:bookmarkEnd w:id="244"/>
      <w:bookmarkEnd w:id="245"/>
      <w:bookmarkEnd w:id="246"/>
      <w:bookmarkEnd w:id="247"/>
      <w:r w:rsidRPr="00910CB0">
        <w:rPr>
          <w:rFonts w:ascii="仿宋_GB2312" w:eastAsia="仿宋_GB2312" w:hAnsi="宋体" w:hint="eastAsia"/>
          <w:color w:val="000000"/>
          <w:sz w:val="32"/>
          <w:szCs w:val="32"/>
        </w:rPr>
        <w:t>以提升“深海进入-深海探测-深海开发”能力为目标，以三亚崖州湾科技城为依托，加快深海空间站、国家级深远海综合试验场、国家南海生物种质资源库建设，重点开展深海科考、深海探测、深海资源勘探开发、海洋遥感、海洋生态保护等活动；推进深海技术研发和深海工程装备制造，发展深海养殖、深海油气、深海生物活性物质及生物制品、深层海水开发利用等产业。</w:t>
      </w:r>
      <w:bookmarkStart w:id="248" w:name="_Toc28506"/>
      <w:bookmarkStart w:id="249" w:name="_Toc65519739"/>
      <w:bookmarkStart w:id="250" w:name="_Toc28851"/>
      <w:r w:rsidRPr="00910CB0">
        <w:rPr>
          <w:rFonts w:ascii="仿宋_GB2312" w:eastAsia="仿宋_GB2312" w:hAnsi="宋体" w:hint="eastAsia"/>
          <w:color w:val="000000"/>
          <w:sz w:val="32"/>
          <w:szCs w:val="32"/>
        </w:rPr>
        <w:t>在深海产业发展、深海科学探测和海洋生态环境保护等方面推进区域合作；完善海洋气象综合观测、预报预警和公共服务基础设施，建设深海监测综合服务平台，提高海洋气象防灾减灾能力，</w:t>
      </w:r>
      <w:r w:rsidRPr="00910CB0">
        <w:rPr>
          <w:rFonts w:ascii="仿宋_GB2312" w:eastAsia="仿宋_GB2312" w:hAnsi="仿宋" w:cs="仿宋" w:hint="eastAsia"/>
          <w:color w:val="000000"/>
          <w:sz w:val="32"/>
          <w:szCs w:val="32"/>
        </w:rPr>
        <w:t>积极提供海洋国际公共服务</w:t>
      </w:r>
      <w:r w:rsidRPr="00910CB0">
        <w:rPr>
          <w:rFonts w:ascii="仿宋_GB2312" w:eastAsia="仿宋_GB2312" w:hAnsi="宋体" w:hint="eastAsia"/>
          <w:color w:val="000000"/>
          <w:sz w:val="32"/>
          <w:szCs w:val="32"/>
        </w:rPr>
        <w:t>。</w:t>
      </w:r>
    </w:p>
    <w:p w:rsidR="00E01A0F" w:rsidRPr="00910CB0" w:rsidRDefault="00E01A0F" w:rsidP="007E6037">
      <w:pPr>
        <w:spacing w:line="560" w:lineRule="exact"/>
        <w:ind w:firstLineChars="200" w:firstLine="640"/>
        <w:rPr>
          <w:rFonts w:ascii="仿宋_GB2312" w:eastAsia="仿宋_GB2312" w:hAnsi="黑体"/>
          <w:color w:val="000000"/>
          <w:sz w:val="32"/>
          <w:szCs w:val="32"/>
        </w:rPr>
      </w:pPr>
      <w:r w:rsidRPr="00910CB0">
        <w:rPr>
          <w:rFonts w:ascii="仿宋_GB2312" w:eastAsia="仿宋_GB2312" w:hint="eastAsia"/>
          <w:b/>
          <w:bCs/>
          <w:color w:val="000000"/>
          <w:sz w:val="32"/>
          <w:szCs w:val="32"/>
        </w:rPr>
        <w:t>2.加强岛礁保护与利用</w:t>
      </w:r>
      <w:bookmarkEnd w:id="248"/>
      <w:bookmarkEnd w:id="249"/>
      <w:bookmarkEnd w:id="250"/>
      <w:r w:rsidRPr="00910CB0">
        <w:rPr>
          <w:rFonts w:ascii="仿宋_GB2312" w:eastAsia="仿宋_GB2312" w:hint="eastAsia"/>
          <w:b/>
          <w:bCs/>
          <w:color w:val="000000"/>
          <w:sz w:val="32"/>
          <w:szCs w:val="32"/>
        </w:rPr>
        <w:t>。</w:t>
      </w:r>
      <w:r w:rsidRPr="00910CB0">
        <w:rPr>
          <w:rFonts w:ascii="仿宋_GB2312" w:eastAsia="仿宋_GB2312" w:hAnsi="宋体" w:hint="eastAsia"/>
          <w:color w:val="000000"/>
          <w:sz w:val="32"/>
          <w:szCs w:val="32"/>
        </w:rPr>
        <w:t>加强岛礁自然资源调查，开展岛礁生态环境综合整治，</w:t>
      </w:r>
      <w:r w:rsidR="00C3758F" w:rsidRPr="00910CB0">
        <w:rPr>
          <w:rFonts w:ascii="仿宋_GB2312" w:eastAsia="仿宋_GB2312" w:hAnsi="宋体" w:hint="eastAsia"/>
          <w:color w:val="000000"/>
          <w:sz w:val="32"/>
          <w:szCs w:val="32"/>
        </w:rPr>
        <w:t>建设生态岛礁</w:t>
      </w:r>
      <w:r w:rsidRPr="00910CB0">
        <w:rPr>
          <w:rFonts w:ascii="仿宋_GB2312" w:eastAsia="仿宋_GB2312" w:hAnsi="仿宋" w:cs="仿宋" w:hint="eastAsia"/>
          <w:color w:val="000000"/>
          <w:sz w:val="32"/>
          <w:szCs w:val="32"/>
        </w:rPr>
        <w:t>。</w:t>
      </w:r>
      <w:r w:rsidR="00C3758F" w:rsidRPr="00910CB0">
        <w:rPr>
          <w:rFonts w:ascii="仿宋_GB2312" w:eastAsia="仿宋_GB2312" w:hAnsi="仿宋" w:cs="仿宋" w:hint="eastAsia"/>
          <w:color w:val="000000"/>
          <w:sz w:val="32"/>
          <w:szCs w:val="32"/>
        </w:rPr>
        <w:t>完善南海岛礁民事服务设施与功能，</w:t>
      </w:r>
      <w:r w:rsidRPr="00910CB0">
        <w:rPr>
          <w:rFonts w:ascii="仿宋_GB2312" w:eastAsia="仿宋_GB2312" w:hAnsi="仿宋" w:cs="仿宋" w:hint="eastAsia"/>
          <w:color w:val="000000"/>
          <w:sz w:val="32"/>
          <w:szCs w:val="32"/>
        </w:rPr>
        <w:t>布局</w:t>
      </w:r>
      <w:r w:rsidRPr="00910CB0">
        <w:rPr>
          <w:rFonts w:ascii="仿宋_GB2312" w:eastAsia="仿宋_GB2312" w:hAnsi="宋体" w:hint="eastAsia"/>
          <w:color w:val="000000"/>
          <w:sz w:val="32"/>
          <w:szCs w:val="32"/>
        </w:rPr>
        <w:t>建设海水淡化、海洋可再生能源开发等示范基地；有序推进西沙旅游资源开发，稳步开放海岛游；适度发展远海渔业捕捞、休闲渔业等产业。完善岛礁基础设施建设，</w:t>
      </w:r>
      <w:r w:rsidRPr="00910CB0">
        <w:rPr>
          <w:rFonts w:ascii="仿宋_GB2312" w:eastAsia="仿宋_GB2312" w:hAnsi="黑体" w:hint="eastAsia"/>
          <w:color w:val="000000"/>
          <w:sz w:val="32"/>
          <w:szCs w:val="32"/>
        </w:rPr>
        <w:t>提升有居民岛屿间互联互通水平</w:t>
      </w:r>
      <w:r w:rsidR="00C3758F" w:rsidRPr="00910CB0">
        <w:rPr>
          <w:rFonts w:ascii="仿宋_GB2312" w:eastAsia="仿宋_GB2312" w:hAnsi="黑体" w:hint="eastAsia"/>
          <w:color w:val="000000"/>
          <w:sz w:val="32"/>
          <w:szCs w:val="32"/>
        </w:rPr>
        <w:t>，</w:t>
      </w:r>
      <w:r w:rsidRPr="00910CB0">
        <w:rPr>
          <w:rFonts w:ascii="仿宋_GB2312" w:eastAsia="仿宋_GB2312" w:hAnsi="黑体" w:hint="eastAsia"/>
          <w:color w:val="000000"/>
          <w:sz w:val="32"/>
          <w:szCs w:val="32"/>
        </w:rPr>
        <w:t>强化本岛服务保障功能与基础设施体系的对接。</w:t>
      </w:r>
    </w:p>
    <w:p w:rsidR="00E01A0F" w:rsidRPr="00910CB0" w:rsidRDefault="00E01A0F" w:rsidP="001730AC">
      <w:pPr>
        <w:spacing w:line="560" w:lineRule="exact"/>
        <w:ind w:firstLineChars="200" w:firstLine="640"/>
        <w:rPr>
          <w:rFonts w:ascii="仿宋_GB2312" w:eastAsia="仿宋_GB2312" w:hAnsi="黑体"/>
          <w:color w:val="000000"/>
          <w:sz w:val="32"/>
          <w:szCs w:val="32"/>
        </w:rPr>
      </w:pPr>
    </w:p>
    <w:p w:rsidR="00E01A0F" w:rsidRDefault="00E01A0F">
      <w:pPr>
        <w:pStyle w:val="a6"/>
        <w:widowControl w:val="0"/>
        <w:rPr>
          <w:color w:val="000000"/>
          <w:sz w:val="21"/>
        </w:rPr>
        <w:sectPr w:rsidR="00E01A0F">
          <w:footerReference w:type="even" r:id="rId17"/>
          <w:footerReference w:type="default" r:id="rId18"/>
          <w:footnotePr>
            <w:numFmt w:val="decimalEnclosedCircleChinese"/>
            <w:numRestart w:val="eachPage"/>
          </w:footnotePr>
          <w:pgSz w:w="11906" w:h="16838"/>
          <w:pgMar w:top="1701" w:right="1701" w:bottom="1701" w:left="1701" w:header="1361" w:footer="1361" w:gutter="0"/>
          <w:cols w:space="720"/>
          <w:docGrid w:type="lines" w:linePitch="312"/>
        </w:sectPr>
      </w:pPr>
    </w:p>
    <w:p w:rsidR="00E01A0F" w:rsidRDefault="009F2D69">
      <w:pPr>
        <w:spacing w:line="360" w:lineRule="auto"/>
        <w:jc w:val="center"/>
        <w:rPr>
          <w:rFonts w:ascii="黑体" w:eastAsia="黑体" w:hAnsi="宋体"/>
          <w:bCs/>
          <w:color w:val="000000"/>
          <w:szCs w:val="21"/>
        </w:rPr>
      </w:pPr>
      <w:r>
        <w:rPr>
          <w:noProof/>
          <w:color w:val="000000"/>
        </w:rPr>
        <w:lastRenderedPageBreak/>
        <w:drawing>
          <wp:anchor distT="0" distB="0" distL="114300" distR="114300" simplePos="0" relativeHeight="251657728" behindDoc="0" locked="0" layoutInCell="1" allowOverlap="1">
            <wp:simplePos x="0" y="0"/>
            <wp:positionH relativeFrom="column">
              <wp:posOffset>1337310</wp:posOffset>
            </wp:positionH>
            <wp:positionV relativeFrom="paragraph">
              <wp:posOffset>0</wp:posOffset>
            </wp:positionV>
            <wp:extent cx="5854700" cy="4639945"/>
            <wp:effectExtent l="19050" t="0" r="0" b="0"/>
            <wp:wrapSquare wrapText="left"/>
            <wp:docPr id="2"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256"/>
                    <pic:cNvPicPr>
                      <a:picLocks noChangeAspect="1" noChangeArrowheads="1"/>
                    </pic:cNvPicPr>
                  </pic:nvPicPr>
                  <pic:blipFill>
                    <a:blip r:embed="rId19"/>
                    <a:srcRect/>
                    <a:stretch>
                      <a:fillRect/>
                    </a:stretch>
                  </pic:blipFill>
                  <pic:spPr bwMode="auto">
                    <a:xfrm>
                      <a:off x="0" y="0"/>
                      <a:ext cx="5854700" cy="4639945"/>
                    </a:xfrm>
                    <a:prstGeom prst="rect">
                      <a:avLst/>
                    </a:prstGeom>
                    <a:noFill/>
                    <a:ln w="9525">
                      <a:noFill/>
                      <a:miter lim="800000"/>
                      <a:headEnd/>
                      <a:tailEnd/>
                    </a:ln>
                  </pic:spPr>
                </pic:pic>
              </a:graphicData>
            </a:graphic>
          </wp:anchor>
        </w:drawing>
      </w:r>
      <w:r w:rsidR="00E01A0F">
        <w:rPr>
          <w:rFonts w:ascii="仿宋_GB2312" w:eastAsia="仿宋_GB2312" w:hAnsi="仿宋" w:cs="仿宋"/>
          <w:color w:val="000000"/>
          <w:sz w:val="32"/>
          <w:szCs w:val="32"/>
        </w:rPr>
        <w:br w:type="textWrapping" w:clear="all"/>
      </w:r>
      <w:r w:rsidR="00E01A0F">
        <w:rPr>
          <w:rFonts w:ascii="黑体" w:eastAsia="黑体" w:hAnsi="宋体" w:hint="eastAsia"/>
          <w:bCs/>
          <w:color w:val="000000"/>
          <w:sz w:val="28"/>
          <w:szCs w:val="28"/>
        </w:rPr>
        <w:t>图3.1</w:t>
      </w:r>
      <w:r w:rsidR="00075F6E">
        <w:rPr>
          <w:rFonts w:ascii="黑体" w:eastAsia="黑体" w:hAnsi="宋体" w:hint="eastAsia"/>
          <w:bCs/>
          <w:color w:val="000000"/>
          <w:sz w:val="28"/>
          <w:szCs w:val="28"/>
        </w:rPr>
        <w:t xml:space="preserve"> </w:t>
      </w:r>
      <w:r w:rsidR="00E01A0F">
        <w:rPr>
          <w:rFonts w:ascii="黑体" w:eastAsia="黑体" w:hAnsi="宋体" w:hint="eastAsia"/>
          <w:bCs/>
          <w:color w:val="000000"/>
          <w:sz w:val="28"/>
          <w:szCs w:val="28"/>
        </w:rPr>
        <w:t>海南海洋经济区域布局</w:t>
      </w:r>
    </w:p>
    <w:p w:rsidR="00E01A0F" w:rsidRDefault="00E01A0F">
      <w:pPr>
        <w:spacing w:line="360" w:lineRule="auto"/>
        <w:jc w:val="left"/>
        <w:rPr>
          <w:rFonts w:ascii="黑体" w:eastAsia="黑体" w:hAnsi="黑体"/>
          <w:b/>
          <w:bCs/>
          <w:color w:val="000000"/>
          <w:sz w:val="36"/>
          <w:szCs w:val="36"/>
        </w:rPr>
        <w:sectPr w:rsidR="00E01A0F">
          <w:headerReference w:type="even" r:id="rId20"/>
          <w:footerReference w:type="even" r:id="rId21"/>
          <w:footnotePr>
            <w:numFmt w:val="decimalEnclosedCircleChinese"/>
            <w:numRestart w:val="eachPage"/>
          </w:footnotePr>
          <w:pgSz w:w="16838" w:h="11906" w:orient="landscape"/>
          <w:pgMar w:top="1701" w:right="1701" w:bottom="1701" w:left="1701" w:header="1361" w:footer="1361" w:gutter="0"/>
          <w:cols w:space="720"/>
          <w:docGrid w:type="lines" w:linePitch="312"/>
        </w:sectPr>
      </w:pPr>
    </w:p>
    <w:p w:rsidR="00E01A0F" w:rsidRPr="00910CB0" w:rsidRDefault="00E01A0F" w:rsidP="009319F3">
      <w:pPr>
        <w:spacing w:line="560" w:lineRule="exact"/>
        <w:jc w:val="center"/>
        <w:outlineLvl w:val="0"/>
        <w:rPr>
          <w:rFonts w:ascii="黑体" w:eastAsia="黑体" w:hAnsi="黑体"/>
          <w:bCs/>
          <w:color w:val="000000"/>
          <w:sz w:val="36"/>
          <w:szCs w:val="36"/>
        </w:rPr>
      </w:pPr>
      <w:bookmarkStart w:id="251" w:name="_bookmark16"/>
      <w:bookmarkStart w:id="252" w:name="五、率先布局培育相关联的前沿性产业"/>
      <w:bookmarkStart w:id="253" w:name="_Toc12308"/>
      <w:bookmarkStart w:id="254" w:name="_Toc67757827"/>
      <w:bookmarkStart w:id="255" w:name="_Toc8075"/>
      <w:bookmarkStart w:id="256" w:name="_Toc70437928"/>
      <w:bookmarkStart w:id="257" w:name="_Toc60793976"/>
      <w:bookmarkStart w:id="258" w:name="_Toc65519740"/>
      <w:bookmarkStart w:id="259" w:name="_Toc26261"/>
      <w:bookmarkStart w:id="260" w:name="_Toc18470"/>
      <w:bookmarkEnd w:id="251"/>
      <w:bookmarkEnd w:id="252"/>
      <w:r w:rsidRPr="00910CB0">
        <w:rPr>
          <w:rFonts w:ascii="黑体" w:eastAsia="黑体" w:hAnsi="黑体" w:hint="eastAsia"/>
          <w:bCs/>
          <w:color w:val="000000"/>
          <w:sz w:val="36"/>
          <w:szCs w:val="36"/>
        </w:rPr>
        <w:lastRenderedPageBreak/>
        <w:t>第四章  构建现代海洋产业体系</w:t>
      </w:r>
      <w:bookmarkEnd w:id="253"/>
      <w:bookmarkEnd w:id="254"/>
      <w:bookmarkEnd w:id="255"/>
      <w:bookmarkEnd w:id="256"/>
    </w:p>
    <w:p w:rsidR="00E01A0F" w:rsidRDefault="00E01A0F" w:rsidP="009319F3">
      <w:pPr>
        <w:spacing w:line="560" w:lineRule="exact"/>
        <w:jc w:val="left"/>
        <w:rPr>
          <w:rFonts w:ascii="黑体" w:eastAsia="黑体" w:hAnsi="黑体"/>
          <w:b/>
          <w:bCs/>
          <w:color w:val="000000"/>
          <w:sz w:val="36"/>
          <w:szCs w:val="36"/>
        </w:rPr>
      </w:pPr>
    </w:p>
    <w:p w:rsidR="00E01A0F" w:rsidRDefault="00E01A0F" w:rsidP="009319F3">
      <w:pPr>
        <w:spacing w:line="560" w:lineRule="exact"/>
        <w:ind w:firstLineChars="200" w:firstLine="640"/>
        <w:rPr>
          <w:rFonts w:ascii="仿宋_GB2312" w:eastAsia="仿宋_GB2312" w:hAnsi="Helvetica" w:cs="宋体"/>
          <w:color w:val="000000"/>
          <w:kern w:val="0"/>
          <w:sz w:val="32"/>
          <w:szCs w:val="32"/>
          <w:shd w:val="clear" w:color="auto" w:fill="FFFFFF"/>
        </w:rPr>
      </w:pPr>
      <w:r>
        <w:rPr>
          <w:rFonts w:ascii="仿宋_GB2312" w:eastAsia="仿宋_GB2312" w:hAnsi="Helvetica" w:cs="宋体" w:hint="eastAsia"/>
          <w:color w:val="000000"/>
          <w:kern w:val="0"/>
          <w:sz w:val="32"/>
          <w:szCs w:val="32"/>
          <w:shd w:val="clear" w:color="auto" w:fill="FFFFFF"/>
        </w:rPr>
        <w:t>用足用好自由贸易港政策，吸引资本和创新要素向海洋产业集聚，优化升级海洋传统产业，培育壮大海洋新兴产业，促进海洋产业集群化发展,构建结构合理、相互协同、竞争力较强的现代海洋产业体系。</w:t>
      </w:r>
    </w:p>
    <w:p w:rsidR="00E01A0F" w:rsidRPr="00910CB0" w:rsidRDefault="00E01A0F" w:rsidP="00860652">
      <w:pPr>
        <w:spacing w:line="560" w:lineRule="exact"/>
        <w:ind w:firstLineChars="200" w:firstLine="640"/>
        <w:outlineLvl w:val="1"/>
        <w:rPr>
          <w:rFonts w:ascii="黑体" w:eastAsia="黑体" w:hAnsi="黑体" w:cs="仿宋"/>
          <w:bCs/>
          <w:color w:val="000000"/>
          <w:sz w:val="32"/>
          <w:szCs w:val="32"/>
        </w:rPr>
      </w:pPr>
      <w:bookmarkStart w:id="261" w:name="_Toc67757828"/>
      <w:bookmarkStart w:id="262" w:name="_Toc19700"/>
      <w:bookmarkStart w:id="263" w:name="_Toc18547"/>
      <w:bookmarkStart w:id="264" w:name="_Toc70437929"/>
      <w:r w:rsidRPr="00910CB0">
        <w:rPr>
          <w:rFonts w:ascii="黑体" w:eastAsia="黑体" w:hAnsi="黑体" w:cs="仿宋" w:hint="eastAsia"/>
          <w:bCs/>
          <w:color w:val="000000"/>
          <w:sz w:val="32"/>
          <w:szCs w:val="32"/>
        </w:rPr>
        <w:t>一、优化升级海洋传统产业</w:t>
      </w:r>
      <w:bookmarkEnd w:id="261"/>
      <w:bookmarkEnd w:id="262"/>
      <w:bookmarkEnd w:id="263"/>
      <w:bookmarkEnd w:id="264"/>
    </w:p>
    <w:p w:rsidR="00E01A0F" w:rsidRPr="00860652" w:rsidRDefault="00E01A0F" w:rsidP="007E6037">
      <w:pPr>
        <w:spacing w:line="560" w:lineRule="exact"/>
        <w:ind w:firstLineChars="200" w:firstLine="640"/>
        <w:rPr>
          <w:rFonts w:ascii="仿宋_GB2312" w:eastAsia="仿宋_GB2312" w:hAnsi="仿宋" w:cs="仿宋"/>
          <w:b/>
          <w:bCs/>
          <w:color w:val="000000"/>
          <w:sz w:val="32"/>
          <w:szCs w:val="32"/>
        </w:rPr>
      </w:pPr>
      <w:r w:rsidRPr="00860652">
        <w:rPr>
          <w:rFonts w:ascii="仿宋_GB2312" w:eastAsia="仿宋_GB2312" w:hAnsi="仿宋" w:cs="仿宋" w:hint="eastAsia"/>
          <w:b/>
          <w:bCs/>
          <w:color w:val="000000"/>
          <w:sz w:val="32"/>
          <w:szCs w:val="32"/>
        </w:rPr>
        <w:t>1.海洋渔业。</w:t>
      </w:r>
    </w:p>
    <w:p w:rsidR="00E01A0F" w:rsidRPr="00860652" w:rsidRDefault="00E01A0F" w:rsidP="007E6037">
      <w:pPr>
        <w:spacing w:line="560" w:lineRule="exact"/>
        <w:ind w:firstLineChars="200" w:firstLine="640"/>
        <w:rPr>
          <w:rFonts w:ascii="仿宋_GB2312" w:eastAsia="仿宋_GB2312" w:hAnsi="仿宋"/>
          <w:color w:val="000000"/>
          <w:sz w:val="32"/>
          <w:szCs w:val="32"/>
        </w:rPr>
      </w:pPr>
      <w:r w:rsidRPr="00860652">
        <w:rPr>
          <w:rFonts w:ascii="仿宋_GB2312" w:eastAsia="仿宋_GB2312" w:hAnsi="仿宋" w:hint="eastAsia"/>
          <w:b/>
          <w:bCs/>
          <w:color w:val="000000"/>
          <w:sz w:val="32"/>
          <w:szCs w:val="32"/>
        </w:rPr>
        <w:t>推动海洋捕捞由近海向远海拓展。</w:t>
      </w:r>
      <w:r w:rsidRPr="00860652">
        <w:rPr>
          <w:rFonts w:ascii="仿宋_GB2312" w:eastAsia="仿宋_GB2312" w:hAnsi="仿宋" w:hint="eastAsia"/>
          <w:color w:val="000000"/>
          <w:sz w:val="32"/>
          <w:szCs w:val="32"/>
        </w:rPr>
        <w:t>开展南海渔业资源调查，压减近海渔业捕捞强度，严格控制拖网、围网等作业类型。稳妥实行限额捕捞制度。积极发展外海捕捞，鼓励发展远海捕捞，引进和发展远洋捕捞。</w:t>
      </w:r>
    </w:p>
    <w:p w:rsidR="00E01A0F" w:rsidRPr="00860652" w:rsidRDefault="00E01A0F" w:rsidP="007E6037">
      <w:pPr>
        <w:spacing w:line="560" w:lineRule="exact"/>
        <w:ind w:firstLineChars="200" w:firstLine="640"/>
        <w:jc w:val="left"/>
        <w:rPr>
          <w:rFonts w:ascii="仿宋_GB2312" w:eastAsia="仿宋_GB2312"/>
          <w:color w:val="000000"/>
          <w:sz w:val="32"/>
        </w:rPr>
      </w:pPr>
      <w:r w:rsidRPr="00860652">
        <w:rPr>
          <w:rFonts w:ascii="仿宋_GB2312" w:eastAsia="仿宋_GB2312" w:hAnsi="仿宋" w:hint="eastAsia"/>
          <w:b/>
          <w:bCs/>
          <w:color w:val="000000"/>
          <w:sz w:val="32"/>
          <w:szCs w:val="32"/>
        </w:rPr>
        <w:t>推动海水养殖向岸上、深远海转型。</w:t>
      </w:r>
      <w:r w:rsidRPr="00860652">
        <w:rPr>
          <w:rFonts w:ascii="仿宋_GB2312" w:eastAsia="仿宋_GB2312" w:hAnsi="仿宋" w:hint="eastAsia"/>
          <w:color w:val="000000"/>
          <w:sz w:val="32"/>
          <w:szCs w:val="32"/>
        </w:rPr>
        <w:t>稳步推进近岸海域禁养区养殖清退工作，科学控制限养区养殖规模，合理布局养殖区，引导退养渔民转产转业。逐步推动海水养殖由近海养殖为主向深远海养殖为主转变，支持发展生态型、高产值深远海装备养殖，建设大型深水网箱、</w:t>
      </w:r>
      <w:r w:rsidR="00CF7B05">
        <w:rPr>
          <w:rFonts w:ascii="仿宋_GB2312" w:eastAsia="仿宋_GB2312" w:hAnsi="仿宋" w:hint="eastAsia"/>
          <w:color w:val="000000"/>
          <w:sz w:val="32"/>
          <w:szCs w:val="32"/>
        </w:rPr>
        <w:t>深远海大型</w:t>
      </w:r>
      <w:r w:rsidRPr="00860652">
        <w:rPr>
          <w:rFonts w:ascii="仿宋_GB2312" w:eastAsia="仿宋_GB2312" w:hAnsi="仿宋" w:hint="eastAsia"/>
          <w:color w:val="000000"/>
          <w:sz w:val="32"/>
          <w:szCs w:val="32"/>
        </w:rPr>
        <w:t>智能养殖渔场、养殖工船，发展深远海岛礁区域渔业增养殖。推进</w:t>
      </w:r>
      <w:r w:rsidRPr="00860652">
        <w:rPr>
          <w:rFonts w:ascii="仿宋_GB2312" w:eastAsia="仿宋_GB2312" w:hAnsi="仿宋" w:cs="仿宋" w:hint="eastAsia"/>
          <w:bCs/>
          <w:color w:val="000000"/>
          <w:sz w:val="32"/>
          <w:szCs w:val="32"/>
        </w:rPr>
        <w:t>水产健康养殖示范区建设，</w:t>
      </w:r>
      <w:r w:rsidRPr="00860652">
        <w:rPr>
          <w:rFonts w:ascii="仿宋_GB2312" w:eastAsia="仿宋_GB2312" w:hAnsi="仿宋" w:cs="仿宋" w:hint="eastAsia"/>
          <w:bCs/>
          <w:color w:val="000000"/>
          <w:sz w:val="32"/>
          <w:szCs w:val="32"/>
          <w:shd w:val="clear" w:color="auto" w:fill="FFFFFF"/>
        </w:rPr>
        <w:t>推动传统</w:t>
      </w:r>
      <w:r w:rsidRPr="00860652">
        <w:rPr>
          <w:rFonts w:ascii="仿宋_GB2312" w:eastAsia="仿宋_GB2312" w:hAnsi="仿宋" w:hint="eastAsia"/>
          <w:color w:val="000000"/>
          <w:sz w:val="32"/>
          <w:szCs w:val="32"/>
        </w:rPr>
        <w:t>海水</w:t>
      </w:r>
      <w:r w:rsidRPr="00860652">
        <w:rPr>
          <w:rFonts w:ascii="仿宋_GB2312" w:eastAsia="仿宋_GB2312" w:hAnsi="仿宋" w:cs="仿宋" w:hint="eastAsia"/>
          <w:bCs/>
          <w:color w:val="000000"/>
          <w:sz w:val="32"/>
          <w:szCs w:val="32"/>
          <w:shd w:val="clear" w:color="auto" w:fill="FFFFFF"/>
        </w:rPr>
        <w:t>养殖场生态化、休闲化改造，发展</w:t>
      </w:r>
      <w:r w:rsidRPr="00860652">
        <w:rPr>
          <w:rFonts w:ascii="仿宋_GB2312" w:eastAsia="仿宋_GB2312" w:hAnsi="仿宋" w:hint="eastAsia"/>
          <w:color w:val="000000"/>
          <w:sz w:val="32"/>
          <w:szCs w:val="32"/>
        </w:rPr>
        <w:t>循环型、零用药、达标排放的现代化工厂养殖，</w:t>
      </w:r>
      <w:r w:rsidRPr="00860652">
        <w:rPr>
          <w:rFonts w:ascii="仿宋_GB2312" w:eastAsia="仿宋_GB2312" w:hint="eastAsia"/>
          <w:color w:val="000000"/>
          <w:sz w:val="32"/>
        </w:rPr>
        <w:t>建设一批产业特色鲜明、科技含量较高、生态环境友好的水产养殖产业园区。建设水产品质量检测</w:t>
      </w:r>
      <w:r w:rsidR="00CB5E2E">
        <w:rPr>
          <w:rFonts w:ascii="仿宋_GB2312" w:eastAsia="仿宋_GB2312" w:hint="eastAsia"/>
          <w:color w:val="000000"/>
          <w:sz w:val="32"/>
        </w:rPr>
        <w:t>和检验检疫</w:t>
      </w:r>
      <w:r w:rsidRPr="00860652">
        <w:rPr>
          <w:rFonts w:ascii="仿宋_GB2312" w:eastAsia="仿宋_GB2312" w:hint="eastAsia"/>
          <w:color w:val="000000"/>
          <w:sz w:val="32"/>
        </w:rPr>
        <w:t>中心，</w:t>
      </w:r>
      <w:r w:rsidR="00CB5E2E">
        <w:rPr>
          <w:rFonts w:ascii="仿宋_GB2312" w:eastAsia="仿宋_GB2312" w:hint="eastAsia"/>
          <w:color w:val="000000"/>
          <w:sz w:val="32"/>
        </w:rPr>
        <w:t>构建水产品质量全过程追溯管理体系，</w:t>
      </w:r>
      <w:r w:rsidRPr="00860652">
        <w:rPr>
          <w:rFonts w:ascii="仿宋_GB2312" w:eastAsia="仿宋_GB2312" w:hint="eastAsia"/>
          <w:color w:val="000000"/>
          <w:sz w:val="32"/>
        </w:rPr>
        <w:t>创建出口水产品质量安全示范区。</w:t>
      </w:r>
    </w:p>
    <w:p w:rsidR="00E01A0F" w:rsidRPr="00860652" w:rsidRDefault="00E01A0F" w:rsidP="007E6037">
      <w:pPr>
        <w:spacing w:line="560" w:lineRule="exact"/>
        <w:ind w:firstLineChars="200" w:firstLine="640"/>
        <w:rPr>
          <w:rFonts w:ascii="仿宋_GB2312" w:eastAsia="仿宋_GB2312"/>
          <w:color w:val="000000"/>
          <w:sz w:val="32"/>
          <w:szCs w:val="32"/>
        </w:rPr>
      </w:pPr>
      <w:r w:rsidRPr="00860652">
        <w:rPr>
          <w:rFonts w:ascii="仿宋_GB2312" w:eastAsia="仿宋_GB2312" w:hAnsi="仿宋" w:hint="eastAsia"/>
          <w:b/>
          <w:bCs/>
          <w:color w:val="000000"/>
          <w:sz w:val="32"/>
          <w:szCs w:val="32"/>
        </w:rPr>
        <w:lastRenderedPageBreak/>
        <w:t>做强做优水产种苗业。</w:t>
      </w:r>
      <w:r w:rsidRPr="00860652">
        <w:rPr>
          <w:rFonts w:ascii="仿宋_GB2312" w:eastAsia="仿宋_GB2312" w:hint="eastAsia"/>
          <w:color w:val="000000"/>
          <w:sz w:val="32"/>
          <w:szCs w:val="32"/>
        </w:rPr>
        <w:t>围绕优势品种建设水产种质资源库、水产遗传育种中心、原良种场及水产种业繁育基地。依托三亚崖州湾科技城等，实施一批海洋生物育种重大科技项目。支持海水增养殖优质品种培育和健康种苗繁育技术研发，加快完善水产原良种体系和疫病防控体系，加强海水养殖生物育种知识产权保护。在三亚、海口、文昌、陵水等地建设一批海水养殖优良种质研发中心、中试基地和良种基地，服务国家南繁科研育种基地建设和南繁产业发展。</w:t>
      </w:r>
    </w:p>
    <w:p w:rsidR="00E01A0F" w:rsidRPr="00860652" w:rsidRDefault="00E01A0F" w:rsidP="007E6037">
      <w:pPr>
        <w:spacing w:line="560" w:lineRule="exact"/>
        <w:ind w:firstLineChars="200" w:firstLine="640"/>
        <w:rPr>
          <w:rFonts w:ascii="仿宋_GB2312" w:eastAsia="仿宋_GB2312" w:hAnsi="仿宋"/>
          <w:color w:val="000000"/>
          <w:sz w:val="32"/>
          <w:szCs w:val="32"/>
        </w:rPr>
      </w:pPr>
      <w:r w:rsidRPr="00860652">
        <w:rPr>
          <w:rFonts w:ascii="仿宋_GB2312" w:eastAsia="仿宋_GB2312" w:hAnsi="仿宋" w:hint="eastAsia"/>
          <w:b/>
          <w:bCs/>
          <w:color w:val="000000"/>
          <w:sz w:val="32"/>
          <w:szCs w:val="32"/>
        </w:rPr>
        <w:t>高标准建设现代化海洋牧场。</w:t>
      </w:r>
      <w:r w:rsidRPr="00860652">
        <w:rPr>
          <w:rFonts w:ascii="仿宋_GB2312" w:eastAsia="仿宋_GB2312" w:hint="eastAsia"/>
          <w:color w:val="000000"/>
          <w:sz w:val="32"/>
          <w:szCs w:val="32"/>
        </w:rPr>
        <w:t>以修复海洋渔业资源和生态环境为前提，根据海域特点、相关功能规划及渔民转产转业需要，因地制宜，以人工鱼礁和海草场、海藻床为载体，底播增殖为手段，增殖放流为补充，智能化信息系统为支撑，高标准建设一批兼具生态保护、休闲垂钓、观光旅游、增养殖功能的热带海域特色的养护型、休闲型和增殖型海洋牧场。</w:t>
      </w:r>
      <w:r w:rsidRPr="00860652">
        <w:rPr>
          <w:rFonts w:ascii="仿宋_GB2312" w:eastAsia="仿宋_GB2312" w:hAnsi="仿宋_GB2312" w:cs="仿宋_GB2312" w:hint="eastAsia"/>
          <w:color w:val="000000"/>
          <w:sz w:val="32"/>
          <w:szCs w:val="32"/>
        </w:rPr>
        <w:t>鼓励</w:t>
      </w:r>
      <w:r w:rsidRPr="00860652">
        <w:rPr>
          <w:rFonts w:ascii="仿宋_GB2312" w:eastAsia="仿宋_GB2312" w:hAnsi="仿宋" w:hint="eastAsia"/>
          <w:color w:val="000000"/>
          <w:sz w:val="32"/>
          <w:szCs w:val="32"/>
        </w:rPr>
        <w:t>社会资本参与深远海生态牧场建设，培育一批海洋生态牧场综合体，创建国家级海洋牧场示范区。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ind w:firstLine="200"/>
              <w:jc w:val="center"/>
              <w:rPr>
                <w:rFonts w:ascii="黑体" w:eastAsia="黑体" w:hAnsi="黑体"/>
                <w:b/>
                <w:bCs/>
                <w:color w:val="000000"/>
                <w:sz w:val="32"/>
                <w:szCs w:val="32"/>
              </w:rPr>
            </w:pPr>
            <w:r>
              <w:rPr>
                <w:rFonts w:ascii="宋体" w:hAnsi="宋体" w:cs="宋体" w:hint="eastAsia"/>
                <w:b/>
                <w:bCs/>
                <w:color w:val="000000"/>
                <w:sz w:val="24"/>
              </w:rPr>
              <w:t>专栏4</w:t>
            </w:r>
            <w:r>
              <w:rPr>
                <w:rFonts w:ascii="宋体" w:hAnsi="宋体" w:cs="宋体"/>
                <w:b/>
                <w:bCs/>
                <w:color w:val="000000"/>
                <w:sz w:val="24"/>
              </w:rPr>
              <w:t>.</w:t>
            </w:r>
            <w:r>
              <w:rPr>
                <w:rFonts w:ascii="宋体" w:hAnsi="宋体" w:cs="宋体" w:hint="eastAsia"/>
                <w:b/>
                <w:bCs/>
                <w:color w:val="000000"/>
                <w:sz w:val="24"/>
              </w:rPr>
              <w:t>1</w:t>
            </w:r>
            <w:r w:rsidR="00075F6E">
              <w:rPr>
                <w:rFonts w:ascii="宋体" w:hAnsi="宋体" w:cs="宋体" w:hint="eastAsia"/>
                <w:b/>
                <w:bCs/>
                <w:color w:val="000000"/>
                <w:sz w:val="24"/>
              </w:rPr>
              <w:t xml:space="preserve"> </w:t>
            </w:r>
            <w:r>
              <w:rPr>
                <w:rFonts w:ascii="宋体" w:hAnsi="宋体" w:cs="宋体" w:hint="eastAsia"/>
                <w:b/>
                <w:bCs/>
                <w:color w:val="000000"/>
                <w:sz w:val="24"/>
              </w:rPr>
              <w:t>海洋牧场重点建设项目</w:t>
            </w:r>
          </w:p>
        </w:tc>
      </w:tr>
      <w:tr w:rsidR="00E01A0F">
        <w:trPr>
          <w:jc w:val="center"/>
        </w:trPr>
        <w:tc>
          <w:tcPr>
            <w:tcW w:w="8523" w:type="dxa"/>
          </w:tcPr>
          <w:p w:rsidR="00E01A0F" w:rsidRDefault="00E01A0F">
            <w:pPr>
              <w:spacing w:line="360" w:lineRule="exact"/>
              <w:ind w:firstLineChars="200" w:firstLine="480"/>
              <w:rPr>
                <w:rFonts w:ascii="仿宋_GB2312" w:eastAsia="仿宋_GB2312" w:hAnsi="等线"/>
                <w:color w:val="000000"/>
                <w:sz w:val="24"/>
              </w:rPr>
            </w:pPr>
            <w:r>
              <w:rPr>
                <w:rFonts w:ascii="仿宋_GB2312" w:eastAsia="仿宋_GB2312" w:hAnsi="等线" w:hint="eastAsia"/>
                <w:color w:val="000000"/>
                <w:sz w:val="24"/>
              </w:rPr>
              <w:t>争创海口东海岸、儋州</w:t>
            </w:r>
            <w:r w:rsidR="000178F3">
              <w:rPr>
                <w:rFonts w:ascii="仿宋_GB2312" w:eastAsia="仿宋_GB2312" w:hAnsi="等线" w:hint="eastAsia"/>
                <w:color w:val="000000"/>
                <w:sz w:val="24"/>
              </w:rPr>
              <w:t>峨</w:t>
            </w:r>
            <w:r>
              <w:rPr>
                <w:rFonts w:ascii="仿宋_GB2312" w:eastAsia="仿宋_GB2312" w:hAnsi="等线" w:hint="eastAsia"/>
                <w:color w:val="000000"/>
                <w:sz w:val="24"/>
              </w:rPr>
              <w:t>蔓、临高头洋湾、文昌冯家湾、万宁洲仔岛、三亚蜈支洲等6个国家海洋牧场示范区。</w:t>
            </w:r>
          </w:p>
          <w:p w:rsidR="00E01A0F" w:rsidRDefault="00E01A0F">
            <w:pPr>
              <w:spacing w:line="360" w:lineRule="exact"/>
              <w:ind w:firstLineChars="200" w:firstLine="480"/>
              <w:jc w:val="left"/>
              <w:rPr>
                <w:rFonts w:ascii="仿宋_GB2312" w:eastAsia="仿宋_GB2312" w:hAnsi="黑体" w:cs="宋体"/>
                <w:color w:val="000000"/>
                <w:sz w:val="24"/>
              </w:rPr>
            </w:pPr>
            <w:r>
              <w:rPr>
                <w:rFonts w:ascii="仿宋_GB2312" w:eastAsia="仿宋_GB2312" w:hAnsi="等线" w:hint="eastAsia"/>
                <w:color w:val="000000"/>
                <w:sz w:val="24"/>
              </w:rPr>
              <w:t>重点推动琼海潭门、东方四更、昌江棋子湾、文昌铜鼓岭、文昌铺前湾、文昌潮滩鼻、澄迈马袅、海口西海岸等12个现代化海洋牧场建设。</w:t>
            </w:r>
          </w:p>
        </w:tc>
      </w:tr>
    </w:tbl>
    <w:p w:rsidR="00E01A0F" w:rsidRDefault="00E01A0F" w:rsidP="007E6037">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b/>
          <w:bCs/>
          <w:color w:val="000000"/>
          <w:sz w:val="32"/>
          <w:szCs w:val="32"/>
        </w:rPr>
        <w:t>释放休闲渔业发展潜力。</w:t>
      </w:r>
      <w:r>
        <w:rPr>
          <w:rFonts w:ascii="仿宋_GB2312" w:eastAsia="仿宋_GB2312" w:hAnsi="仿宋" w:hint="eastAsia"/>
          <w:color w:val="000000"/>
          <w:sz w:val="32"/>
          <w:szCs w:val="32"/>
        </w:rPr>
        <w:t>加快推进“五个一”休闲渔业建设品牌工程</w:t>
      </w:r>
      <w:r>
        <w:rPr>
          <w:rStyle w:val="af2"/>
          <w:rFonts w:ascii="仿宋_GB2312" w:eastAsia="仿宋_GB2312" w:hAnsi="仿宋" w:hint="eastAsia"/>
          <w:color w:val="000000"/>
          <w:sz w:val="32"/>
          <w:szCs w:val="32"/>
        </w:rPr>
        <w:footnoteReference w:id="3"/>
      </w:r>
      <w:r>
        <w:rPr>
          <w:rFonts w:ascii="仿宋_GB2312" w:eastAsia="仿宋_GB2312" w:hAnsi="仿宋" w:hint="eastAsia"/>
          <w:color w:val="000000"/>
          <w:sz w:val="32"/>
          <w:szCs w:val="32"/>
        </w:rPr>
        <w:t>、休闲渔业综合示范工程、基础配套工程、共享渔</w:t>
      </w:r>
      <w:r>
        <w:rPr>
          <w:rFonts w:ascii="仿宋_GB2312" w:eastAsia="仿宋_GB2312" w:hAnsi="仿宋" w:hint="eastAsia"/>
          <w:color w:val="000000"/>
          <w:sz w:val="32"/>
          <w:szCs w:val="32"/>
        </w:rPr>
        <w:lastRenderedPageBreak/>
        <w:t>庄工程、热带渔文化工程建设。创新“休闲渔业+”行业发展模式，积极培育休闲垂钓、鱼鲜美食、渔事体验、观赏鱼、水产购物、科普教育等多种休闲业态。</w:t>
      </w:r>
    </w:p>
    <w:p w:rsidR="00E01A0F" w:rsidRDefault="00E01A0F" w:rsidP="007E6037">
      <w:pPr>
        <w:spacing w:line="560" w:lineRule="exact"/>
        <w:ind w:firstLineChars="200" w:firstLine="640"/>
        <w:jc w:val="left"/>
        <w:rPr>
          <w:rFonts w:ascii="仿宋_GB2312" w:eastAsia="仿宋_GB2312" w:hAnsi="黑体"/>
          <w:color w:val="000000"/>
          <w:sz w:val="32"/>
          <w:szCs w:val="36"/>
        </w:rPr>
      </w:pPr>
      <w:r>
        <w:rPr>
          <w:rFonts w:ascii="仿宋_GB2312" w:eastAsia="仿宋_GB2312" w:hAnsi="仿宋" w:hint="eastAsia"/>
          <w:b/>
          <w:bCs/>
          <w:color w:val="000000"/>
          <w:sz w:val="32"/>
          <w:szCs w:val="32"/>
        </w:rPr>
        <w:t>高质量建设渔港经济区。</w:t>
      </w:r>
      <w:r>
        <w:rPr>
          <w:rFonts w:ascii="仿宋_GB2312" w:eastAsia="仿宋_GB2312" w:hAnsi="仿宋" w:cs="仿宋" w:hint="eastAsia"/>
          <w:color w:val="000000"/>
          <w:sz w:val="32"/>
          <w:szCs w:val="32"/>
        </w:rPr>
        <w:t>优化全省渔港布局，推进渔港升级改造及配套设施建设，新建、改扩建渔港15座</w:t>
      </w:r>
      <w:r>
        <w:rPr>
          <w:rFonts w:ascii="仿宋_GB2312" w:eastAsia="仿宋_GB2312" w:hAnsi="黑体" w:hint="eastAsia"/>
          <w:color w:val="000000"/>
          <w:sz w:val="32"/>
          <w:szCs w:val="32"/>
        </w:rPr>
        <w:t>。打造六大渔港经济区，</w:t>
      </w:r>
      <w:r>
        <w:rPr>
          <w:rFonts w:ascii="仿宋_GB2312" w:eastAsia="仿宋_GB2312" w:hAnsi="仿宋" w:hint="eastAsia"/>
          <w:color w:val="000000"/>
          <w:sz w:val="32"/>
          <w:szCs w:val="32"/>
        </w:rPr>
        <w:t>发展水产品加工、冷链物流、市场交易、休闲观光等渔区二、三产业，延伸渔业产业链条。</w:t>
      </w:r>
      <w:r>
        <w:rPr>
          <w:rFonts w:ascii="仿宋_GB2312" w:eastAsia="仿宋_GB2312" w:hAnsi="黑体"/>
          <w:color w:val="000000"/>
          <w:sz w:val="32"/>
          <w:szCs w:val="32"/>
        </w:rPr>
        <w:t>推进</w:t>
      </w:r>
      <w:r>
        <w:rPr>
          <w:rFonts w:ascii="仿宋_GB2312" w:eastAsia="仿宋_GB2312" w:hAnsi="黑体" w:hint="eastAsia"/>
          <w:color w:val="000000"/>
          <w:sz w:val="32"/>
          <w:szCs w:val="32"/>
        </w:rPr>
        <w:t>“</w:t>
      </w:r>
      <w:r>
        <w:rPr>
          <w:rFonts w:ascii="仿宋_GB2312" w:eastAsia="仿宋_GB2312" w:hAnsi="黑体"/>
          <w:color w:val="000000"/>
          <w:sz w:val="32"/>
          <w:szCs w:val="32"/>
        </w:rPr>
        <w:t>智慧渔港</w:t>
      </w:r>
      <w:r>
        <w:rPr>
          <w:rFonts w:ascii="仿宋_GB2312" w:eastAsia="仿宋_GB2312" w:hAnsi="黑体" w:hint="eastAsia"/>
          <w:color w:val="000000"/>
          <w:sz w:val="32"/>
          <w:szCs w:val="32"/>
        </w:rPr>
        <w:t>”</w:t>
      </w:r>
      <w:r>
        <w:rPr>
          <w:rFonts w:ascii="仿宋_GB2312" w:eastAsia="仿宋_GB2312" w:hAnsi="黑体"/>
          <w:color w:val="000000"/>
          <w:sz w:val="32"/>
          <w:szCs w:val="32"/>
        </w:rPr>
        <w:t>建设</w:t>
      </w:r>
      <w:r>
        <w:rPr>
          <w:rFonts w:ascii="仿宋_GB2312" w:eastAsia="仿宋_GB2312" w:hAnsi="黑体" w:hint="eastAsia"/>
          <w:color w:val="000000"/>
          <w:sz w:val="32"/>
          <w:szCs w:val="32"/>
        </w:rPr>
        <w:t>，打造</w:t>
      </w:r>
      <w:r>
        <w:rPr>
          <w:rFonts w:ascii="仿宋_GB2312" w:eastAsia="仿宋_GB2312" w:hAnsi="黑体"/>
          <w:color w:val="000000"/>
          <w:sz w:val="32"/>
          <w:szCs w:val="36"/>
        </w:rPr>
        <w:t>集渔港安全监控、灾害预警、信息服务、渔船签证、渔船检验、船员培训、渔政执法等为一体的渔港综合服务与管理平台。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宋体" w:hAnsi="宋体" w:cs="仿宋"/>
                <w:b/>
                <w:color w:val="000000"/>
                <w:sz w:val="28"/>
                <w:szCs w:val="28"/>
              </w:rPr>
            </w:pPr>
            <w:r>
              <w:rPr>
                <w:rFonts w:ascii="宋体" w:hAnsi="宋体" w:cs="仿宋" w:hint="eastAsia"/>
                <w:b/>
                <w:color w:val="000000"/>
                <w:sz w:val="24"/>
              </w:rPr>
              <w:t>专栏4</w:t>
            </w:r>
            <w:r>
              <w:rPr>
                <w:rFonts w:ascii="宋体" w:hAnsi="宋体" w:cs="仿宋"/>
                <w:b/>
                <w:color w:val="000000"/>
                <w:sz w:val="24"/>
              </w:rPr>
              <w:t>.</w:t>
            </w:r>
            <w:r>
              <w:rPr>
                <w:rFonts w:ascii="宋体" w:hAnsi="宋体" w:cs="仿宋" w:hint="eastAsia"/>
                <w:b/>
                <w:color w:val="000000"/>
                <w:sz w:val="24"/>
              </w:rPr>
              <w:t>2</w:t>
            </w:r>
            <w:r w:rsidR="00075F6E">
              <w:rPr>
                <w:rFonts w:ascii="宋体" w:hAnsi="宋体" w:cs="仿宋" w:hint="eastAsia"/>
                <w:b/>
                <w:color w:val="000000"/>
                <w:sz w:val="24"/>
              </w:rPr>
              <w:t xml:space="preserve"> </w:t>
            </w:r>
            <w:r>
              <w:rPr>
                <w:rFonts w:ascii="宋体" w:hAnsi="宋体" w:cs="仿宋" w:hint="eastAsia"/>
                <w:b/>
                <w:color w:val="000000"/>
                <w:sz w:val="24"/>
              </w:rPr>
              <w:t>全省六大渔港经济区布局</w:t>
            </w:r>
          </w:p>
        </w:tc>
      </w:tr>
      <w:tr w:rsidR="00E01A0F">
        <w:trPr>
          <w:jc w:val="center"/>
        </w:trPr>
        <w:tc>
          <w:tcPr>
            <w:tcW w:w="8523" w:type="dxa"/>
          </w:tcPr>
          <w:p w:rsidR="00E01A0F" w:rsidRDefault="00E01A0F">
            <w:pPr>
              <w:spacing w:line="360" w:lineRule="exact"/>
              <w:ind w:firstLine="482"/>
              <w:jc w:val="left"/>
              <w:rPr>
                <w:rFonts w:ascii="仿宋_GB2312" w:eastAsia="仿宋_GB2312"/>
                <w:bCs/>
                <w:color w:val="000000"/>
                <w:sz w:val="24"/>
              </w:rPr>
            </w:pPr>
            <w:r>
              <w:rPr>
                <w:rFonts w:ascii="仿宋_GB2312" w:eastAsia="仿宋_GB2312" w:hint="eastAsia"/>
                <w:b/>
                <w:color w:val="000000"/>
                <w:sz w:val="24"/>
              </w:rPr>
              <w:t>1.海澄文渔港经济区。</w:t>
            </w:r>
            <w:r>
              <w:rPr>
                <w:rFonts w:ascii="仿宋_GB2312" w:eastAsia="仿宋_GB2312" w:hint="eastAsia"/>
                <w:bCs/>
                <w:color w:val="000000"/>
                <w:sz w:val="24"/>
              </w:rPr>
              <w:t>规划布局渔港（或避风锚地）21座，其中中心渔港2座（文昌市铺前渔港、澄迈县新兴渔港），一级渔港1座（文昌市清澜渔港），二级渔港5座（海口市三联渔港、海口市东营渔港、文昌市湖心（加丁）渔港、澄迈县玉包渔港、澄迈县东水渔港），三级渔港6座（海口市烈楼渔港、海口市沙上渔港、海口市北港岛渔港、海口市曲口渔港、文昌市宝陵渔港、文昌市长圮港渔港），避风锚地7座（海口市海甸溪避风锚地、海口市龙珠湾避风锚地、文昌市珠溪河避风锚地、文昌市炮台沟避风锚地、文昌市抱虎港避风锚地、文昌市八门湾避风锚地、澄迈县林诗避风锚地）。</w:t>
            </w:r>
          </w:p>
          <w:p w:rsidR="00E01A0F" w:rsidRDefault="00E01A0F">
            <w:pPr>
              <w:spacing w:line="360" w:lineRule="exact"/>
              <w:ind w:firstLine="482"/>
              <w:jc w:val="left"/>
              <w:rPr>
                <w:rFonts w:ascii="仿宋_GB2312" w:eastAsia="仿宋_GB2312"/>
                <w:bCs/>
                <w:color w:val="000000"/>
                <w:sz w:val="24"/>
              </w:rPr>
            </w:pPr>
            <w:r>
              <w:rPr>
                <w:rFonts w:ascii="仿宋_GB2312" w:eastAsia="仿宋_GB2312" w:hint="eastAsia"/>
                <w:b/>
                <w:color w:val="000000"/>
                <w:sz w:val="24"/>
              </w:rPr>
              <w:t>2.琼海-万宁渔港经济区。</w:t>
            </w:r>
            <w:r>
              <w:rPr>
                <w:rFonts w:ascii="仿宋_GB2312" w:eastAsia="仿宋_GB2312" w:hint="eastAsia"/>
                <w:bCs/>
                <w:color w:val="000000"/>
                <w:sz w:val="24"/>
              </w:rPr>
              <w:t>规划布局渔港（或避风锚地）7座，其中中心渔港1座（琼海市潭门渔港），一级渔港2座（万宁市港北渔港、万宁市乌场渔港），二级渔港2座（琼海市青葛渔港、万宁市新潭湾渔港），三级渔港1座（万宁市坡头渔港），避风锚地1座（万宁市港北港避风锚地）。</w:t>
            </w:r>
          </w:p>
          <w:p w:rsidR="00E01A0F" w:rsidRDefault="00E01A0F">
            <w:pPr>
              <w:spacing w:line="360" w:lineRule="exact"/>
              <w:ind w:firstLine="482"/>
              <w:jc w:val="left"/>
              <w:rPr>
                <w:rFonts w:ascii="仿宋_GB2312" w:eastAsia="仿宋_GB2312"/>
                <w:bCs/>
                <w:color w:val="000000"/>
                <w:sz w:val="24"/>
              </w:rPr>
            </w:pPr>
            <w:r>
              <w:rPr>
                <w:rFonts w:ascii="仿宋_GB2312" w:eastAsia="仿宋_GB2312" w:hint="eastAsia"/>
                <w:b/>
                <w:color w:val="000000"/>
                <w:sz w:val="24"/>
              </w:rPr>
              <w:t>3.大三亚圈渔港经济区。</w:t>
            </w:r>
            <w:r>
              <w:rPr>
                <w:rFonts w:ascii="仿宋_GB2312" w:eastAsia="仿宋_GB2312" w:hint="eastAsia"/>
                <w:bCs/>
                <w:color w:val="000000"/>
                <w:sz w:val="24"/>
              </w:rPr>
              <w:t>规划布局渔港（或避风锚地）10座，其中中心渔港2座（陵水县新村渔港、三亚市崖州渔港），一级渔港2座（乐东县莺歌海渔港、乐东县岭头渔港），二级渔港3座（陵水县黎安渔港、陵水县赤岭渔港、乐东县望楼渔港），三级渔港2座（三亚市后海湾渔港、三亚市角头湾渔港），避风锚地1座（陵水县新村避风锚地）。</w:t>
            </w:r>
          </w:p>
          <w:p w:rsidR="00E01A0F" w:rsidRDefault="00E01A0F">
            <w:pPr>
              <w:spacing w:line="360" w:lineRule="exact"/>
              <w:ind w:firstLine="482"/>
              <w:jc w:val="left"/>
              <w:rPr>
                <w:rFonts w:ascii="仿宋_GB2312" w:eastAsia="仿宋_GB2312"/>
                <w:bCs/>
                <w:color w:val="000000"/>
                <w:sz w:val="24"/>
              </w:rPr>
            </w:pPr>
            <w:r>
              <w:rPr>
                <w:rFonts w:ascii="仿宋_GB2312" w:eastAsia="仿宋_GB2312" w:hint="eastAsia"/>
                <w:b/>
                <w:color w:val="000000"/>
                <w:sz w:val="24"/>
              </w:rPr>
              <w:t>4.东方-昌江渔港经济区。</w:t>
            </w:r>
            <w:r>
              <w:rPr>
                <w:rFonts w:ascii="仿宋_GB2312" w:eastAsia="仿宋_GB2312" w:hint="eastAsia"/>
                <w:bCs/>
                <w:color w:val="000000"/>
                <w:sz w:val="24"/>
              </w:rPr>
              <w:t>规划布局渔港（或避风锚地）7座，其中中心渔港1座（东方市八所渔港），一级渔港2座（昌江县昌化渔港、昌江县海尾渔港），二级渔港3座（东方市感恩渔港、东方市墩头渔港、昌江县新港渔港），三级渔</w:t>
            </w:r>
            <w:r>
              <w:rPr>
                <w:rFonts w:ascii="仿宋_GB2312" w:eastAsia="仿宋_GB2312" w:hint="eastAsia"/>
                <w:bCs/>
                <w:color w:val="000000"/>
                <w:sz w:val="24"/>
              </w:rPr>
              <w:lastRenderedPageBreak/>
              <w:t>港1座（东方市利章渔港）。</w:t>
            </w:r>
          </w:p>
          <w:p w:rsidR="00E01A0F" w:rsidRDefault="00E01A0F">
            <w:pPr>
              <w:spacing w:line="360" w:lineRule="exact"/>
              <w:ind w:firstLine="482"/>
              <w:jc w:val="left"/>
              <w:rPr>
                <w:rFonts w:ascii="仿宋_GB2312" w:eastAsia="仿宋_GB2312"/>
                <w:bCs/>
                <w:color w:val="000000"/>
                <w:sz w:val="24"/>
              </w:rPr>
            </w:pPr>
            <w:r>
              <w:rPr>
                <w:rFonts w:ascii="仿宋_GB2312" w:eastAsia="仿宋_GB2312" w:hint="eastAsia"/>
                <w:b/>
                <w:color w:val="000000"/>
                <w:sz w:val="24"/>
              </w:rPr>
              <w:t>5.儋州渔港经济区。</w:t>
            </w:r>
            <w:r>
              <w:rPr>
                <w:rFonts w:ascii="仿宋_GB2312" w:eastAsia="仿宋_GB2312" w:hint="eastAsia"/>
                <w:bCs/>
                <w:color w:val="000000"/>
                <w:sz w:val="24"/>
              </w:rPr>
              <w:t>规划布局渔港（或避风锚地）8座，其中中心渔港1座（儋州市白马井渔港），一级渔港1座（儋州市新英渔港），二级渔港3座（儋州市海头渔港、洋浦干冲渔港、儋州市泊潮渔港），三级渔港2座（儋州市排浦渔港、洋浦南滩渔港），避风锚地1座（儋州市白马井避风锚地）。</w:t>
            </w:r>
          </w:p>
          <w:p w:rsidR="00E01A0F" w:rsidRDefault="00E01A0F">
            <w:pPr>
              <w:spacing w:line="360" w:lineRule="exact"/>
              <w:ind w:firstLine="482"/>
              <w:jc w:val="left"/>
              <w:rPr>
                <w:rFonts w:ascii="仿宋_GB2312" w:eastAsia="仿宋_GB2312"/>
                <w:color w:val="000000"/>
                <w:sz w:val="24"/>
              </w:rPr>
            </w:pPr>
            <w:r>
              <w:rPr>
                <w:rFonts w:ascii="仿宋_GB2312" w:eastAsia="仿宋_GB2312" w:hint="eastAsia"/>
                <w:b/>
                <w:color w:val="000000"/>
                <w:sz w:val="24"/>
              </w:rPr>
              <w:t>6.临高渔港经济区。</w:t>
            </w:r>
            <w:r>
              <w:rPr>
                <w:rFonts w:ascii="仿宋_GB2312" w:eastAsia="仿宋_GB2312" w:hint="eastAsia"/>
                <w:bCs/>
                <w:color w:val="000000"/>
                <w:sz w:val="24"/>
              </w:rPr>
              <w:t>规划布局渔港（或避风锚地）8座，其中中心渔港1座（临高县新盈渔港），一级渔港2座（临高县武莲渔港、临高县调楼渔港），二级渔港2座（临高县黄龙渔港、临高县美夏渔港），三级渔港2座（临高县头咀渔港、临高县抱才渔港），避风锚地1座（临高县黄龙避风锚地）。</w:t>
            </w:r>
          </w:p>
        </w:tc>
      </w:tr>
    </w:tbl>
    <w:p w:rsidR="00E01A0F" w:rsidRDefault="00E01A0F">
      <w:pPr>
        <w:spacing w:line="360" w:lineRule="auto"/>
        <w:ind w:firstLineChars="200" w:firstLine="640"/>
        <w:jc w:val="left"/>
        <w:rPr>
          <w:rFonts w:ascii="仿宋_GB2312" w:eastAsia="仿宋_GB2312" w:hAnsi="黑体"/>
          <w:color w:val="000000"/>
          <w:sz w:val="32"/>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ind w:firstLine="200"/>
              <w:jc w:val="center"/>
              <w:rPr>
                <w:rFonts w:ascii="黑体" w:eastAsia="黑体" w:hAnsi="黑体"/>
                <w:b/>
                <w:bCs/>
                <w:color w:val="000000"/>
                <w:sz w:val="32"/>
                <w:szCs w:val="32"/>
              </w:rPr>
            </w:pPr>
            <w:r>
              <w:rPr>
                <w:rFonts w:ascii="宋体" w:hAnsi="宋体" w:cs="宋体" w:hint="eastAsia"/>
                <w:b/>
                <w:bCs/>
                <w:color w:val="000000"/>
                <w:sz w:val="24"/>
              </w:rPr>
              <w:t>专栏4</w:t>
            </w:r>
            <w:r>
              <w:rPr>
                <w:rFonts w:ascii="宋体" w:hAnsi="宋体" w:cs="宋体"/>
                <w:b/>
                <w:bCs/>
                <w:color w:val="000000"/>
                <w:sz w:val="24"/>
              </w:rPr>
              <w:t>.</w:t>
            </w:r>
            <w:r>
              <w:rPr>
                <w:rFonts w:ascii="宋体" w:hAnsi="宋体" w:cs="宋体" w:hint="eastAsia"/>
                <w:b/>
                <w:bCs/>
                <w:color w:val="000000"/>
                <w:sz w:val="24"/>
              </w:rPr>
              <w:t>3</w:t>
            </w:r>
            <w:r w:rsidR="00075F6E">
              <w:rPr>
                <w:rFonts w:ascii="宋体" w:hAnsi="宋体" w:cs="宋体" w:hint="eastAsia"/>
                <w:b/>
                <w:bCs/>
                <w:color w:val="000000"/>
                <w:sz w:val="24"/>
              </w:rPr>
              <w:t xml:space="preserve"> </w:t>
            </w:r>
            <w:r>
              <w:rPr>
                <w:rFonts w:ascii="宋体" w:hAnsi="宋体" w:cs="宋体" w:hint="eastAsia"/>
                <w:b/>
                <w:bCs/>
                <w:color w:val="000000"/>
                <w:sz w:val="24"/>
              </w:rPr>
              <w:t>现代渔业产业化重点建设项目</w:t>
            </w:r>
          </w:p>
        </w:tc>
      </w:tr>
      <w:tr w:rsidR="00E01A0F" w:rsidTr="00860652">
        <w:trPr>
          <w:trHeight w:val="557"/>
          <w:jc w:val="center"/>
        </w:trPr>
        <w:tc>
          <w:tcPr>
            <w:tcW w:w="8523" w:type="dxa"/>
          </w:tcPr>
          <w:p w:rsidR="00E01A0F" w:rsidRDefault="00E01A0F" w:rsidP="007E6037">
            <w:pPr>
              <w:spacing w:line="340" w:lineRule="exact"/>
              <w:ind w:firstLineChars="200" w:firstLine="480"/>
              <w:jc w:val="left"/>
              <w:rPr>
                <w:rFonts w:ascii="仿宋_GB2312" w:eastAsia="仿宋_GB2312"/>
                <w:b/>
                <w:color w:val="000000"/>
                <w:sz w:val="24"/>
              </w:rPr>
            </w:pPr>
            <w:r>
              <w:rPr>
                <w:rFonts w:ascii="仿宋_GB2312" w:eastAsia="仿宋_GB2312" w:hint="eastAsia"/>
                <w:b/>
                <w:color w:val="000000"/>
                <w:sz w:val="24"/>
              </w:rPr>
              <w:t>1.</w:t>
            </w:r>
            <w:r>
              <w:rPr>
                <w:rFonts w:ascii="仿宋_GB2312" w:eastAsia="仿宋_GB2312" w:hAnsi="等线" w:hint="eastAsia"/>
                <w:b/>
                <w:color w:val="000000"/>
                <w:sz w:val="24"/>
              </w:rPr>
              <w:t>生态水产养殖产业园区。</w:t>
            </w:r>
            <w:r>
              <w:rPr>
                <w:rFonts w:ascii="仿宋_GB2312" w:eastAsia="仿宋_GB2312" w:hAnsi="宋体" w:cs="宋体" w:hint="eastAsia"/>
                <w:color w:val="000000"/>
                <w:kern w:val="0"/>
                <w:sz w:val="24"/>
              </w:rPr>
              <w:t>规划建设冯家湾现代化渔业产业园、万宁和乐蟹生态产业园、东方海水水产种苗产业园、昌江海尾智慧渔业产业园等现代水产养殖</w:t>
            </w:r>
            <w:r w:rsidR="00CB5E2E">
              <w:rPr>
                <w:rFonts w:ascii="仿宋_GB2312" w:eastAsia="仿宋_GB2312" w:hAnsi="宋体" w:cs="宋体" w:hint="eastAsia"/>
                <w:color w:val="000000"/>
                <w:kern w:val="0"/>
                <w:sz w:val="24"/>
              </w:rPr>
              <w:t>产业</w:t>
            </w:r>
            <w:r>
              <w:rPr>
                <w:rFonts w:ascii="仿宋_GB2312" w:eastAsia="仿宋_GB2312" w:hAnsi="宋体" w:cs="宋体" w:hint="eastAsia"/>
                <w:color w:val="000000"/>
                <w:kern w:val="0"/>
                <w:sz w:val="24"/>
              </w:rPr>
              <w:t>园区。</w:t>
            </w:r>
          </w:p>
          <w:p w:rsidR="00E01A0F" w:rsidRDefault="00E01A0F" w:rsidP="007E6037">
            <w:pPr>
              <w:spacing w:line="340" w:lineRule="exact"/>
              <w:ind w:firstLineChars="200" w:firstLine="480"/>
              <w:jc w:val="left"/>
              <w:rPr>
                <w:rFonts w:ascii="仿宋_GB2312" w:eastAsia="仿宋_GB2312"/>
                <w:color w:val="000000"/>
                <w:sz w:val="24"/>
              </w:rPr>
            </w:pPr>
            <w:r>
              <w:rPr>
                <w:rFonts w:ascii="仿宋_GB2312" w:eastAsia="仿宋_GB2312" w:hint="eastAsia"/>
                <w:b/>
                <w:color w:val="000000"/>
                <w:sz w:val="24"/>
              </w:rPr>
              <w:t>2.水产南繁种苗产业体系。</w:t>
            </w:r>
            <w:r>
              <w:rPr>
                <w:rFonts w:ascii="仿宋_GB2312" w:eastAsia="仿宋_GB2312" w:hint="eastAsia"/>
                <w:color w:val="000000"/>
                <w:sz w:val="24"/>
              </w:rPr>
              <w:t>依托三亚崖州湾科技城、全球动植物种质资源引进中转基地及全省水产种业产业基地等丰富的资源优势及产业基础，着力提升水产种苗产业科技创新能力，加快构建以水产种质资源场、繁种基地、“育繁推一体化”示范项目和新品种生产性能测试站、省级水生动物疫病监测中心建设等综合配套的新型现代种业体系。</w:t>
            </w:r>
          </w:p>
          <w:p w:rsidR="00E01A0F" w:rsidRDefault="00E01A0F" w:rsidP="00EF5F4A">
            <w:pPr>
              <w:spacing w:line="340" w:lineRule="exact"/>
              <w:ind w:firstLineChars="200" w:firstLine="480"/>
              <w:jc w:val="left"/>
              <w:rPr>
                <w:rFonts w:ascii="仿宋_GB2312" w:eastAsia="仿宋_GB2312"/>
                <w:color w:val="000000"/>
                <w:sz w:val="24"/>
              </w:rPr>
            </w:pPr>
            <w:r>
              <w:rPr>
                <w:rFonts w:ascii="仿宋_GB2312" w:eastAsia="仿宋_GB2312" w:hint="eastAsia"/>
                <w:b/>
                <w:color w:val="000000"/>
                <w:sz w:val="24"/>
              </w:rPr>
              <w:t>3.水产品精深加工示范区。</w:t>
            </w:r>
            <w:r>
              <w:rPr>
                <w:rFonts w:ascii="仿宋_GB2312" w:eastAsia="仿宋_GB2312" w:hint="eastAsia"/>
                <w:color w:val="000000"/>
                <w:sz w:val="24"/>
              </w:rPr>
              <w:t>鼓励、引导水产品企业发展绿色、安全、高附加值的水产品精深加工技术，延伸布局水产品全值化、高附加值精深加工产业链，提高全省水产品精深加工率与加工水平。争取到2</w:t>
            </w:r>
            <w:r>
              <w:rPr>
                <w:rFonts w:ascii="仿宋_GB2312" w:eastAsia="仿宋_GB2312"/>
                <w:color w:val="000000"/>
                <w:sz w:val="24"/>
              </w:rPr>
              <w:t>025</w:t>
            </w:r>
            <w:r>
              <w:rPr>
                <w:rFonts w:ascii="仿宋_GB2312" w:eastAsia="仿宋_GB2312" w:hint="eastAsia"/>
                <w:color w:val="000000"/>
                <w:sz w:val="24"/>
              </w:rPr>
              <w:t>年，扶持培育10个年产值超过</w:t>
            </w:r>
            <w:r>
              <w:rPr>
                <w:rFonts w:ascii="仿宋_GB2312" w:eastAsia="仿宋_GB2312"/>
                <w:color w:val="000000"/>
                <w:sz w:val="24"/>
              </w:rPr>
              <w:t>1</w:t>
            </w:r>
            <w:r>
              <w:rPr>
                <w:rFonts w:ascii="仿宋_GB2312" w:eastAsia="仿宋_GB2312" w:hint="eastAsia"/>
                <w:color w:val="000000"/>
                <w:sz w:val="24"/>
              </w:rPr>
              <w:t>0亿元的水产品加工龙头企业。</w:t>
            </w:r>
          </w:p>
          <w:p w:rsidR="00E01A0F" w:rsidRDefault="00E01A0F" w:rsidP="00EF5F4A">
            <w:pPr>
              <w:spacing w:line="340" w:lineRule="exact"/>
              <w:ind w:firstLineChars="200" w:firstLine="480"/>
              <w:rPr>
                <w:rFonts w:ascii="仿宋_GB2312" w:eastAsia="仿宋_GB2312"/>
                <w:color w:val="000000"/>
                <w:sz w:val="24"/>
              </w:rPr>
            </w:pPr>
            <w:r>
              <w:rPr>
                <w:rFonts w:ascii="仿宋_GB2312" w:eastAsia="仿宋_GB2312" w:hint="eastAsia"/>
                <w:b/>
                <w:color w:val="000000"/>
                <w:sz w:val="24"/>
              </w:rPr>
              <w:t>4.国际水产品集散贸易示范区。</w:t>
            </w:r>
            <w:r>
              <w:rPr>
                <w:rFonts w:ascii="仿宋_GB2312" w:eastAsia="仿宋_GB2312" w:hint="eastAsia"/>
                <w:color w:val="000000"/>
                <w:sz w:val="24"/>
              </w:rPr>
              <w:t>重点发展海鲜产品进口、热带水产种苗出口和现代渔业科技服务贸易，积极拓展渔业生产原料贸易、海产品精深加工与冻品国际贸易和冷链物流、供应链金融服务等相关产业。建设面向东南亚的，涵盖信息、贸易、定价、价格指数发布、金融保险等功能在内的，以人民币计价的国际化、数字化国际海产品现货电子商务贸易服务平台，推动打造立足海南、辐射东南亚的国际水产品集散基地。</w:t>
            </w:r>
          </w:p>
          <w:p w:rsidR="00E01A0F" w:rsidRDefault="00E01A0F" w:rsidP="00EF5F4A">
            <w:pPr>
              <w:spacing w:line="340" w:lineRule="exact"/>
              <w:ind w:firstLineChars="200" w:firstLine="480"/>
              <w:rPr>
                <w:color w:val="000000"/>
              </w:rPr>
            </w:pPr>
            <w:r>
              <w:rPr>
                <w:rFonts w:ascii="仿宋_GB2312" w:eastAsia="仿宋_GB2312" w:hint="eastAsia"/>
                <w:b/>
                <w:color w:val="000000"/>
                <w:sz w:val="24"/>
              </w:rPr>
              <w:t>5.渔业基础设施提升工程。</w:t>
            </w:r>
            <w:r>
              <w:rPr>
                <w:rFonts w:ascii="仿宋_GB2312" w:eastAsia="仿宋_GB2312" w:hint="eastAsia"/>
                <w:color w:val="000000"/>
                <w:sz w:val="24"/>
              </w:rPr>
              <w:t>加快建设文昌铺前中心渔港、万宁乌场一级渔港、乐东莺歌海一级渔港，扩建琼海潭门中心渔港、陵水新村</w:t>
            </w:r>
            <w:r w:rsidR="000178F3">
              <w:rPr>
                <w:rFonts w:ascii="仿宋_GB2312" w:eastAsia="仿宋_GB2312" w:hint="eastAsia"/>
                <w:color w:val="000000"/>
                <w:sz w:val="24"/>
              </w:rPr>
              <w:t>中心</w:t>
            </w:r>
            <w:r>
              <w:rPr>
                <w:rFonts w:ascii="仿宋_GB2312" w:eastAsia="仿宋_GB2312" w:hint="eastAsia"/>
                <w:color w:val="000000"/>
                <w:sz w:val="24"/>
              </w:rPr>
              <w:t>渔港，新建昌江昌化一级渔港。</w:t>
            </w:r>
          </w:p>
        </w:tc>
      </w:tr>
    </w:tbl>
    <w:p w:rsidR="00E01A0F" w:rsidRPr="00F65995" w:rsidRDefault="00E01A0F" w:rsidP="007E6037">
      <w:pPr>
        <w:spacing w:line="560" w:lineRule="exact"/>
        <w:ind w:firstLineChars="200" w:firstLine="640"/>
        <w:rPr>
          <w:rFonts w:ascii="仿宋_GB2312" w:eastAsia="仿宋_GB2312" w:cs="仿宋"/>
          <w:b/>
          <w:bCs/>
          <w:color w:val="000000"/>
          <w:sz w:val="32"/>
          <w:szCs w:val="32"/>
        </w:rPr>
      </w:pPr>
      <w:r w:rsidRPr="00F65995">
        <w:rPr>
          <w:rFonts w:ascii="仿宋_GB2312" w:eastAsia="仿宋_GB2312" w:hAnsi="仿宋" w:cs="仿宋" w:hint="eastAsia"/>
          <w:b/>
          <w:bCs/>
          <w:color w:val="000000"/>
          <w:sz w:val="32"/>
          <w:szCs w:val="32"/>
        </w:rPr>
        <w:t>2.海洋油气化工产业。</w:t>
      </w:r>
    </w:p>
    <w:p w:rsidR="00E01A0F" w:rsidRPr="00251253" w:rsidRDefault="00E01A0F" w:rsidP="00EF5F4A">
      <w:pPr>
        <w:spacing w:line="560" w:lineRule="exact"/>
        <w:ind w:firstLineChars="200" w:firstLine="640"/>
        <w:jc w:val="left"/>
        <w:rPr>
          <w:rFonts w:ascii="仿宋_GB2312" w:eastAsia="仿宋_GB2312"/>
          <w:color w:val="000000"/>
          <w:sz w:val="32"/>
          <w:szCs w:val="32"/>
          <w:u w:val="single"/>
        </w:rPr>
      </w:pPr>
      <w:r w:rsidRPr="00F65995">
        <w:rPr>
          <w:rFonts w:ascii="仿宋_GB2312" w:eastAsia="仿宋_GB2312" w:hint="eastAsia"/>
          <w:b/>
          <w:bCs/>
          <w:color w:val="000000"/>
          <w:sz w:val="32"/>
          <w:szCs w:val="32"/>
        </w:rPr>
        <w:t>推动海洋油气勘探开发向深远海拓展。</w:t>
      </w:r>
      <w:r w:rsidRPr="00F65995">
        <w:rPr>
          <w:rFonts w:ascii="仿宋_GB2312" w:eastAsia="仿宋_GB2312" w:hAnsi="仿宋" w:hint="eastAsia"/>
          <w:color w:val="000000"/>
          <w:sz w:val="32"/>
          <w:szCs w:val="32"/>
        </w:rPr>
        <w:t>坚持“陆海统筹、由浅入深、以近养远、远近结合”的原则，推进油气勘探开发，</w:t>
      </w:r>
      <w:r w:rsidRPr="00F65995">
        <w:rPr>
          <w:rFonts w:ascii="仿宋_GB2312" w:eastAsia="仿宋_GB2312" w:hAnsi="仿宋" w:hint="eastAsia"/>
          <w:color w:val="000000"/>
          <w:sz w:val="32"/>
          <w:szCs w:val="32"/>
        </w:rPr>
        <w:lastRenderedPageBreak/>
        <w:t>建设南海近浅海油气开发带，稳步推进深远海油气资</w:t>
      </w:r>
      <w:r w:rsidRPr="00F65995">
        <w:rPr>
          <w:rFonts w:ascii="仿宋_GB2312" w:eastAsia="仿宋_GB2312" w:hAnsi="仿宋" w:cs="仿宋" w:hint="eastAsia"/>
          <w:color w:val="000000"/>
          <w:kern w:val="0"/>
          <w:sz w:val="31"/>
          <w:szCs w:val="31"/>
        </w:rPr>
        <w:t>源开发。</w:t>
      </w:r>
      <w:r w:rsidRPr="00F65995">
        <w:rPr>
          <w:rFonts w:ascii="仿宋_GB2312" w:eastAsia="仿宋_GB2312" w:hint="eastAsia"/>
          <w:color w:val="000000"/>
          <w:sz w:val="32"/>
          <w:szCs w:val="32"/>
        </w:rPr>
        <w:t>吸引民营企业和国际油气公司参与南海油气资源勘探开采。积极落实国家油气勘查开采管理改革试点，推进探采合一和准入退出机制，推动油气勘查区块竞争性出让。</w:t>
      </w:r>
    </w:p>
    <w:p w:rsidR="00E01A0F" w:rsidRPr="00F65995" w:rsidRDefault="00E01A0F" w:rsidP="00EF5F4A">
      <w:pPr>
        <w:spacing w:line="560" w:lineRule="exact"/>
        <w:ind w:firstLineChars="200" w:firstLine="640"/>
        <w:jc w:val="left"/>
        <w:rPr>
          <w:rFonts w:ascii="仿宋_GB2312" w:eastAsia="仿宋_GB2312"/>
          <w:color w:val="000000"/>
          <w:sz w:val="32"/>
          <w:szCs w:val="32"/>
        </w:rPr>
      </w:pPr>
      <w:r w:rsidRPr="00F65995">
        <w:rPr>
          <w:rFonts w:ascii="仿宋_GB2312" w:eastAsia="仿宋_GB2312" w:hint="eastAsia"/>
          <w:b/>
          <w:bCs/>
          <w:color w:val="000000"/>
          <w:sz w:val="32"/>
          <w:szCs w:val="32"/>
        </w:rPr>
        <w:t>推进海洋油气化工业发展。</w:t>
      </w:r>
      <w:r w:rsidRPr="00F65995">
        <w:rPr>
          <w:rFonts w:ascii="仿宋_GB2312" w:eastAsia="仿宋_GB2312" w:hint="eastAsia"/>
          <w:color w:val="000000"/>
          <w:sz w:val="32"/>
          <w:szCs w:val="32"/>
        </w:rPr>
        <w:t>依托东方临港产业园，优化石化产品结构，提高原油加工深度，优化燃料产品配置方案，实现化工产品转化最大化。加快华盛聚碳酸酯一期、二期项目和20万吨丙烯腈项目建设。开展LNG（液化天然气）岛外转运业务，成为国家“南气北运”储备基地之一。</w:t>
      </w:r>
      <w:r w:rsidR="00A740D1">
        <w:rPr>
          <w:rFonts w:ascii="仿宋_GB2312" w:eastAsia="仿宋_GB2312" w:hint="eastAsia"/>
          <w:color w:val="000000"/>
          <w:sz w:val="32"/>
          <w:szCs w:val="32"/>
        </w:rPr>
        <w:t>提升海上液化天然气产业链能力。</w:t>
      </w:r>
      <w:r w:rsidRPr="00F65995">
        <w:rPr>
          <w:rFonts w:ascii="仿宋_GB2312" w:eastAsia="仿宋_GB2312" w:hint="eastAsia"/>
          <w:color w:val="000000"/>
          <w:sz w:val="32"/>
          <w:szCs w:val="32"/>
        </w:rPr>
        <w:t>推动高二氧化碳天然气综合利用及甲醇制低碳烯烃项目建设，延长甲醇产业链；提升增值尿素等新型肥料产量占比，推进化肥产品结构升级。加快推动海南车船燃料清洁化，针对LNG重卡、琼州海峡客滚船、渔船等，加快布局LNG加注业务，构建和完善LNG加注网络。</w:t>
      </w:r>
    </w:p>
    <w:p w:rsidR="00E01A0F" w:rsidRPr="00F65995" w:rsidRDefault="00E01A0F" w:rsidP="00EF5F4A">
      <w:pPr>
        <w:spacing w:line="560" w:lineRule="exact"/>
        <w:ind w:firstLineChars="200" w:firstLine="640"/>
        <w:rPr>
          <w:rFonts w:ascii="仿宋_GB2312" w:eastAsia="仿宋_GB2312"/>
          <w:b/>
          <w:bCs/>
          <w:color w:val="000000"/>
          <w:sz w:val="32"/>
        </w:rPr>
      </w:pPr>
      <w:r w:rsidRPr="00F65995">
        <w:rPr>
          <w:rFonts w:ascii="仿宋_GB2312" w:eastAsia="仿宋_GB2312" w:hAnsi="Helvetica" w:cs="宋体" w:hint="eastAsia"/>
          <w:b/>
          <w:bCs/>
          <w:color w:val="000000"/>
          <w:kern w:val="0"/>
          <w:sz w:val="32"/>
          <w:szCs w:val="32"/>
          <w:shd w:val="clear" w:color="auto" w:fill="FFFFFF"/>
        </w:rPr>
        <w:t>推进天然气水合物生产性试采。</w:t>
      </w:r>
      <w:r w:rsidRPr="00F65995">
        <w:rPr>
          <w:rFonts w:ascii="仿宋_GB2312" w:eastAsia="仿宋_GB2312" w:hint="eastAsia"/>
          <w:color w:val="000000"/>
          <w:sz w:val="32"/>
          <w:szCs w:val="32"/>
        </w:rPr>
        <w:t>加快天然气水合物等新型资源的勘探和技术储备，</w:t>
      </w:r>
      <w:r w:rsidRPr="00F65995">
        <w:rPr>
          <w:rFonts w:ascii="仿宋_GB2312" w:eastAsia="仿宋_GB2312" w:hAnsi="仿宋" w:cs="宋体" w:hint="eastAsia"/>
          <w:color w:val="000000"/>
          <w:sz w:val="32"/>
          <w:szCs w:val="32"/>
        </w:rPr>
        <w:t>加大天然气水合物调查力度。</w:t>
      </w:r>
      <w:r w:rsidRPr="00F65995">
        <w:rPr>
          <w:rFonts w:ascii="仿宋_GB2312" w:eastAsia="仿宋_GB2312" w:hint="eastAsia"/>
          <w:color w:val="000000"/>
          <w:sz w:val="32"/>
          <w:szCs w:val="32"/>
        </w:rPr>
        <w:t>加快推进资源区块优选、开采控制等领域研发和技术攻关，支持成立集</w:t>
      </w:r>
      <w:r w:rsidRPr="00F65995">
        <w:rPr>
          <w:rFonts w:ascii="仿宋_GB2312" w:eastAsia="仿宋_GB2312" w:hAnsi="仿宋" w:hint="eastAsia"/>
          <w:color w:val="000000"/>
          <w:sz w:val="32"/>
          <w:szCs w:val="32"/>
        </w:rPr>
        <w:t>天然气水合物</w:t>
      </w:r>
      <w:r w:rsidRPr="00F65995">
        <w:rPr>
          <w:rFonts w:ascii="仿宋_GB2312" w:eastAsia="仿宋_GB2312" w:hint="eastAsia"/>
          <w:color w:val="000000"/>
          <w:sz w:val="32"/>
          <w:szCs w:val="32"/>
        </w:rPr>
        <w:t>勘探、钻采、开发、储运、服务等环节于一体的工程公司，推进</w:t>
      </w:r>
      <w:r w:rsidRPr="00F65995">
        <w:rPr>
          <w:rFonts w:ascii="仿宋_GB2312" w:eastAsia="仿宋_GB2312" w:hAnsi="仿宋" w:hint="eastAsia"/>
          <w:color w:val="000000"/>
          <w:sz w:val="32"/>
          <w:szCs w:val="32"/>
        </w:rPr>
        <w:t>天然气水合物试采</w:t>
      </w:r>
      <w:r w:rsidRPr="00F65995">
        <w:rPr>
          <w:rFonts w:ascii="仿宋_GB2312" w:eastAsia="仿宋_GB2312" w:hint="eastAsia"/>
          <w:color w:val="000000"/>
          <w:sz w:val="32"/>
          <w:szCs w:val="32"/>
        </w:rPr>
        <w:t>。积极推动重点海域天然气水合物勘查开发先导试验区建设，加</w:t>
      </w:r>
      <w:r w:rsidRPr="00F65995">
        <w:rPr>
          <w:rFonts w:ascii="仿宋_GB2312" w:eastAsia="仿宋_GB2312" w:hAnsi="仿宋" w:cs="宋体" w:hint="eastAsia"/>
          <w:color w:val="000000"/>
          <w:sz w:val="32"/>
          <w:szCs w:val="32"/>
        </w:rPr>
        <w:t>快推进琼东南天然气水合物生产性试采，</w:t>
      </w:r>
      <w:r w:rsidRPr="00F65995">
        <w:rPr>
          <w:rFonts w:ascii="仿宋_GB2312" w:eastAsia="仿宋_GB2312" w:hAnsi="仿宋" w:cs="仿宋" w:hint="eastAsia"/>
          <w:color w:val="000000"/>
          <w:sz w:val="32"/>
          <w:szCs w:val="32"/>
        </w:rPr>
        <w:t>开展科技攻关，突破琼东南海域天然气水合物钻采难点。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tcBorders>
              <w:top w:val="single" w:sz="4" w:space="0" w:color="auto"/>
              <w:left w:val="single" w:sz="4" w:space="0" w:color="auto"/>
              <w:bottom w:val="single" w:sz="4" w:space="0" w:color="auto"/>
              <w:right w:val="single" w:sz="4" w:space="0" w:color="auto"/>
            </w:tcBorders>
            <w:shd w:val="clear" w:color="auto" w:fill="D9D9D9"/>
          </w:tcPr>
          <w:p w:rsidR="00E01A0F" w:rsidRDefault="00E01A0F" w:rsidP="00075F6E">
            <w:pPr>
              <w:spacing w:line="360" w:lineRule="auto"/>
              <w:ind w:firstLine="200"/>
              <w:jc w:val="center"/>
              <w:rPr>
                <w:rFonts w:ascii="宋体" w:hAnsi="宋体" w:cs="宋体"/>
                <w:b/>
                <w:bCs/>
                <w:color w:val="000000"/>
                <w:sz w:val="24"/>
              </w:rPr>
            </w:pPr>
            <w:r>
              <w:rPr>
                <w:rFonts w:ascii="宋体" w:hAnsi="宋体" w:cs="宋体" w:hint="eastAsia"/>
                <w:b/>
                <w:bCs/>
                <w:color w:val="000000"/>
                <w:sz w:val="24"/>
              </w:rPr>
              <w:t>专栏</w:t>
            </w:r>
            <w:r>
              <w:rPr>
                <w:rFonts w:ascii="宋体" w:hAnsi="宋体" w:cs="宋体"/>
                <w:b/>
                <w:bCs/>
                <w:color w:val="000000"/>
                <w:sz w:val="24"/>
              </w:rPr>
              <w:t>4.</w:t>
            </w:r>
            <w:r>
              <w:rPr>
                <w:rFonts w:ascii="宋体" w:hAnsi="宋体" w:cs="宋体" w:hint="eastAsia"/>
                <w:b/>
                <w:bCs/>
                <w:color w:val="000000"/>
                <w:sz w:val="24"/>
              </w:rPr>
              <w:t>4</w:t>
            </w:r>
            <w:r w:rsidR="00075F6E">
              <w:rPr>
                <w:rFonts w:ascii="宋体" w:hAnsi="宋体" w:cs="宋体" w:hint="eastAsia"/>
                <w:b/>
                <w:bCs/>
                <w:color w:val="000000"/>
                <w:sz w:val="24"/>
              </w:rPr>
              <w:t xml:space="preserve"> </w:t>
            </w:r>
            <w:r>
              <w:rPr>
                <w:rFonts w:ascii="宋体" w:hAnsi="宋体" w:cs="宋体" w:hint="eastAsia"/>
                <w:b/>
                <w:bCs/>
                <w:color w:val="000000"/>
                <w:sz w:val="24"/>
              </w:rPr>
              <w:t>海洋油气化工产业重大项目</w:t>
            </w:r>
          </w:p>
        </w:tc>
      </w:tr>
      <w:tr w:rsidR="00E01A0F">
        <w:trPr>
          <w:jc w:val="center"/>
        </w:trPr>
        <w:tc>
          <w:tcPr>
            <w:tcW w:w="8523" w:type="dxa"/>
            <w:tcBorders>
              <w:top w:val="single" w:sz="4" w:space="0" w:color="auto"/>
              <w:left w:val="single" w:sz="4" w:space="0" w:color="auto"/>
              <w:bottom w:val="single" w:sz="4" w:space="0" w:color="auto"/>
              <w:right w:val="single" w:sz="4" w:space="0" w:color="auto"/>
            </w:tcBorders>
          </w:tcPr>
          <w:p w:rsidR="00E01A0F" w:rsidRDefault="00E01A0F">
            <w:pPr>
              <w:spacing w:line="460" w:lineRule="exact"/>
              <w:ind w:firstLineChars="200" w:firstLine="480"/>
              <w:jc w:val="left"/>
              <w:rPr>
                <w:rFonts w:ascii="仿宋_GB2312" w:eastAsia="仿宋_GB2312" w:hAnsi="等线"/>
                <w:color w:val="000000"/>
                <w:sz w:val="24"/>
              </w:rPr>
            </w:pPr>
            <w:r>
              <w:rPr>
                <w:rFonts w:ascii="仿宋_GB2312" w:eastAsia="仿宋_GB2312" w:hAnsi="等线" w:hint="eastAsia"/>
                <w:color w:val="000000"/>
                <w:sz w:val="24"/>
              </w:rPr>
              <w:t>加快推进中海油能源发展股份有限公司海南生产支持基地项目、海南龙盘油</w:t>
            </w:r>
            <w:r>
              <w:rPr>
                <w:rFonts w:ascii="仿宋_GB2312" w:eastAsia="仿宋_GB2312" w:hAnsi="等线" w:hint="eastAsia"/>
                <w:color w:val="000000"/>
                <w:sz w:val="24"/>
              </w:rPr>
              <w:lastRenderedPageBreak/>
              <w:t>田科技有限公司装备技术产业园二期项目、油服供应基地、中海油海南马村码头后方陆域扩建项目、莱佛士油田基地服务项目建设。</w:t>
            </w:r>
          </w:p>
          <w:p w:rsidR="00E01A0F" w:rsidRDefault="00E01A0F">
            <w:pPr>
              <w:spacing w:line="460" w:lineRule="exact"/>
              <w:ind w:firstLineChars="200" w:firstLine="480"/>
              <w:jc w:val="left"/>
              <w:rPr>
                <w:rFonts w:ascii="仿宋_GB2312" w:eastAsia="仿宋_GB2312" w:hAnsi="等线"/>
                <w:color w:val="000000"/>
                <w:sz w:val="24"/>
              </w:rPr>
            </w:pPr>
            <w:r>
              <w:rPr>
                <w:rFonts w:ascii="仿宋_GB2312" w:eastAsia="仿宋_GB2312" w:hAnsi="等线" w:hint="eastAsia"/>
                <w:color w:val="000000"/>
                <w:sz w:val="24"/>
              </w:rPr>
              <w:t>推动东方13-2气田、陵水17-2气田、陵水25-1气田等项目建设。</w:t>
            </w:r>
          </w:p>
          <w:p w:rsidR="00E01A0F" w:rsidRDefault="00E01A0F">
            <w:pPr>
              <w:spacing w:line="460" w:lineRule="exact"/>
              <w:ind w:firstLineChars="200" w:firstLine="480"/>
              <w:jc w:val="left"/>
              <w:rPr>
                <w:rFonts w:ascii="仿宋_GB2312" w:eastAsia="仿宋_GB2312" w:hAnsi="等线"/>
                <w:color w:val="000000"/>
                <w:sz w:val="24"/>
              </w:rPr>
            </w:pPr>
            <w:r>
              <w:rPr>
                <w:rFonts w:ascii="仿宋_GB2312" w:eastAsia="仿宋_GB2312" w:hAnsi="等线" w:hint="eastAsia"/>
                <w:color w:val="000000"/>
                <w:sz w:val="24"/>
              </w:rPr>
              <w:t>建设澄迈、洋浦LNG扩建项目、崖13-1气田储气项目。适时建设东方LNG接收仓储项目。</w:t>
            </w:r>
          </w:p>
          <w:p w:rsidR="00E01A0F" w:rsidRDefault="00E01A0F">
            <w:pPr>
              <w:spacing w:line="460" w:lineRule="exact"/>
              <w:ind w:firstLineChars="200" w:firstLine="480"/>
              <w:jc w:val="left"/>
              <w:rPr>
                <w:rFonts w:ascii="宋体" w:hAnsi="宋体" w:cs="宋体"/>
                <w:b/>
                <w:bCs/>
                <w:color w:val="000000"/>
                <w:sz w:val="24"/>
              </w:rPr>
            </w:pPr>
            <w:r>
              <w:rPr>
                <w:rFonts w:ascii="仿宋_GB2312" w:eastAsia="仿宋_GB2312" w:hAnsi="等线" w:hint="eastAsia"/>
                <w:color w:val="000000"/>
                <w:sz w:val="24"/>
              </w:rPr>
              <w:t>推进东方临港工业园</w:t>
            </w:r>
            <w:r>
              <w:rPr>
                <w:rFonts w:ascii="仿宋_GB2312" w:eastAsia="仿宋_GB2312" w:hAnsi="等线"/>
                <w:color w:val="000000"/>
                <w:sz w:val="24"/>
              </w:rPr>
              <w:t>华盛聚碳酸酯一期、二期项目，加快建设20万吨丙烯腈项目</w:t>
            </w:r>
            <w:r>
              <w:rPr>
                <w:rFonts w:ascii="仿宋_GB2312" w:eastAsia="仿宋_GB2312" w:hAnsi="等线" w:hint="eastAsia"/>
                <w:color w:val="000000"/>
                <w:sz w:val="24"/>
              </w:rPr>
              <w:t>，</w:t>
            </w:r>
            <w:r>
              <w:rPr>
                <w:rFonts w:ascii="仿宋_GB2312" w:eastAsia="仿宋_GB2312" w:hAnsi="等线"/>
                <w:color w:val="000000"/>
                <w:sz w:val="24"/>
              </w:rPr>
              <w:t>新增60万吨甲醇（DMTO）</w:t>
            </w:r>
            <w:r>
              <w:rPr>
                <w:rFonts w:ascii="仿宋_GB2312" w:eastAsia="仿宋_GB2312" w:hAnsi="等线" w:hint="eastAsia"/>
                <w:color w:val="000000"/>
                <w:sz w:val="24"/>
              </w:rPr>
              <w:t>。</w:t>
            </w:r>
          </w:p>
        </w:tc>
      </w:tr>
    </w:tbl>
    <w:p w:rsidR="004336F0" w:rsidRPr="004336F0" w:rsidRDefault="008F35AD" w:rsidP="007E6037">
      <w:pPr>
        <w:spacing w:line="560" w:lineRule="exact"/>
        <w:ind w:firstLineChars="200" w:firstLine="640"/>
        <w:rPr>
          <w:rFonts w:ascii="楷体_GB2312" w:eastAsia="楷体_GB2312" w:hAnsi="仿宋" w:cs="仿宋"/>
          <w:bCs/>
          <w:color w:val="000000"/>
          <w:sz w:val="32"/>
          <w:szCs w:val="32"/>
        </w:rPr>
      </w:pPr>
      <w:r w:rsidRPr="008F35AD">
        <w:rPr>
          <w:rFonts w:ascii="仿宋_GB2312" w:eastAsia="仿宋_GB2312" w:hAnsi="仿宋" w:cs="仿宋" w:hint="eastAsia"/>
          <w:b/>
          <w:color w:val="000000"/>
          <w:sz w:val="32"/>
          <w:szCs w:val="32"/>
        </w:rPr>
        <w:lastRenderedPageBreak/>
        <w:t>建设国家战略能源储备基地。</w:t>
      </w:r>
      <w:r w:rsidR="004336F0">
        <w:rPr>
          <w:rFonts w:ascii="仿宋_GB2312" w:eastAsia="仿宋_GB2312" w:hAnsi="仿宋" w:cs="仿宋" w:hint="eastAsia"/>
          <w:color w:val="000000"/>
          <w:sz w:val="32"/>
          <w:szCs w:val="32"/>
        </w:rPr>
        <w:t>加强原油储备能力勘查，建设国家石油储备基地。</w:t>
      </w:r>
      <w:r w:rsidR="004336F0">
        <w:rPr>
          <w:rFonts w:ascii="仿宋_GB2312" w:eastAsia="仿宋_GB2312" w:hAnsi="仿宋" w:cs="仿宋"/>
          <w:color w:val="000000"/>
          <w:sz w:val="32"/>
          <w:szCs w:val="32"/>
        </w:rPr>
        <w:t>根据企业自身情况，适</w:t>
      </w:r>
      <w:r w:rsidR="004336F0">
        <w:rPr>
          <w:rFonts w:ascii="仿宋_GB2312" w:eastAsia="仿宋_GB2312" w:hAnsi="仿宋" w:cs="仿宋" w:hint="eastAsia"/>
          <w:color w:val="000000"/>
          <w:sz w:val="32"/>
          <w:szCs w:val="32"/>
        </w:rPr>
        <w:t>当开放部分设备开展油气商储，探索建立国储、义储、商储、企储相结合的储存体系和运作模式。重点依托洋浦港、八所港、文昌港，强化战略能源储备功能；</w:t>
      </w:r>
      <w:r w:rsidR="004336F0">
        <w:rPr>
          <w:rFonts w:ascii="仿宋_GB2312" w:eastAsia="仿宋_GB2312" w:hAnsi="仿宋" w:hint="eastAsia"/>
          <w:color w:val="000000"/>
          <w:sz w:val="32"/>
          <w:szCs w:val="32"/>
        </w:rPr>
        <w:t>推进澄迈、洋浦、东方LNG接收站及储备基地建设；加强完善洋浦和东方油气储备基地基础设施和运营管理能力建设。</w:t>
      </w:r>
    </w:p>
    <w:p w:rsidR="008F35AD" w:rsidRDefault="00E01A0F" w:rsidP="00EF5F4A">
      <w:pPr>
        <w:spacing w:line="560" w:lineRule="exact"/>
        <w:ind w:firstLineChars="200" w:firstLine="640"/>
        <w:rPr>
          <w:rFonts w:ascii="楷体_GB2312" w:eastAsia="楷体_GB2312" w:hAnsi="仿宋" w:cs="仿宋"/>
          <w:b/>
          <w:bCs/>
          <w:color w:val="000000"/>
          <w:sz w:val="32"/>
          <w:szCs w:val="32"/>
        </w:rPr>
      </w:pPr>
      <w:r>
        <w:rPr>
          <w:rFonts w:ascii="楷体_GB2312" w:eastAsia="楷体_GB2312" w:hAnsi="仿宋" w:cs="仿宋" w:hint="eastAsia"/>
          <w:b/>
          <w:bCs/>
          <w:color w:val="000000"/>
          <w:sz w:val="32"/>
          <w:szCs w:val="32"/>
        </w:rPr>
        <w:t>3</w:t>
      </w:r>
      <w:r>
        <w:rPr>
          <w:rFonts w:ascii="楷体_GB2312" w:eastAsia="楷体_GB2312" w:hAnsi="仿宋" w:cs="仿宋"/>
          <w:b/>
          <w:bCs/>
          <w:color w:val="000000"/>
          <w:sz w:val="32"/>
          <w:szCs w:val="32"/>
        </w:rPr>
        <w:t>.</w:t>
      </w:r>
      <w:r>
        <w:rPr>
          <w:rFonts w:ascii="楷体_GB2312" w:eastAsia="楷体_GB2312" w:hAnsi="仿宋" w:cs="仿宋" w:hint="eastAsia"/>
          <w:b/>
          <w:bCs/>
          <w:color w:val="000000"/>
          <w:sz w:val="32"/>
          <w:szCs w:val="32"/>
        </w:rPr>
        <w:t>海洋航运业。</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bCs/>
          <w:color w:val="000000"/>
          <w:sz w:val="32"/>
          <w:szCs w:val="32"/>
        </w:rPr>
        <w:t>建立现代化港口集群。</w:t>
      </w:r>
      <w:r>
        <w:rPr>
          <w:rFonts w:ascii="仿宋_GB2312" w:eastAsia="仿宋_GB2312" w:hAnsi="黑体" w:hint="eastAsia"/>
          <w:color w:val="000000"/>
          <w:sz w:val="32"/>
          <w:szCs w:val="32"/>
        </w:rPr>
        <w:t>优化各港口发展方向和功能定位，强化主要港口枢纽功能。做优做强洋浦港、海口港，</w:t>
      </w:r>
      <w:r>
        <w:rPr>
          <w:rFonts w:ascii="仿宋_GB2312" w:eastAsia="仿宋_GB2312" w:hAnsi="仿宋" w:hint="eastAsia"/>
          <w:color w:val="000000"/>
          <w:sz w:val="32"/>
          <w:szCs w:val="32"/>
        </w:rPr>
        <w:t>重点推进洋浦集装箱枢纽港小铲滩码头工程、海口港马村港区集装箱码头工程建设。</w:t>
      </w:r>
      <w:r>
        <w:rPr>
          <w:rFonts w:ascii="仿宋_GB2312" w:eastAsia="仿宋_GB2312" w:hAnsi="黑体" w:hint="eastAsia"/>
          <w:color w:val="000000"/>
          <w:sz w:val="32"/>
          <w:szCs w:val="32"/>
        </w:rPr>
        <w:t>推进文昌清澜港和八所港</w:t>
      </w:r>
      <w:r>
        <w:rPr>
          <w:rFonts w:ascii="仿宋_GB2312" w:eastAsia="仿宋_GB2312" w:hAnsi="黑体" w:hint="eastAsia"/>
          <w:color w:val="000000"/>
          <w:spacing w:val="4"/>
          <w:sz w:val="32"/>
          <w:szCs w:val="32"/>
        </w:rPr>
        <w:t>码头资源整合，优先发展公用码头等基础设施，加快升级科考码头、补给码头等。实施大型港口设施“油改电”工程，大力推广清洁能源为燃料的船舶和港口作业机械、车辆应用，开展氢能港口试点，推进港口绿色化转型。</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完善港口集疏运体系。</w:t>
      </w:r>
      <w:r>
        <w:rPr>
          <w:rFonts w:ascii="仿宋_GB2312" w:eastAsia="仿宋_GB2312" w:hAnsi="仿宋" w:hint="eastAsia"/>
          <w:color w:val="000000"/>
          <w:sz w:val="32"/>
          <w:szCs w:val="32"/>
        </w:rPr>
        <w:t>加强疏港通道建设，完善疏港公路、铁路、管道和场站覆盖。提升集装箱、散杂货陆域堆场规模，</w:t>
      </w:r>
      <w:r>
        <w:rPr>
          <w:rFonts w:ascii="仿宋_GB2312" w:eastAsia="仿宋_GB2312" w:hAnsi="仿宋" w:hint="eastAsia"/>
          <w:color w:val="000000"/>
          <w:sz w:val="32"/>
          <w:szCs w:val="32"/>
        </w:rPr>
        <w:lastRenderedPageBreak/>
        <w:t>强化港口与交通枢纽的有机连接。在枢纽型港口周边布局</w:t>
      </w:r>
      <w:r>
        <w:rPr>
          <w:rFonts w:ascii="仿宋_GB2312" w:eastAsia="仿宋_GB2312" w:hAnsi="仿宋"/>
          <w:color w:val="000000"/>
          <w:sz w:val="32"/>
          <w:szCs w:val="32"/>
        </w:rPr>
        <w:t>建设一批现代物流园区，</w:t>
      </w:r>
      <w:r>
        <w:rPr>
          <w:rFonts w:ascii="仿宋_GB2312" w:eastAsia="仿宋_GB2312" w:hAnsi="仿宋" w:hint="eastAsia"/>
          <w:color w:val="000000"/>
          <w:sz w:val="32"/>
          <w:szCs w:val="32"/>
        </w:rPr>
        <w:t>做大做强集装箱物流、热带农产品冷链物流、国</w:t>
      </w:r>
      <w:r>
        <w:rPr>
          <w:rFonts w:ascii="仿宋_GB2312" w:eastAsia="仿宋_GB2312" w:hAnsi="仿宋"/>
          <w:color w:val="000000"/>
          <w:sz w:val="32"/>
          <w:szCs w:val="32"/>
        </w:rPr>
        <w:t>际粮油物流、石化物流</w:t>
      </w:r>
      <w:r>
        <w:rPr>
          <w:rFonts w:ascii="仿宋_GB2312" w:eastAsia="仿宋_GB2312" w:hAnsi="仿宋" w:hint="eastAsia"/>
          <w:color w:val="000000"/>
          <w:sz w:val="32"/>
          <w:szCs w:val="32"/>
        </w:rPr>
        <w:t>。</w:t>
      </w:r>
      <w:r>
        <w:rPr>
          <w:rFonts w:ascii="仿宋_GB2312" w:eastAsia="仿宋_GB2312" w:hAnsi="仿宋" w:hint="eastAsia"/>
          <w:bCs/>
          <w:color w:val="000000"/>
          <w:sz w:val="32"/>
          <w:szCs w:val="32"/>
        </w:rPr>
        <w:t>积极发展多式联运</w:t>
      </w:r>
      <w:r>
        <w:rPr>
          <w:rFonts w:ascii="仿宋_GB2312" w:eastAsia="仿宋_GB2312" w:hAnsi="仿宋" w:hint="eastAsia"/>
          <w:color w:val="000000"/>
          <w:sz w:val="32"/>
          <w:szCs w:val="32"/>
        </w:rPr>
        <w:t>。加快琼州海峡两岸客滚运输基础设施统一规划和建设，密切与西部陆海新通道重要节点城市和物流枢纽的联系。到2025年，</w:t>
      </w:r>
      <w:r>
        <w:rPr>
          <w:rFonts w:ascii="仿宋_GB2312" w:eastAsia="仿宋_GB2312" w:hAnsi="仿宋"/>
          <w:color w:val="000000"/>
          <w:sz w:val="32"/>
          <w:szCs w:val="32"/>
        </w:rPr>
        <w:t>全省沿海港口集装箱通过能力达到750万TEU。</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bCs/>
          <w:color w:val="000000"/>
          <w:sz w:val="32"/>
          <w:szCs w:val="32"/>
        </w:rPr>
        <w:t>推进港口基础设施数字化改造。</w:t>
      </w:r>
      <w:r>
        <w:rPr>
          <w:rFonts w:ascii="仿宋_GB2312" w:eastAsia="仿宋_GB2312" w:hAnsi="仿宋" w:hint="eastAsia"/>
          <w:color w:val="000000"/>
          <w:sz w:val="32"/>
          <w:szCs w:val="32"/>
        </w:rPr>
        <w:t>建设“智慧枢纽港”，</w:t>
      </w:r>
      <w:r>
        <w:rPr>
          <w:rFonts w:ascii="仿宋_GB2312" w:eastAsia="仿宋_GB2312" w:hAnsi="黑体" w:hint="eastAsia"/>
          <w:color w:val="000000"/>
          <w:sz w:val="32"/>
          <w:szCs w:val="32"/>
        </w:rPr>
        <w:t>以洋浦港、海口港、三亚港等枢纽港口为重点，推进港口基础设施数字化改造，鼓励港口运营企业开发视频监控系统和安全生产自动化控制系统，实现对港口码头、船舶、车辆、堆场及重大危险货物等的实时监控。鼓励港口企业开展物流网、云计算、大数据等新一代信息技术应用，提高调度、运营智能化水平。</w:t>
      </w:r>
      <w:r>
        <w:rPr>
          <w:rFonts w:ascii="仿宋_GB2312" w:eastAsia="仿宋_GB2312" w:hAnsi="仿宋" w:hint="eastAsia"/>
          <w:color w:val="000000"/>
          <w:sz w:val="32"/>
          <w:szCs w:val="32"/>
        </w:rPr>
        <w:t>基本建成服务西南、连接沿海、辐射东南亚的区域性数字国际海运转运中心。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宋体" w:hAnsi="宋体" w:cs="仿宋"/>
                <w:b/>
                <w:color w:val="000000"/>
                <w:sz w:val="28"/>
                <w:szCs w:val="28"/>
              </w:rPr>
            </w:pPr>
            <w:r>
              <w:rPr>
                <w:rFonts w:ascii="宋体" w:hAnsi="宋体" w:cs="仿宋" w:hint="eastAsia"/>
                <w:b/>
                <w:color w:val="000000"/>
                <w:sz w:val="24"/>
              </w:rPr>
              <w:t>专栏4.5</w:t>
            </w:r>
            <w:r w:rsidR="00075F6E">
              <w:rPr>
                <w:rFonts w:ascii="宋体" w:hAnsi="宋体" w:cs="仿宋" w:hint="eastAsia"/>
                <w:b/>
                <w:color w:val="000000"/>
                <w:sz w:val="24"/>
              </w:rPr>
              <w:t xml:space="preserve"> </w:t>
            </w:r>
            <w:r>
              <w:rPr>
                <w:rFonts w:ascii="宋体" w:hAnsi="宋体" w:cs="仿宋" w:hint="eastAsia"/>
                <w:b/>
                <w:color w:val="000000"/>
                <w:sz w:val="24"/>
              </w:rPr>
              <w:t>重点港口和功能布局</w:t>
            </w:r>
          </w:p>
        </w:tc>
      </w:tr>
      <w:tr w:rsidR="00E01A0F">
        <w:trPr>
          <w:jc w:val="center"/>
        </w:trPr>
        <w:tc>
          <w:tcPr>
            <w:tcW w:w="8523" w:type="dxa"/>
          </w:tcPr>
          <w:p w:rsidR="00E01A0F" w:rsidRDefault="00E01A0F">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洋浦港。由洋浦、神头和后水湾三个港区组成。将洋浦港打造为面向国内国际的区域性国际集装箱中转以及油气化工等专业化码头为主的枢纽港，以集装箱运输为主，兼有散杂货；神头港区重点为临港产业提供石油化工、煤炭等大宗能源、原材料和产成品储运服务。</w:t>
            </w:r>
          </w:p>
          <w:p w:rsidR="00E01A0F" w:rsidRDefault="00E01A0F">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2.海口港。由秀英、新海和马村三个港区组成。以陆岛客货滚装、邮轮旅游客运、集装箱和散杂货运输为主，兼顾新式跨海客运、石油化工品运输、南海油气勘探生产服务、救援应急保障功能的综合性枢纽港。</w:t>
            </w:r>
          </w:p>
          <w:p w:rsidR="00E01A0F" w:rsidRDefault="00E01A0F">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3.八所港。由鱼鳞洲、罗带河和高排三港区组成。主要提供铁矿石、水泥、煤炭和化肥等能源、原材料和产成品运输服务，兼顾边贸商品运输以及海南与东南亚间的滚装运输，是工业港和公用商港并重的港口。</w:t>
            </w:r>
          </w:p>
          <w:p w:rsidR="00E01A0F" w:rsidRDefault="00E01A0F">
            <w:pPr>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4.三亚港。由三亚、红塘、南山和梅山四个港区组成。重点打造国际邮轮母</w:t>
            </w:r>
            <w:r>
              <w:rPr>
                <w:rFonts w:ascii="仿宋_GB2312" w:eastAsia="仿宋_GB2312" w:hAnsi="宋体" w:hint="eastAsia"/>
                <w:color w:val="000000"/>
                <w:sz w:val="24"/>
              </w:rPr>
              <w:lastRenderedPageBreak/>
              <w:t>港、游艇示范基地和深海科考船舶基地，兼顾为大三亚旅游经济圈经济社会和机场航空用油等提供运输服务，是以旅游客运和深海科考船基地为特色的港口。</w:t>
            </w:r>
          </w:p>
          <w:p w:rsidR="00E01A0F" w:rsidRDefault="00E01A0F">
            <w:pPr>
              <w:spacing w:line="440" w:lineRule="exact"/>
              <w:ind w:firstLineChars="200" w:firstLine="456"/>
              <w:rPr>
                <w:rFonts w:ascii="仿宋_GB2312" w:eastAsia="仿宋_GB2312" w:hAnsi="宋体"/>
                <w:color w:val="000000"/>
                <w:spacing w:val="-6"/>
                <w:sz w:val="24"/>
              </w:rPr>
            </w:pPr>
            <w:r>
              <w:rPr>
                <w:rFonts w:ascii="仿宋_GB2312" w:eastAsia="仿宋_GB2312" w:hAnsi="宋体" w:hint="eastAsia"/>
                <w:color w:val="000000"/>
                <w:spacing w:val="-6"/>
                <w:sz w:val="24"/>
              </w:rPr>
              <w:t>5.文昌港。由清澜、铺前、木兰三个港区组成。文昌港将为海南省东部沿海、文昌航天发射基地装备和三沙市生产资料、生活物资补给和人员往来提供运输保障。</w:t>
            </w:r>
          </w:p>
          <w:p w:rsidR="00E01A0F" w:rsidRDefault="00C3758F">
            <w:pPr>
              <w:spacing w:line="440" w:lineRule="exact"/>
              <w:ind w:firstLineChars="200" w:firstLine="480"/>
              <w:rPr>
                <w:rFonts w:ascii="仿宋_GB2312" w:eastAsia="仿宋_GB2312"/>
                <w:color w:val="000000"/>
                <w:sz w:val="24"/>
              </w:rPr>
            </w:pPr>
            <w:r>
              <w:rPr>
                <w:rFonts w:ascii="仿宋_GB2312" w:eastAsia="仿宋_GB2312" w:hAnsi="宋体" w:hint="eastAsia"/>
                <w:color w:val="000000"/>
                <w:sz w:val="24"/>
              </w:rPr>
              <w:t>6</w:t>
            </w:r>
            <w:r w:rsidR="00E01A0F">
              <w:rPr>
                <w:rFonts w:ascii="仿宋_GB2312" w:eastAsia="仿宋_GB2312" w:hAnsi="宋体" w:hint="eastAsia"/>
                <w:color w:val="000000"/>
                <w:sz w:val="24"/>
              </w:rPr>
              <w:t>.其他港口。主要包括琼海港、万宁港、陵水港、临高港、乐东港、昌江港，是海南省港口群和综合运输体系的有益补充。</w:t>
            </w:r>
          </w:p>
        </w:tc>
      </w:tr>
    </w:tbl>
    <w:p w:rsidR="00E01A0F" w:rsidRDefault="00E01A0F" w:rsidP="007E6037">
      <w:pPr>
        <w:spacing w:line="560" w:lineRule="exact"/>
        <w:ind w:firstLineChars="200" w:firstLine="656"/>
        <w:rPr>
          <w:rFonts w:ascii="仿宋_GB2312" w:eastAsia="仿宋_GB2312" w:hAnsi="仿宋"/>
          <w:color w:val="000000"/>
          <w:spacing w:val="4"/>
          <w:sz w:val="32"/>
          <w:szCs w:val="32"/>
        </w:rPr>
      </w:pPr>
      <w:r>
        <w:rPr>
          <w:rFonts w:ascii="仿宋_GB2312" w:eastAsia="仿宋_GB2312" w:hAnsi="仿宋" w:hint="eastAsia"/>
          <w:b/>
          <w:bCs/>
          <w:color w:val="000000"/>
          <w:spacing w:val="4"/>
          <w:sz w:val="32"/>
          <w:szCs w:val="32"/>
        </w:rPr>
        <w:lastRenderedPageBreak/>
        <w:t>发展中高端船舶维修及研发制造。</w:t>
      </w:r>
      <w:r>
        <w:rPr>
          <w:rFonts w:ascii="仿宋_GB2312" w:eastAsia="仿宋_GB2312" w:hAnsi="仿宋" w:hint="eastAsia"/>
          <w:color w:val="000000"/>
          <w:spacing w:val="4"/>
          <w:sz w:val="32"/>
          <w:szCs w:val="32"/>
        </w:rPr>
        <w:t>以临高金牌港、三亚崖州湾科技城为重点，稳步发展船舶维修与制造业。充分发挥自由贸易港零关税及加工增值政策优势，发展大型海运船舶、港务船艇和邮轮游艇保税维修，引进一批国内外头部船舶企业或研发机构，建设国际化高端船舶研究平台。</w:t>
      </w:r>
    </w:p>
    <w:p w:rsidR="00E01A0F" w:rsidRDefault="00E01A0F" w:rsidP="00EF5F4A">
      <w:pPr>
        <w:spacing w:line="560" w:lineRule="exact"/>
        <w:ind w:firstLineChars="200" w:firstLine="656"/>
        <w:rPr>
          <w:rFonts w:ascii="仿宋_GB2312" w:eastAsia="仿宋_GB2312" w:hAnsi="仿宋"/>
          <w:color w:val="000000"/>
          <w:spacing w:val="4"/>
          <w:sz w:val="32"/>
          <w:szCs w:val="32"/>
        </w:rPr>
      </w:pPr>
      <w:r>
        <w:rPr>
          <w:rFonts w:ascii="仿宋_GB2312" w:eastAsia="仿宋_GB2312" w:hAnsi="仿宋" w:hint="eastAsia"/>
          <w:b/>
          <w:bCs/>
          <w:color w:val="000000"/>
          <w:spacing w:val="4"/>
          <w:sz w:val="32"/>
          <w:szCs w:val="32"/>
        </w:rPr>
        <w:t>打造具有全球影响力的航运交易中心。</w:t>
      </w:r>
      <w:r>
        <w:rPr>
          <w:rFonts w:ascii="仿宋_GB2312" w:eastAsia="仿宋_GB2312" w:hAnsi="仿宋" w:hint="eastAsia"/>
          <w:color w:val="000000"/>
          <w:spacing w:val="4"/>
          <w:sz w:val="32"/>
          <w:szCs w:val="32"/>
        </w:rPr>
        <w:t>高标准建设海南国际航运交易所，重点发展航运金融、航运信息服务、船舶交易、运价交易、海事诉讼与仲裁等高附加值业务。</w:t>
      </w:r>
      <w:r>
        <w:rPr>
          <w:rFonts w:ascii="仿宋_GB2312" w:eastAsia="仿宋_GB2312" w:hAnsi="黑体" w:cs="黑体" w:hint="eastAsia"/>
          <w:color w:val="000000"/>
          <w:spacing w:val="4"/>
          <w:sz w:val="32"/>
          <w:szCs w:val="32"/>
        </w:rPr>
        <w:t>吸引国际航运协会总部落户海南。</w:t>
      </w:r>
      <w:r>
        <w:rPr>
          <w:rFonts w:ascii="仿宋_GB2312" w:eastAsia="仿宋_GB2312" w:hAnsi="仿宋" w:hint="eastAsia"/>
          <w:color w:val="000000"/>
          <w:spacing w:val="4"/>
          <w:sz w:val="32"/>
          <w:szCs w:val="32"/>
        </w:rPr>
        <w:t>建立邮轮旅游产品、船舶买卖和融资租赁、国际海员劳务、人民币结算交易平台，拓展外币结算、证券化等业务，开展运价衍生品业务，建设航运数据库。创建</w:t>
      </w:r>
      <w:r>
        <w:rPr>
          <w:rFonts w:ascii="仿宋_GB2312" w:eastAsia="仿宋_GB2312" w:hAnsi="仿宋"/>
          <w:color w:val="000000"/>
          <w:spacing w:val="4"/>
          <w:sz w:val="32"/>
          <w:szCs w:val="32"/>
        </w:rPr>
        <w:t>“</w:t>
      </w:r>
      <w:r>
        <w:rPr>
          <w:rFonts w:ascii="仿宋_GB2312" w:eastAsia="仿宋_GB2312" w:hAnsi="仿宋" w:hint="eastAsia"/>
          <w:color w:val="000000"/>
          <w:spacing w:val="4"/>
          <w:sz w:val="32"/>
          <w:szCs w:val="32"/>
        </w:rPr>
        <w:t>冷链物流</w:t>
      </w:r>
      <w:r>
        <w:rPr>
          <w:rFonts w:ascii="仿宋_GB2312" w:eastAsia="仿宋_GB2312" w:hAnsi="仿宋"/>
          <w:color w:val="000000"/>
          <w:spacing w:val="4"/>
          <w:sz w:val="32"/>
          <w:szCs w:val="32"/>
        </w:rPr>
        <w:t>”</w:t>
      </w:r>
      <w:r>
        <w:rPr>
          <w:rFonts w:ascii="仿宋_GB2312" w:eastAsia="仿宋_GB2312" w:hAnsi="仿宋" w:hint="eastAsia"/>
          <w:color w:val="000000"/>
          <w:spacing w:val="4"/>
          <w:sz w:val="32"/>
          <w:szCs w:val="32"/>
        </w:rPr>
        <w:t xml:space="preserve">运价指数体系，创立有国际影响力的“一带一路”运价指数体系。 </w:t>
      </w:r>
    </w:p>
    <w:p w:rsidR="00E01A0F" w:rsidRDefault="00E01A0F" w:rsidP="00EF5F4A">
      <w:pPr>
        <w:spacing w:line="560" w:lineRule="exact"/>
        <w:ind w:firstLineChars="200" w:firstLine="640"/>
        <w:rPr>
          <w:rFonts w:ascii="楷体_GB2312" w:eastAsia="楷体_GB2312" w:hAnsi="仿宋" w:cs="仿宋"/>
          <w:b/>
          <w:bCs/>
          <w:color w:val="000000"/>
          <w:sz w:val="32"/>
          <w:szCs w:val="32"/>
        </w:rPr>
      </w:pPr>
      <w:r>
        <w:rPr>
          <w:rFonts w:ascii="楷体_GB2312" w:eastAsia="楷体_GB2312" w:hAnsi="仿宋" w:cs="仿宋" w:hint="eastAsia"/>
          <w:b/>
          <w:bCs/>
          <w:color w:val="000000"/>
          <w:sz w:val="32"/>
          <w:szCs w:val="32"/>
        </w:rPr>
        <w:t>4</w:t>
      </w:r>
      <w:r>
        <w:rPr>
          <w:rFonts w:ascii="楷体_GB2312" w:eastAsia="楷体_GB2312" w:hAnsi="仿宋" w:cs="仿宋"/>
          <w:b/>
          <w:bCs/>
          <w:color w:val="000000"/>
          <w:sz w:val="32"/>
          <w:szCs w:val="32"/>
        </w:rPr>
        <w:t>.海洋旅游业</w:t>
      </w:r>
      <w:r>
        <w:rPr>
          <w:rFonts w:ascii="楷体_GB2312" w:eastAsia="楷体_GB2312" w:hAnsi="仿宋" w:cs="仿宋" w:hint="eastAsia"/>
          <w:b/>
          <w:bCs/>
          <w:color w:val="000000"/>
          <w:sz w:val="32"/>
          <w:szCs w:val="32"/>
        </w:rPr>
        <w:t>。</w:t>
      </w:r>
    </w:p>
    <w:p w:rsidR="00E01A0F" w:rsidRDefault="00E01A0F" w:rsidP="00EF5F4A">
      <w:pPr>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 w:hint="eastAsia"/>
          <w:b/>
          <w:color w:val="000000"/>
          <w:sz w:val="32"/>
          <w:szCs w:val="32"/>
        </w:rPr>
        <w:t>提升滨海度假产品质量。</w:t>
      </w:r>
      <w:r>
        <w:rPr>
          <w:rFonts w:ascii="仿宋_GB2312" w:eastAsia="仿宋_GB2312" w:hAnsi="仿宋" w:hint="eastAsia"/>
          <w:bCs/>
          <w:color w:val="000000"/>
          <w:sz w:val="32"/>
          <w:szCs w:val="32"/>
        </w:rPr>
        <w:t>加快构建以观光旅游为基础、休闲度假为重点、文体旅游和健康旅游为特色的海洋旅游产业体系。优化海洋旅游产业布局，升级海口西海岸、三亚亚龙湾、三亚海棠湾、万宁神州半岛-石梅湾、陵水清水湾等典型滨海度假产品质量。</w:t>
      </w:r>
      <w:r>
        <w:rPr>
          <w:rFonts w:ascii="仿宋_GB2312" w:eastAsia="仿宋_GB2312" w:hAnsi="仿宋" w:hint="eastAsia"/>
          <w:color w:val="000000"/>
          <w:sz w:val="32"/>
          <w:szCs w:val="32"/>
        </w:rPr>
        <w:t>在</w:t>
      </w:r>
      <w:r>
        <w:rPr>
          <w:rFonts w:ascii="仿宋_GB2312" w:eastAsia="仿宋_GB2312" w:hAnsi="仿宋"/>
          <w:color w:val="000000"/>
          <w:sz w:val="32"/>
          <w:szCs w:val="32"/>
        </w:rPr>
        <w:t>海口、三亚、</w:t>
      </w:r>
      <w:r>
        <w:rPr>
          <w:rFonts w:ascii="仿宋_GB2312" w:eastAsia="仿宋_GB2312" w:hAnsi="仿宋" w:hint="eastAsia"/>
          <w:color w:val="000000"/>
          <w:sz w:val="32"/>
          <w:szCs w:val="32"/>
        </w:rPr>
        <w:t>儋州</w:t>
      </w:r>
      <w:r>
        <w:rPr>
          <w:rFonts w:ascii="仿宋_GB2312" w:eastAsia="仿宋_GB2312" w:hAnsi="仿宋"/>
          <w:color w:val="000000"/>
          <w:sz w:val="32"/>
          <w:szCs w:val="32"/>
        </w:rPr>
        <w:t>、琼海</w:t>
      </w:r>
      <w:r>
        <w:rPr>
          <w:rFonts w:ascii="仿宋_GB2312" w:eastAsia="仿宋_GB2312" w:hAnsi="仿宋" w:hint="eastAsia"/>
          <w:color w:val="000000"/>
          <w:sz w:val="32"/>
          <w:szCs w:val="32"/>
        </w:rPr>
        <w:t>等地培育、引进国</w:t>
      </w:r>
      <w:r>
        <w:rPr>
          <w:rFonts w:ascii="仿宋_GB2312" w:eastAsia="仿宋_GB2312" w:hAnsi="仿宋" w:hint="eastAsia"/>
          <w:color w:val="000000"/>
          <w:sz w:val="32"/>
          <w:szCs w:val="32"/>
        </w:rPr>
        <w:lastRenderedPageBreak/>
        <w:t>际滨海度假旅游项目，举办海洋旅游国际论坛，打造大型海洋主题文旅综合体。</w:t>
      </w:r>
      <w:r>
        <w:rPr>
          <w:rFonts w:ascii="仿宋_GB2312" w:eastAsia="仿宋_GB2312" w:hAnsi="仿宋_GB2312" w:cs="仿宋_GB2312"/>
          <w:color w:val="000000"/>
          <w:kern w:val="0"/>
          <w:sz w:val="32"/>
          <w:szCs w:val="32"/>
        </w:rPr>
        <w:t>围绕潭门更路簿等海洋文化，融合发展购物、养生、娱乐、运动等度假旅游产品，发展海洋美食文化消费，引导滨海观光滨海度假发展。</w:t>
      </w:r>
    </w:p>
    <w:p w:rsidR="00E01A0F" w:rsidRDefault="00E01A0F" w:rsidP="00EF5F4A">
      <w:pPr>
        <w:spacing w:line="560" w:lineRule="exact"/>
        <w:ind w:firstLineChars="200" w:firstLine="640"/>
        <w:jc w:val="left"/>
        <w:rPr>
          <w:rFonts w:ascii="仿宋_GB2312" w:eastAsia="仿宋_GB2312" w:hAnsi="仿宋_GB2312" w:cs="仿宋_GB2312"/>
          <w:color w:val="000000"/>
          <w:kern w:val="0"/>
          <w:sz w:val="32"/>
          <w:szCs w:val="32"/>
        </w:rPr>
      </w:pPr>
      <w:r>
        <w:rPr>
          <w:rFonts w:eastAsia="仿宋_GB2312" w:hint="eastAsia"/>
          <w:b/>
          <w:color w:val="000000"/>
          <w:sz w:val="32"/>
          <w:szCs w:val="32"/>
        </w:rPr>
        <w:t>积极推进近海休闲旅游。</w:t>
      </w:r>
      <w:r>
        <w:rPr>
          <w:rFonts w:eastAsia="仿宋_GB2312" w:hint="eastAsia"/>
          <w:color w:val="000000"/>
          <w:sz w:val="32"/>
          <w:szCs w:val="32"/>
        </w:rPr>
        <w:t>强化近海生态休闲游，重点支持蜈支洲岛、西岛发展游船、海钓、水上飞机等新业态，支持更多企业投资发展近海游船旅游和海钓旅游，将热带休闲渔业与海洋旅游相结合。</w:t>
      </w:r>
      <w:r>
        <w:rPr>
          <w:rFonts w:ascii="仿宋_GB2312" w:eastAsia="仿宋_GB2312" w:hAnsi="仿宋_GB2312" w:cs="仿宋_GB2312"/>
          <w:color w:val="000000"/>
          <w:kern w:val="0"/>
          <w:sz w:val="32"/>
          <w:szCs w:val="32"/>
        </w:rPr>
        <w:t>探索建立与国际体育赛事协会、体育组织的长期合作机制，积极推动高水平国际性或区域性</w:t>
      </w:r>
      <w:r>
        <w:rPr>
          <w:rFonts w:ascii="仿宋_GB2312" w:eastAsia="仿宋_GB2312" w:hAnsi="仿宋_GB2312" w:cs="仿宋_GB2312" w:hint="eastAsia"/>
          <w:color w:val="000000"/>
          <w:kern w:val="0"/>
          <w:sz w:val="32"/>
          <w:szCs w:val="32"/>
        </w:rPr>
        <w:t>水上运动</w:t>
      </w:r>
      <w:r>
        <w:rPr>
          <w:rFonts w:ascii="仿宋_GB2312" w:eastAsia="仿宋_GB2312" w:hAnsi="仿宋_GB2312" w:cs="仿宋_GB2312"/>
          <w:color w:val="000000"/>
          <w:kern w:val="0"/>
          <w:sz w:val="32"/>
          <w:szCs w:val="32"/>
        </w:rPr>
        <w:t>体育赛事组织和体育俱乐部落户海南，引进国内外知名赛事策划运营公司进行赛事孵化，提升海南职业赛事的国际化水平。</w:t>
      </w:r>
    </w:p>
    <w:p w:rsidR="00E01A0F" w:rsidRDefault="00E01A0F" w:rsidP="00EF5F4A">
      <w:pPr>
        <w:spacing w:line="560" w:lineRule="exact"/>
        <w:ind w:firstLineChars="200" w:firstLine="640"/>
        <w:jc w:val="left"/>
        <w:rPr>
          <w:rFonts w:ascii="仿宋_GB2312" w:eastAsia="仿宋_GB2312" w:hAnsi="仿宋"/>
          <w:bCs/>
          <w:color w:val="000000"/>
          <w:sz w:val="32"/>
          <w:szCs w:val="32"/>
        </w:rPr>
      </w:pPr>
      <w:r>
        <w:rPr>
          <w:rFonts w:ascii="仿宋_GB2312" w:eastAsia="仿宋_GB2312" w:hAnsi="仿宋" w:hint="eastAsia"/>
          <w:b/>
          <w:color w:val="000000"/>
          <w:sz w:val="32"/>
          <w:szCs w:val="32"/>
        </w:rPr>
        <w:t>有序推进海岛游。</w:t>
      </w:r>
      <w:r>
        <w:rPr>
          <w:rFonts w:eastAsia="仿宋_GB2312" w:hint="eastAsia"/>
          <w:color w:val="000000"/>
          <w:sz w:val="32"/>
          <w:szCs w:val="32"/>
        </w:rPr>
        <w:t>积极融入“一带一路”建设，</w:t>
      </w:r>
      <w:r>
        <w:rPr>
          <w:rFonts w:ascii="仿宋_GB2312" w:eastAsia="仿宋_GB2312" w:hAnsi="仿宋" w:hint="eastAsia"/>
          <w:bCs/>
          <w:color w:val="000000"/>
          <w:sz w:val="32"/>
          <w:szCs w:val="32"/>
        </w:rPr>
        <w:t>推进海洋旅游从滨海旅游向海上、海岛延伸，</w:t>
      </w:r>
      <w:r>
        <w:rPr>
          <w:rFonts w:eastAsia="仿宋_GB2312" w:hint="eastAsia"/>
          <w:color w:val="000000"/>
          <w:sz w:val="32"/>
          <w:szCs w:val="32"/>
        </w:rPr>
        <w:t>推广远洋海岛观光游，开发海底观景、南海俯瞰、岛礁光影、远洋生物观光等亮点产品，培育远洋海岛旅游品牌</w:t>
      </w:r>
      <w:r>
        <w:rPr>
          <w:rFonts w:ascii="仿宋_GB2312" w:eastAsia="仿宋_GB2312" w:hAnsi="仿宋" w:hint="eastAsia"/>
          <w:bCs/>
          <w:color w:val="000000"/>
          <w:sz w:val="32"/>
          <w:szCs w:val="32"/>
        </w:rPr>
        <w:t>。有序推进西沙旅游资源开发，稳步开放海岛游。</w:t>
      </w:r>
    </w:p>
    <w:p w:rsidR="00E01A0F" w:rsidRDefault="00E01A0F" w:rsidP="00EF5F4A">
      <w:pPr>
        <w:spacing w:line="560" w:lineRule="exact"/>
        <w:ind w:firstLineChars="200" w:firstLine="640"/>
        <w:jc w:val="left"/>
        <w:rPr>
          <w:rFonts w:eastAsia="仿宋_GB2312"/>
          <w:color w:val="000000"/>
          <w:sz w:val="32"/>
          <w:szCs w:val="32"/>
        </w:rPr>
      </w:pPr>
      <w:r>
        <w:rPr>
          <w:rFonts w:ascii="仿宋_GB2312" w:eastAsia="仿宋_GB2312" w:hAnsi="仿宋" w:hint="eastAsia"/>
          <w:b/>
          <w:color w:val="000000"/>
          <w:sz w:val="32"/>
          <w:szCs w:val="32"/>
        </w:rPr>
        <w:t>培育壮大邮轮旅游规模。</w:t>
      </w:r>
      <w:r>
        <w:rPr>
          <w:rFonts w:ascii="仿宋_GB2312" w:eastAsia="仿宋_GB2312" w:hAnsi="仿宋" w:hint="eastAsia"/>
          <w:bCs/>
          <w:color w:val="000000"/>
          <w:sz w:val="32"/>
          <w:szCs w:val="32"/>
        </w:rPr>
        <w:t>推进邮轮旅游试验区建设，吸引国际邮轮注册。</w:t>
      </w:r>
      <w:r>
        <w:rPr>
          <w:rFonts w:ascii="仿宋_GB2312" w:eastAsia="仿宋_GB2312" w:hAnsi="仿宋" w:hint="eastAsia"/>
          <w:color w:val="000000"/>
          <w:sz w:val="32"/>
          <w:szCs w:val="32"/>
        </w:rPr>
        <w:t>加快三亚向国际邮轮母港发展，</w:t>
      </w:r>
      <w:r>
        <w:rPr>
          <w:rFonts w:ascii="仿宋_GB2312" w:eastAsia="仿宋_GB2312" w:hAnsi="仿宋_GB2312" w:cs="仿宋_GB2312"/>
          <w:color w:val="000000"/>
          <w:kern w:val="0"/>
          <w:sz w:val="32"/>
          <w:szCs w:val="32"/>
        </w:rPr>
        <w:t>完善三亚邮轮母港和邮轮码头的商业服务配套</w:t>
      </w:r>
      <w:r w:rsidR="00C61E4E">
        <w:rPr>
          <w:rFonts w:ascii="仿宋_GB2312" w:eastAsia="仿宋_GB2312" w:hAnsi="仿宋_GB2312" w:cs="仿宋_GB2312" w:hint="eastAsia"/>
          <w:color w:val="000000"/>
          <w:kern w:val="0"/>
          <w:sz w:val="32"/>
          <w:szCs w:val="32"/>
        </w:rPr>
        <w:t>，</w:t>
      </w:r>
      <w:r w:rsidR="00C61E4E">
        <w:rPr>
          <w:rFonts w:ascii="仿宋_GB2312" w:eastAsia="仿宋_GB2312" w:hAnsi="仿宋" w:hint="eastAsia"/>
          <w:color w:val="000000"/>
          <w:sz w:val="32"/>
          <w:szCs w:val="32"/>
        </w:rPr>
        <w:t>建设岸上配送中心</w:t>
      </w:r>
      <w:r>
        <w:rPr>
          <w:rFonts w:ascii="仿宋_GB2312" w:eastAsia="仿宋_GB2312" w:hAnsi="仿宋" w:hint="eastAsia"/>
          <w:color w:val="000000"/>
          <w:sz w:val="32"/>
          <w:szCs w:val="32"/>
        </w:rPr>
        <w:t>。高标准建设海口、儋州邮轮码头</w:t>
      </w:r>
      <w:r w:rsidR="0089522C">
        <w:rPr>
          <w:rFonts w:ascii="仿宋_GB2312" w:eastAsia="仿宋_GB2312" w:hAnsi="仿宋" w:hint="eastAsia"/>
          <w:color w:val="000000"/>
          <w:sz w:val="32"/>
          <w:szCs w:val="32"/>
        </w:rPr>
        <w:t>，</w:t>
      </w:r>
      <w:r w:rsidR="00CF7B05">
        <w:rPr>
          <w:rFonts w:ascii="仿宋_GB2312" w:eastAsia="仿宋_GB2312" w:hAnsi="仿宋" w:hint="eastAsia"/>
          <w:color w:val="000000"/>
          <w:sz w:val="32"/>
          <w:szCs w:val="32"/>
        </w:rPr>
        <w:t>建设邮轮旅游岸上配送中心</w:t>
      </w:r>
      <w:r>
        <w:rPr>
          <w:rFonts w:ascii="仿宋_GB2312" w:eastAsia="仿宋_GB2312" w:hAnsi="仿宋" w:hint="eastAsia"/>
          <w:color w:val="000000"/>
          <w:sz w:val="32"/>
          <w:szCs w:val="32"/>
        </w:rPr>
        <w:t>。</w:t>
      </w:r>
      <w:r>
        <w:rPr>
          <w:rFonts w:ascii="仿宋_GB2312" w:eastAsia="仿宋_GB2312" w:hAnsi="仿宋_GB2312" w:cs="仿宋_GB2312"/>
          <w:color w:val="000000"/>
          <w:kern w:val="0"/>
          <w:sz w:val="32"/>
          <w:szCs w:val="32"/>
        </w:rPr>
        <w:t>畅通邮轮航线国内循环，推动开辟环海南岛、北部湾近海以及东部沿海地区至海南航线，</w:t>
      </w:r>
      <w:r>
        <w:rPr>
          <w:rFonts w:ascii="仿宋_GB2312" w:eastAsia="仿宋_GB2312" w:hAnsi="仿宋" w:hint="eastAsia"/>
          <w:color w:val="000000"/>
          <w:sz w:val="32"/>
          <w:szCs w:val="32"/>
        </w:rPr>
        <w:t>重点拓展</w:t>
      </w:r>
      <w:r>
        <w:rPr>
          <w:rFonts w:ascii="仿宋" w:eastAsia="仿宋" w:hAnsi="仿宋"/>
          <w:color w:val="000000"/>
          <w:sz w:val="32"/>
          <w:szCs w:val="32"/>
        </w:rPr>
        <w:t>西沙邮轮</w:t>
      </w:r>
      <w:r>
        <w:rPr>
          <w:rFonts w:ascii="仿宋" w:eastAsia="仿宋" w:hAnsi="仿宋" w:hint="eastAsia"/>
          <w:color w:val="000000"/>
          <w:sz w:val="32"/>
          <w:szCs w:val="32"/>
        </w:rPr>
        <w:t>旅游</w:t>
      </w:r>
      <w:r>
        <w:rPr>
          <w:rFonts w:ascii="仿宋" w:eastAsia="仿宋" w:hAnsi="仿宋"/>
          <w:color w:val="000000"/>
          <w:sz w:val="32"/>
          <w:szCs w:val="32"/>
        </w:rPr>
        <w:t>。</w:t>
      </w:r>
      <w:r>
        <w:rPr>
          <w:rFonts w:ascii="仿宋_GB2312" w:eastAsia="仿宋_GB2312" w:hAnsi="仿宋_GB2312" w:cs="仿宋_GB2312"/>
          <w:color w:val="000000"/>
          <w:kern w:val="0"/>
          <w:sz w:val="32"/>
          <w:szCs w:val="32"/>
        </w:rPr>
        <w:t>探索邮轮航线国际循环，借助“亚洲邮轮联盟”和中国</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东盟邮轮旅游发展联盟</w:t>
      </w:r>
      <w:r>
        <w:rPr>
          <w:rFonts w:ascii="仿宋_GB2312" w:eastAsia="仿宋_GB2312" w:hAnsi="仿宋_GB2312" w:cs="仿宋_GB2312"/>
          <w:color w:val="000000"/>
          <w:kern w:val="0"/>
          <w:sz w:val="32"/>
          <w:szCs w:val="32"/>
        </w:rPr>
        <w:lastRenderedPageBreak/>
        <w:t>等合作平台，加强海上丝绸之路邮轮旅游合作，联合打造国际旅游精品线路</w:t>
      </w:r>
      <w:r>
        <w:rPr>
          <w:rFonts w:ascii="仿宋_GB2312" w:eastAsia="仿宋_GB2312" w:hAnsi="仿宋_GB2312" w:cs="仿宋_GB2312" w:hint="eastAsia"/>
          <w:color w:val="000000"/>
          <w:kern w:val="0"/>
          <w:sz w:val="32"/>
          <w:szCs w:val="32"/>
        </w:rPr>
        <w:t>，</w:t>
      </w:r>
      <w:r>
        <w:rPr>
          <w:rFonts w:eastAsia="仿宋_GB2312" w:hint="eastAsia"/>
          <w:color w:val="000000"/>
          <w:sz w:val="32"/>
          <w:szCs w:val="32"/>
        </w:rPr>
        <w:t>努力构建环南海、</w:t>
      </w:r>
      <w:r w:rsidR="00C61E4E">
        <w:rPr>
          <w:rFonts w:eastAsia="仿宋_GB2312" w:hint="eastAsia"/>
          <w:color w:val="000000"/>
          <w:sz w:val="32"/>
          <w:szCs w:val="32"/>
        </w:rPr>
        <w:t>区域全面经济伙伴关系（</w:t>
      </w:r>
      <w:r>
        <w:rPr>
          <w:rFonts w:eastAsia="仿宋_GB2312"/>
          <w:color w:val="000000"/>
          <w:sz w:val="32"/>
          <w:szCs w:val="32"/>
        </w:rPr>
        <w:t>RCEP</w:t>
      </w:r>
      <w:r w:rsidR="00C61E4E">
        <w:rPr>
          <w:rFonts w:eastAsia="仿宋_GB2312" w:hint="eastAsia"/>
          <w:color w:val="000000"/>
          <w:sz w:val="32"/>
          <w:szCs w:val="32"/>
        </w:rPr>
        <w:t>）</w:t>
      </w:r>
      <w:r>
        <w:rPr>
          <w:rFonts w:eastAsia="仿宋_GB2312" w:hint="eastAsia"/>
          <w:color w:val="000000"/>
          <w:sz w:val="32"/>
          <w:szCs w:val="32"/>
        </w:rPr>
        <w:t>地区、海上丝绸之路沿线国家的邮轮旅游航线。</w:t>
      </w:r>
      <w:r>
        <w:rPr>
          <w:rFonts w:ascii="仿宋_GB2312" w:eastAsia="仿宋_GB2312" w:hAnsi="仿宋_GB2312" w:cs="仿宋_GB2312"/>
          <w:color w:val="000000"/>
          <w:kern w:val="0"/>
          <w:sz w:val="32"/>
          <w:szCs w:val="32"/>
        </w:rPr>
        <w:t>落实在三亚等邮轮港口开展海上游航线试点。推动落实在邮轮、邮轮港码头开设免税店。</w:t>
      </w:r>
      <w:r>
        <w:rPr>
          <w:rFonts w:eastAsia="仿宋_GB2312" w:hint="eastAsia"/>
          <w:color w:val="000000"/>
          <w:sz w:val="32"/>
          <w:szCs w:val="32"/>
        </w:rPr>
        <w:t>促进邮轮维修、船供、船舶登记、金融保险、市场营销等邮轮经济发展要素在海南集聚，推动邮轮经济全产业链发展。</w:t>
      </w:r>
    </w:p>
    <w:p w:rsidR="00E01A0F" w:rsidRDefault="00E01A0F" w:rsidP="00EF5F4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 w:hint="eastAsia"/>
          <w:b/>
          <w:color w:val="000000"/>
          <w:sz w:val="32"/>
          <w:szCs w:val="32"/>
        </w:rPr>
        <w:t>提升游艇旅游国际化水平。</w:t>
      </w:r>
      <w:r>
        <w:rPr>
          <w:rFonts w:ascii="仿宋_GB2312" w:eastAsia="仿宋_GB2312" w:hAnsi="仿宋" w:hint="eastAsia"/>
          <w:color w:val="000000"/>
          <w:sz w:val="32"/>
          <w:szCs w:val="32"/>
        </w:rPr>
        <w:t>完善全岛游艇码头布局，</w:t>
      </w:r>
      <w:r>
        <w:rPr>
          <w:rFonts w:eastAsia="仿宋_GB2312" w:hint="eastAsia"/>
          <w:color w:val="000000"/>
          <w:sz w:val="32"/>
          <w:szCs w:val="32"/>
        </w:rPr>
        <w:t>增设公共游艇码头，加快构建“一环两核四方”</w:t>
      </w:r>
      <w:r>
        <w:rPr>
          <w:rStyle w:val="af2"/>
          <w:rFonts w:eastAsia="仿宋_GB2312" w:hint="eastAsia"/>
          <w:color w:val="000000"/>
          <w:sz w:val="32"/>
          <w:szCs w:val="32"/>
        </w:rPr>
        <w:footnoteReference w:id="4"/>
      </w:r>
      <w:r>
        <w:rPr>
          <w:rFonts w:eastAsia="仿宋_GB2312" w:hint="eastAsia"/>
          <w:color w:val="000000"/>
          <w:sz w:val="32"/>
          <w:szCs w:val="32"/>
        </w:rPr>
        <w:t>的游艇码头布局。</w:t>
      </w:r>
      <w:r>
        <w:rPr>
          <w:rFonts w:ascii="仿宋_GB2312" w:eastAsia="仿宋_GB2312" w:hAnsi="仿宋" w:hint="eastAsia"/>
          <w:color w:val="000000"/>
          <w:sz w:val="32"/>
          <w:szCs w:val="32"/>
        </w:rPr>
        <w:t>推动设立游艇产业改革发展创新试验区。建设一批国际游艇旅游特色小镇。</w:t>
      </w:r>
      <w:r>
        <w:rPr>
          <w:rFonts w:ascii="仿宋_GB2312" w:eastAsia="仿宋_GB2312" w:hAnsi="仿宋_GB2312" w:cs="仿宋_GB2312"/>
          <w:color w:val="000000"/>
          <w:kern w:val="0"/>
          <w:sz w:val="32"/>
          <w:szCs w:val="32"/>
        </w:rPr>
        <w:t>结合大型游艇展会和国际游艇帆船比赛，</w:t>
      </w:r>
      <w:r>
        <w:rPr>
          <w:rFonts w:ascii="仿宋_GB2312" w:eastAsia="仿宋_GB2312" w:hAnsi="仿宋_GB2312" w:cs="仿宋_GB2312" w:hint="eastAsia"/>
          <w:color w:val="000000"/>
          <w:sz w:val="32"/>
          <w:szCs w:val="32"/>
        </w:rPr>
        <w:t>扩大海南游艇产业国际影响力。</w:t>
      </w:r>
      <w:r>
        <w:rPr>
          <w:rFonts w:eastAsia="仿宋_GB2312" w:hint="eastAsia"/>
          <w:color w:val="000000"/>
          <w:sz w:val="32"/>
          <w:szCs w:val="32"/>
        </w:rPr>
        <w:t>壮大游艇租赁和游艇体验游市场，</w:t>
      </w:r>
      <w:r>
        <w:rPr>
          <w:rFonts w:ascii="仿宋_GB2312" w:eastAsia="仿宋_GB2312" w:hAnsi="仿宋_GB2312" w:cs="仿宋_GB2312"/>
          <w:color w:val="000000"/>
          <w:kern w:val="0"/>
          <w:sz w:val="32"/>
          <w:szCs w:val="32"/>
        </w:rPr>
        <w:t>推动结合旅游度假区设置游艇码头和游艇俱乐部</w:t>
      </w:r>
      <w:r>
        <w:rPr>
          <w:rFonts w:ascii="仿宋_GB2312" w:eastAsia="仿宋_GB2312" w:hAnsi="仿宋_GB2312" w:cs="仿宋_GB2312" w:hint="eastAsia"/>
          <w:color w:val="000000"/>
          <w:kern w:val="0"/>
          <w:sz w:val="32"/>
          <w:szCs w:val="32"/>
        </w:rPr>
        <w:t>，</w:t>
      </w:r>
      <w:r>
        <w:rPr>
          <w:rFonts w:eastAsia="仿宋_GB2312" w:hint="eastAsia"/>
          <w:color w:val="000000"/>
          <w:sz w:val="32"/>
          <w:szCs w:val="32"/>
        </w:rPr>
        <w:t>研究开发特色游艇旅游产品，构建多层次游艇旅游消费方式，</w:t>
      </w:r>
      <w:r>
        <w:rPr>
          <w:rFonts w:ascii="仿宋_GB2312" w:eastAsia="仿宋_GB2312" w:hAnsi="仿宋_GB2312" w:cs="仿宋_GB2312"/>
          <w:color w:val="000000"/>
          <w:kern w:val="0"/>
          <w:sz w:val="32"/>
          <w:szCs w:val="32"/>
        </w:rPr>
        <w:t>打造</w:t>
      </w:r>
      <w:r>
        <w:rPr>
          <w:rFonts w:ascii="仿宋_GB2312" w:eastAsia="仿宋_GB2312" w:hAnsi="仿宋_GB2312" w:cs="仿宋_GB2312" w:hint="eastAsia"/>
          <w:color w:val="000000"/>
          <w:kern w:val="0"/>
          <w:sz w:val="32"/>
          <w:szCs w:val="32"/>
        </w:rPr>
        <w:t>多元游艇</w:t>
      </w:r>
      <w:r>
        <w:rPr>
          <w:rFonts w:ascii="仿宋_GB2312" w:eastAsia="仿宋_GB2312" w:hAnsi="仿宋_GB2312" w:cs="仿宋_GB2312"/>
          <w:color w:val="000000"/>
          <w:kern w:val="0"/>
          <w:sz w:val="32"/>
          <w:szCs w:val="32"/>
        </w:rPr>
        <w:t>旅游业态</w:t>
      </w:r>
      <w:r>
        <w:rPr>
          <w:rFonts w:eastAsia="仿宋_GB2312" w:hint="eastAsia"/>
          <w:color w:val="000000"/>
          <w:sz w:val="32"/>
          <w:szCs w:val="32"/>
        </w:rPr>
        <w:t>。</w:t>
      </w:r>
      <w:r>
        <w:rPr>
          <w:rFonts w:ascii="仿宋_GB2312" w:eastAsia="仿宋_GB2312" w:hAnsi="仿宋_GB2312" w:cs="仿宋_GB2312"/>
          <w:color w:val="000000"/>
          <w:kern w:val="0"/>
          <w:sz w:val="32"/>
          <w:szCs w:val="32"/>
        </w:rPr>
        <w:t>培育游艇上下游企业发展，重点</w:t>
      </w:r>
      <w:r>
        <w:rPr>
          <w:rFonts w:ascii="仿宋_GB2312" w:eastAsia="仿宋_GB2312" w:hAnsi="仿宋_GB2312" w:cs="仿宋_GB2312" w:hint="eastAsia"/>
          <w:color w:val="000000"/>
          <w:sz w:val="32"/>
          <w:szCs w:val="32"/>
        </w:rPr>
        <w:t>支持游艇交易、展示、租赁、设计、制造、维护、保</w:t>
      </w:r>
      <w:r>
        <w:rPr>
          <w:rFonts w:ascii="仿宋_GB2312" w:eastAsia="仿宋_GB2312" w:hAnsi="仿宋_GB2312" w:cs="仿宋_GB2312" w:hint="eastAsia"/>
          <w:color w:val="000000"/>
          <w:spacing w:val="4"/>
          <w:sz w:val="32"/>
          <w:szCs w:val="32"/>
        </w:rPr>
        <w:t>养、驾培等产业发展，设立海南国际游艇交易中心，</w:t>
      </w:r>
      <w:r>
        <w:rPr>
          <w:rFonts w:ascii="仿宋_GB2312" w:eastAsia="仿宋_GB2312" w:hAnsi="仿宋" w:hint="eastAsia"/>
          <w:color w:val="000000"/>
          <w:spacing w:val="4"/>
          <w:sz w:val="32"/>
          <w:szCs w:val="32"/>
        </w:rPr>
        <w:t>打造游艇帆船设计制造、零配件交易集散、售后服务和消费中心。</w:t>
      </w:r>
      <w:r>
        <w:rPr>
          <w:rFonts w:eastAsia="仿宋_GB2312" w:hint="eastAsia"/>
          <w:color w:val="000000"/>
          <w:spacing w:val="4"/>
          <w:sz w:val="32"/>
          <w:szCs w:val="32"/>
        </w:rPr>
        <w:t>简化游艇审批手续，降低准入门槛，</w:t>
      </w:r>
      <w:r>
        <w:rPr>
          <w:rFonts w:ascii="仿宋_GB2312" w:eastAsia="仿宋_GB2312" w:hAnsi="仿宋_GB2312" w:cs="仿宋_GB2312"/>
          <w:color w:val="000000"/>
          <w:spacing w:val="4"/>
          <w:kern w:val="0"/>
          <w:sz w:val="32"/>
          <w:szCs w:val="32"/>
        </w:rPr>
        <w:t>对实行免担保政策进境的自驾游艇提供便捷服务</w:t>
      </w:r>
      <w:r>
        <w:rPr>
          <w:rFonts w:eastAsia="仿宋_GB2312" w:hint="eastAsia"/>
          <w:color w:val="000000"/>
          <w:spacing w:val="4"/>
          <w:sz w:val="32"/>
          <w:szCs w:val="32"/>
        </w:rPr>
        <w:t>。</w:t>
      </w:r>
      <w:r>
        <w:rPr>
          <w:rFonts w:ascii="仿宋_GB2312" w:eastAsia="仿宋_GB2312" w:hAnsi="仿宋" w:hint="eastAsia"/>
          <w:color w:val="000000"/>
          <w:spacing w:val="4"/>
          <w:sz w:val="32"/>
          <w:szCs w:val="32"/>
        </w:rPr>
        <w:t>深化港澳游艇自由行，放宽游艇旅游管制，</w:t>
      </w:r>
      <w:r>
        <w:rPr>
          <w:rFonts w:ascii="仿宋_GB2312" w:eastAsia="仿宋_GB2312" w:hAnsi="仿宋_GB2312" w:cs="仿宋_GB2312" w:hint="eastAsia"/>
          <w:color w:val="000000"/>
          <w:spacing w:val="4"/>
          <w:sz w:val="32"/>
          <w:szCs w:val="32"/>
        </w:rPr>
        <w:t>建立高效便捷、规范清晰的游艇出入境政策体系和管理机制。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宋体" w:hAnsi="宋体" w:cs="仿宋"/>
                <w:b/>
                <w:color w:val="000000"/>
                <w:sz w:val="28"/>
                <w:szCs w:val="28"/>
              </w:rPr>
            </w:pPr>
            <w:r>
              <w:rPr>
                <w:rFonts w:ascii="宋体" w:hAnsi="宋体" w:cs="仿宋" w:hint="eastAsia"/>
                <w:b/>
                <w:color w:val="000000"/>
                <w:sz w:val="24"/>
              </w:rPr>
              <w:t>专栏4</w:t>
            </w:r>
            <w:r>
              <w:rPr>
                <w:rFonts w:ascii="宋体" w:hAnsi="宋体" w:cs="仿宋"/>
                <w:b/>
                <w:color w:val="000000"/>
                <w:sz w:val="24"/>
              </w:rPr>
              <w:t>.</w:t>
            </w:r>
            <w:r>
              <w:rPr>
                <w:rFonts w:ascii="宋体" w:hAnsi="宋体" w:cs="仿宋" w:hint="eastAsia"/>
                <w:b/>
                <w:color w:val="000000"/>
                <w:sz w:val="24"/>
              </w:rPr>
              <w:t>6</w:t>
            </w:r>
            <w:r w:rsidR="00075F6E">
              <w:rPr>
                <w:rFonts w:ascii="宋体" w:hAnsi="宋体" w:cs="仿宋" w:hint="eastAsia"/>
                <w:b/>
                <w:color w:val="000000"/>
                <w:sz w:val="24"/>
              </w:rPr>
              <w:t xml:space="preserve"> </w:t>
            </w:r>
            <w:r>
              <w:rPr>
                <w:rFonts w:ascii="宋体" w:hAnsi="宋体" w:cs="仿宋" w:hint="eastAsia"/>
                <w:b/>
                <w:color w:val="000000"/>
                <w:sz w:val="24"/>
              </w:rPr>
              <w:t>海洋旅游重大任务</w:t>
            </w:r>
          </w:p>
        </w:tc>
      </w:tr>
      <w:tr w:rsidR="00E01A0F">
        <w:trPr>
          <w:jc w:val="center"/>
        </w:trPr>
        <w:tc>
          <w:tcPr>
            <w:tcW w:w="8523" w:type="dxa"/>
          </w:tcPr>
          <w:p w:rsidR="00E01A0F" w:rsidRDefault="00E01A0F" w:rsidP="007E6037">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b/>
                <w:bCs/>
                <w:color w:val="000000"/>
                <w:sz w:val="24"/>
              </w:rPr>
              <w:lastRenderedPageBreak/>
              <w:t>1.升级滨海度假产品质量。</w:t>
            </w:r>
            <w:r>
              <w:rPr>
                <w:rFonts w:ascii="仿宋_GB2312" w:eastAsia="仿宋_GB2312" w:hAnsi="宋体" w:hint="eastAsia"/>
                <w:color w:val="000000"/>
                <w:sz w:val="24"/>
              </w:rPr>
              <w:t>包括海口西海岸、海口江东新区、三亚亚龙湾、三亚海棠湾、儋州滨海新区、琼海博鳌、文昌淇水湾、万宁石梅湾、万宁神州半岛、昌江棋子湾、乐东龙沐湾、陵水清水湾、陵水土福湾等。</w:t>
            </w:r>
          </w:p>
          <w:p w:rsidR="00E01A0F" w:rsidRDefault="00E01A0F" w:rsidP="00EF5F4A">
            <w:pPr>
              <w:spacing w:line="360" w:lineRule="auto"/>
              <w:ind w:firstLineChars="200" w:firstLine="480"/>
              <w:jc w:val="left"/>
              <w:rPr>
                <w:color w:val="000000"/>
              </w:rPr>
            </w:pPr>
            <w:r>
              <w:rPr>
                <w:rFonts w:ascii="仿宋_GB2312" w:eastAsia="仿宋_GB2312" w:hAnsi="宋体" w:hint="eastAsia"/>
                <w:b/>
                <w:bCs/>
                <w:color w:val="000000"/>
                <w:sz w:val="24"/>
              </w:rPr>
              <w:t>2.</w:t>
            </w:r>
            <w:r>
              <w:rPr>
                <w:rFonts w:ascii="仿宋_GB2312" w:eastAsia="仿宋_GB2312" w:hAnsi="仿宋_GB2312" w:cs="仿宋_GB2312"/>
                <w:b/>
                <w:color w:val="000000"/>
                <w:kern w:val="0"/>
                <w:sz w:val="24"/>
              </w:rPr>
              <w:t>发展热带近岸海岛休闲游</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Cs/>
                <w:color w:val="000000"/>
                <w:kern w:val="0"/>
                <w:sz w:val="24"/>
              </w:rPr>
              <w:t>包括</w:t>
            </w:r>
            <w:r>
              <w:rPr>
                <w:rFonts w:ascii="仿宋_GB2312" w:eastAsia="仿宋_GB2312" w:hAnsi="仿宋_GB2312" w:cs="仿宋_GB2312"/>
                <w:color w:val="000000"/>
                <w:kern w:val="0"/>
                <w:sz w:val="24"/>
              </w:rPr>
              <w:t>海口南海明珠岛</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 xml:space="preserve">三亚蜈支洲岛、三亚西岛、陵水分界洲岛等。 </w:t>
            </w:r>
          </w:p>
          <w:p w:rsidR="00E01A0F" w:rsidRDefault="00E01A0F" w:rsidP="00EF5F4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宋体" w:hint="eastAsia"/>
                <w:b/>
                <w:bCs/>
                <w:color w:val="000000"/>
                <w:sz w:val="24"/>
              </w:rPr>
              <w:t>3.邮轮</w:t>
            </w:r>
            <w:r>
              <w:rPr>
                <w:rFonts w:ascii="仿宋_GB2312" w:eastAsia="仿宋_GB2312" w:hAnsi="仿宋_GB2312" w:cs="仿宋_GB2312"/>
                <w:b/>
                <w:color w:val="000000"/>
                <w:kern w:val="0"/>
                <w:sz w:val="24"/>
              </w:rPr>
              <w:t>港口提升建设工程</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Cs/>
                <w:color w:val="000000"/>
                <w:kern w:val="0"/>
                <w:sz w:val="24"/>
              </w:rPr>
              <w:t>包括</w:t>
            </w:r>
            <w:r>
              <w:rPr>
                <w:rFonts w:ascii="仿宋_GB2312" w:eastAsia="仿宋_GB2312" w:hAnsi="仿宋_GB2312" w:cs="仿宋_GB2312"/>
                <w:color w:val="000000"/>
                <w:kern w:val="0"/>
                <w:sz w:val="24"/>
              </w:rPr>
              <w:t>三亚</w:t>
            </w:r>
            <w:r>
              <w:rPr>
                <w:rFonts w:ascii="仿宋_GB2312" w:eastAsia="仿宋_GB2312" w:hAnsi="仿宋_GB2312" w:cs="仿宋_GB2312" w:hint="eastAsia"/>
                <w:color w:val="000000"/>
                <w:kern w:val="0"/>
                <w:sz w:val="24"/>
              </w:rPr>
              <w:t>凤凰岛国际</w:t>
            </w:r>
            <w:r>
              <w:rPr>
                <w:rFonts w:ascii="仿宋_GB2312" w:eastAsia="仿宋_GB2312" w:hAnsi="仿宋_GB2312" w:cs="仿宋_GB2312"/>
                <w:color w:val="000000"/>
                <w:kern w:val="0"/>
                <w:sz w:val="24"/>
              </w:rPr>
              <w:t>邮轮母港</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海口秀英港（提升</w:t>
            </w:r>
            <w:r>
              <w:rPr>
                <w:rFonts w:ascii="仿宋_GB2312" w:eastAsia="仿宋_GB2312" w:hAnsi="仿宋_GB2312" w:cs="仿宋_GB2312" w:hint="eastAsia"/>
                <w:color w:val="000000"/>
                <w:kern w:val="0"/>
                <w:sz w:val="24"/>
              </w:rPr>
              <w:t>）、儋州海花岛游轮码头</w:t>
            </w:r>
            <w:r>
              <w:rPr>
                <w:rFonts w:ascii="仿宋_GB2312" w:eastAsia="仿宋_GB2312" w:hAnsi="仿宋_GB2312" w:cs="仿宋_GB2312"/>
                <w:color w:val="000000"/>
                <w:kern w:val="0"/>
                <w:sz w:val="24"/>
              </w:rPr>
              <w:t xml:space="preserve">。 </w:t>
            </w:r>
          </w:p>
          <w:p w:rsidR="00E01A0F" w:rsidRDefault="00E01A0F" w:rsidP="00EF5F4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b/>
                <w:color w:val="000000"/>
                <w:kern w:val="0"/>
                <w:sz w:val="24"/>
              </w:rPr>
              <w:t>4</w:t>
            </w:r>
            <w:r>
              <w:rPr>
                <w:rFonts w:ascii="仿宋_GB2312" w:eastAsia="仿宋_GB2312" w:hAnsi="仿宋_GB2312" w:cs="仿宋_GB2312"/>
                <w:b/>
                <w:color w:val="000000"/>
                <w:kern w:val="0"/>
                <w:sz w:val="24"/>
              </w:rPr>
              <w:t>.推动开辟5条邮轮旅游航线</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Cs/>
                <w:color w:val="000000"/>
                <w:kern w:val="0"/>
                <w:sz w:val="24"/>
              </w:rPr>
              <w:t>包括</w:t>
            </w:r>
            <w:r>
              <w:rPr>
                <w:rFonts w:ascii="仿宋_GB2312" w:eastAsia="仿宋_GB2312" w:hAnsi="仿宋_GB2312" w:cs="仿宋_GB2312"/>
                <w:color w:val="000000"/>
                <w:kern w:val="0"/>
                <w:sz w:val="24"/>
              </w:rPr>
              <w:t>环海南岛航线、沿海城市-海南航线、海上无目的地航线、环南海航线、一带一路沿线国家“一程多站”航线。</w:t>
            </w:r>
          </w:p>
          <w:p w:rsidR="00E01A0F" w:rsidRDefault="00E01A0F" w:rsidP="00EF5F4A">
            <w:pPr>
              <w:spacing w:line="360" w:lineRule="auto"/>
              <w:ind w:firstLineChars="200" w:firstLine="480"/>
              <w:jc w:val="left"/>
              <w:rPr>
                <w:color w:val="000000"/>
              </w:rPr>
            </w:pPr>
            <w:r>
              <w:rPr>
                <w:rFonts w:ascii="仿宋_GB2312" w:eastAsia="仿宋_GB2312" w:hAnsi="仿宋_GB2312" w:cs="仿宋_GB2312" w:hint="eastAsia"/>
                <w:b/>
                <w:color w:val="000000"/>
                <w:kern w:val="0"/>
                <w:sz w:val="24"/>
              </w:rPr>
              <w:t>5.</w:t>
            </w:r>
            <w:r>
              <w:rPr>
                <w:rFonts w:ascii="仿宋_GB2312" w:eastAsia="仿宋_GB2312" w:hAnsi="仿宋_GB2312" w:cs="仿宋_GB2312"/>
                <w:b/>
                <w:color w:val="000000"/>
                <w:kern w:val="0"/>
                <w:sz w:val="24"/>
              </w:rPr>
              <w:t>丰富邮轮游艇旅游业态</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Cs/>
                <w:color w:val="000000"/>
                <w:kern w:val="0"/>
                <w:sz w:val="24"/>
              </w:rPr>
              <w:t>包括</w:t>
            </w:r>
            <w:r>
              <w:rPr>
                <w:rFonts w:ascii="仿宋_GB2312" w:eastAsia="仿宋_GB2312" w:hAnsi="仿宋_GB2312" w:cs="仿宋_GB2312"/>
                <w:color w:val="000000"/>
                <w:kern w:val="0"/>
                <w:sz w:val="24"/>
              </w:rPr>
              <w:t xml:space="preserve">帆船运动休闲旅游、游艇海钓游、高端游艇派对、航海夏令营、帆船拓展团建。 </w:t>
            </w:r>
          </w:p>
        </w:tc>
      </w:tr>
    </w:tbl>
    <w:p w:rsidR="00E01A0F" w:rsidRDefault="00E01A0F" w:rsidP="007E6037">
      <w:pPr>
        <w:spacing w:line="560" w:lineRule="exact"/>
        <w:ind w:firstLineChars="200" w:firstLine="640"/>
        <w:rPr>
          <w:rFonts w:ascii="楷体_GB2312" w:eastAsia="楷体_GB2312" w:hAnsi="仿宋" w:cs="仿宋"/>
          <w:b/>
          <w:bCs/>
          <w:color w:val="000000"/>
          <w:sz w:val="32"/>
          <w:szCs w:val="32"/>
        </w:rPr>
      </w:pPr>
      <w:r>
        <w:rPr>
          <w:rFonts w:ascii="楷体_GB2312" w:eastAsia="楷体_GB2312" w:hAnsi="仿宋" w:cs="仿宋" w:hint="eastAsia"/>
          <w:b/>
          <w:bCs/>
          <w:color w:val="000000"/>
          <w:sz w:val="32"/>
          <w:szCs w:val="32"/>
        </w:rPr>
        <w:t>5</w:t>
      </w:r>
      <w:r>
        <w:rPr>
          <w:rFonts w:ascii="楷体_GB2312" w:eastAsia="楷体_GB2312" w:hAnsi="仿宋" w:cs="仿宋"/>
          <w:b/>
          <w:bCs/>
          <w:color w:val="000000"/>
          <w:sz w:val="32"/>
          <w:szCs w:val="32"/>
        </w:rPr>
        <w:t>.</w:t>
      </w:r>
      <w:r>
        <w:rPr>
          <w:rFonts w:ascii="楷体_GB2312" w:eastAsia="楷体_GB2312" w:hAnsi="仿宋" w:cs="仿宋" w:hint="eastAsia"/>
          <w:b/>
          <w:bCs/>
          <w:color w:val="000000"/>
          <w:sz w:val="32"/>
          <w:szCs w:val="32"/>
        </w:rPr>
        <w:t>海洋文化产业。</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大力发展新兴海洋文化产业。</w:t>
      </w:r>
      <w:r>
        <w:rPr>
          <w:rFonts w:ascii="仿宋_GB2312" w:eastAsia="仿宋_GB2312" w:hAnsi="仿宋" w:hint="eastAsia"/>
          <w:color w:val="000000"/>
          <w:sz w:val="32"/>
          <w:szCs w:val="32"/>
        </w:rPr>
        <w:t>推出有较强社会影响力和市场竞争力、带有鲜明海洋特色的文学艺术、音乐舞蹈、戏剧表演、书法绘画、时尚设计、工艺美术、广告创意、动漫游戏等产品、作品。鼓励演艺娱乐业创新海洋题材，发展集演艺、休闲、观光、餐饮、购物为一体的海洋特色综合娱乐体。发展具有鲜明海南特色和海洋风情的海洋生态旅游和海洋文化旅游产品，注重游客参与式和体验式感受。提升各类涉海节庆、会展的文化品质，推进市场化、专业化、品牌化发展。促进文化创意与海洋科技创新深度融合。</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打造一批海洋文化精品。</w:t>
      </w:r>
      <w:r>
        <w:rPr>
          <w:rFonts w:ascii="仿宋_GB2312" w:eastAsia="仿宋_GB2312" w:hAnsi="仿宋" w:hint="eastAsia"/>
          <w:color w:val="000000"/>
          <w:sz w:val="32"/>
          <w:szCs w:val="32"/>
        </w:rPr>
        <w:t>围绕潭门更路簿等海洋文化，打</w:t>
      </w:r>
      <w:r>
        <w:rPr>
          <w:rFonts w:ascii="仿宋_GB2312" w:eastAsia="仿宋_GB2312" w:hAnsi="仿宋" w:hint="eastAsia"/>
          <w:color w:val="000000"/>
          <w:sz w:val="32"/>
          <w:szCs w:val="32"/>
        </w:rPr>
        <w:lastRenderedPageBreak/>
        <w:t>造特色海洋文化产品和知名品牌。做优赶海节等渔事节庆活动，打造渔事节庆活动品牌。开发蕴含</w:t>
      </w:r>
      <w:r>
        <w:rPr>
          <w:rFonts w:ascii="仿宋" w:eastAsia="仿宋" w:hAnsi="仿宋" w:cs="微软雅黑" w:hint="eastAsia"/>
          <w:color w:val="000000"/>
          <w:sz w:val="32"/>
          <w:szCs w:val="32"/>
        </w:rPr>
        <w:t>疍</w:t>
      </w:r>
      <w:r>
        <w:rPr>
          <w:rFonts w:ascii="仿宋_GB2312" w:eastAsia="仿宋_GB2312" w:hAnsi="仿宋_GB2312" w:cs="仿宋_GB2312" w:hint="eastAsia"/>
          <w:color w:val="000000"/>
          <w:sz w:val="32"/>
          <w:szCs w:val="32"/>
        </w:rPr>
        <w:t>家文化、耕海牧渔文化、丝路文化等海洋文化娱乐产品</w:t>
      </w:r>
      <w:r>
        <w:rPr>
          <w:rFonts w:ascii="仿宋_GB2312" w:eastAsia="仿宋_GB2312" w:hAnsi="仿宋" w:hint="eastAsia"/>
          <w:color w:val="000000"/>
          <w:sz w:val="32"/>
          <w:szCs w:val="32"/>
        </w:rPr>
        <w:t>。发挥骨干企业龙</w:t>
      </w:r>
      <w:r>
        <w:rPr>
          <w:rFonts w:ascii="仿宋_GB2312" w:eastAsia="仿宋_GB2312" w:hAnsi="仿宋" w:hint="eastAsia"/>
          <w:color w:val="000000"/>
          <w:spacing w:val="4"/>
          <w:sz w:val="32"/>
          <w:szCs w:val="32"/>
        </w:rPr>
        <w:t>头作用，打造具有核心竞争力的海洋特色文化品牌。促进特点鲜明、创新能力强的中小微海洋特色文化企业加速发展，支持个体创作者、工作室开发海</w:t>
      </w:r>
      <w:r>
        <w:rPr>
          <w:rFonts w:ascii="仿宋_GB2312" w:eastAsia="仿宋_GB2312" w:hAnsi="仿宋" w:hint="eastAsia"/>
          <w:color w:val="000000"/>
          <w:sz w:val="32"/>
          <w:szCs w:val="32"/>
        </w:rPr>
        <w:t>洋特色文化资源。完善海洋特色文化产品销售网络，提高海洋特色文化消费意识。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宋体" w:hAnsi="宋体" w:cs="仿宋"/>
                <w:b/>
                <w:color w:val="000000"/>
                <w:sz w:val="28"/>
                <w:szCs w:val="28"/>
              </w:rPr>
            </w:pPr>
            <w:r>
              <w:rPr>
                <w:rFonts w:ascii="宋体" w:hAnsi="宋体" w:cs="仿宋" w:hint="eastAsia"/>
                <w:b/>
                <w:color w:val="000000"/>
                <w:sz w:val="24"/>
              </w:rPr>
              <w:t>专栏4</w:t>
            </w:r>
            <w:r>
              <w:rPr>
                <w:rFonts w:ascii="宋体" w:hAnsi="宋体" w:cs="仿宋"/>
                <w:b/>
                <w:color w:val="000000"/>
                <w:sz w:val="24"/>
              </w:rPr>
              <w:t>.</w:t>
            </w:r>
            <w:r>
              <w:rPr>
                <w:rFonts w:ascii="宋体" w:hAnsi="宋体" w:cs="仿宋" w:hint="eastAsia"/>
                <w:b/>
                <w:color w:val="000000"/>
                <w:sz w:val="24"/>
              </w:rPr>
              <w:t>7</w:t>
            </w:r>
            <w:r w:rsidR="00075F6E">
              <w:rPr>
                <w:rFonts w:ascii="宋体" w:hAnsi="宋体" w:cs="仿宋" w:hint="eastAsia"/>
                <w:b/>
                <w:color w:val="000000"/>
                <w:sz w:val="24"/>
              </w:rPr>
              <w:t xml:space="preserve"> </w:t>
            </w:r>
            <w:r>
              <w:rPr>
                <w:rFonts w:ascii="宋体" w:hAnsi="宋体" w:cs="仿宋" w:hint="eastAsia"/>
                <w:b/>
                <w:color w:val="000000"/>
                <w:sz w:val="24"/>
              </w:rPr>
              <w:t>海洋文化产业重大工程</w:t>
            </w:r>
          </w:p>
        </w:tc>
      </w:tr>
      <w:tr w:rsidR="00E01A0F">
        <w:trPr>
          <w:jc w:val="center"/>
        </w:trPr>
        <w:tc>
          <w:tcPr>
            <w:tcW w:w="8523" w:type="dxa"/>
          </w:tcPr>
          <w:p w:rsidR="00E01A0F" w:rsidRDefault="00E01A0F" w:rsidP="007E6037">
            <w:pPr>
              <w:widowControl/>
              <w:spacing w:line="360" w:lineRule="auto"/>
              <w:ind w:firstLineChars="200" w:firstLine="480"/>
              <w:jc w:val="left"/>
              <w:rPr>
                <w:rFonts w:ascii="仿宋_GB2312" w:eastAsia="仿宋_GB2312" w:hAnsi="宋体"/>
                <w:color w:val="000000"/>
                <w:sz w:val="24"/>
              </w:rPr>
            </w:pPr>
            <w:r>
              <w:rPr>
                <w:rFonts w:ascii="仿宋_GB2312" w:eastAsia="仿宋_GB2312" w:hAnsi="宋体" w:hint="eastAsia"/>
                <w:b/>
                <w:bCs/>
                <w:color w:val="000000"/>
                <w:sz w:val="24"/>
              </w:rPr>
              <w:t>1.打造一批海洋文化精品</w:t>
            </w:r>
            <w:r>
              <w:rPr>
                <w:rFonts w:ascii="仿宋_GB2312" w:eastAsia="仿宋_GB2312" w:hAnsi="仿宋_GB2312" w:cs="仿宋_GB2312" w:hint="eastAsia"/>
                <w:b/>
                <w:color w:val="000000"/>
                <w:kern w:val="0"/>
                <w:sz w:val="24"/>
              </w:rPr>
              <w:t>。</w:t>
            </w:r>
            <w:r>
              <w:rPr>
                <w:rFonts w:ascii="仿宋_GB2312" w:eastAsia="仿宋_GB2312" w:hAnsi="宋体" w:hint="eastAsia"/>
                <w:color w:val="000000"/>
                <w:sz w:val="24"/>
              </w:rPr>
              <w:t>以潭门更路簿为重点，依托疍家文化、耕海牧渔文化、丝路文化等特色海洋文化，打造一批戏曲文艺、网络文艺、节庆演艺精品。</w:t>
            </w:r>
          </w:p>
          <w:p w:rsidR="00E01A0F" w:rsidRDefault="00E01A0F" w:rsidP="00EF5F4A">
            <w:pPr>
              <w:widowControl/>
              <w:spacing w:line="360" w:lineRule="auto"/>
              <w:ind w:firstLineChars="200" w:firstLine="480"/>
              <w:jc w:val="left"/>
              <w:rPr>
                <w:color w:val="000000"/>
              </w:rPr>
            </w:pPr>
            <w:r>
              <w:rPr>
                <w:rFonts w:ascii="仿宋_GB2312" w:eastAsia="仿宋_GB2312" w:hAnsi="宋体" w:hint="eastAsia"/>
                <w:b/>
                <w:bCs/>
                <w:color w:val="000000"/>
                <w:sz w:val="24"/>
              </w:rPr>
              <w:t>2.做强一批海洋文化节庆赛事。</w:t>
            </w:r>
            <w:r>
              <w:rPr>
                <w:rFonts w:ascii="仿宋_GB2312" w:eastAsia="仿宋_GB2312" w:hAnsi="仿宋_GB2312" w:cs="仿宋_GB2312" w:hint="eastAsia"/>
                <w:bCs/>
                <w:color w:val="000000"/>
                <w:kern w:val="0"/>
                <w:sz w:val="24"/>
              </w:rPr>
              <w:t>包括</w:t>
            </w:r>
            <w:r>
              <w:rPr>
                <w:rFonts w:ascii="仿宋_GB2312" w:eastAsia="仿宋_GB2312" w:hAnsi="仿宋_GB2312" w:cs="仿宋_GB2312"/>
                <w:color w:val="000000"/>
                <w:kern w:val="0"/>
                <w:sz w:val="24"/>
              </w:rPr>
              <w:t>万宁国际海钓节、国际冲浪</w:t>
            </w:r>
            <w:r>
              <w:rPr>
                <w:rFonts w:ascii="仿宋_GB2312" w:eastAsia="仿宋_GB2312" w:hAnsi="仿宋_GB2312" w:cs="仿宋_GB2312" w:hint="eastAsia"/>
                <w:color w:val="000000"/>
                <w:kern w:val="0"/>
                <w:sz w:val="24"/>
              </w:rPr>
              <w:t>赛</w:t>
            </w:r>
            <w:r>
              <w:rPr>
                <w:rFonts w:ascii="仿宋_GB2312" w:eastAsia="仿宋_GB2312" w:hAnsi="仿宋_GB2312" w:cs="仿宋_GB2312"/>
                <w:color w:val="000000"/>
                <w:kern w:val="0"/>
                <w:sz w:val="24"/>
              </w:rPr>
              <w:t>、中华龙舟赛、</w:t>
            </w:r>
            <w:r>
              <w:rPr>
                <w:rFonts w:ascii="仿宋_GB2312" w:eastAsia="仿宋_GB2312" w:hAnsi="仿宋_GB2312" w:cs="仿宋_GB2312" w:hint="eastAsia"/>
                <w:color w:val="000000"/>
                <w:kern w:val="0"/>
                <w:sz w:val="24"/>
              </w:rPr>
              <w:t>三亚</w:t>
            </w:r>
            <w:r>
              <w:rPr>
                <w:rFonts w:ascii="仿宋_GB2312" w:eastAsia="仿宋_GB2312" w:hAnsi="宋体" w:hint="eastAsia"/>
                <w:color w:val="000000"/>
                <w:sz w:val="24"/>
              </w:rPr>
              <w:t>国际沙滩音乐节、</w:t>
            </w:r>
            <w:r>
              <w:rPr>
                <w:rFonts w:ascii="仿宋_GB2312" w:eastAsia="仿宋_GB2312" w:hAnsi="仿宋_GB2312" w:cs="仿宋_GB2312"/>
                <w:color w:val="000000"/>
                <w:kern w:val="0"/>
                <w:sz w:val="24"/>
              </w:rPr>
              <w:t>琼海赶海节</w:t>
            </w:r>
            <w:r>
              <w:rPr>
                <w:rFonts w:ascii="仿宋_GB2312" w:eastAsia="仿宋_GB2312" w:hAnsi="仿宋_GB2312" w:cs="仿宋_GB2312" w:hint="eastAsia"/>
                <w:color w:val="000000"/>
                <w:kern w:val="0"/>
                <w:sz w:val="24"/>
              </w:rPr>
              <w:t>、</w:t>
            </w:r>
            <w:r>
              <w:rPr>
                <w:rFonts w:ascii="仿宋_GB2312" w:eastAsia="仿宋_GB2312" w:hAnsi="宋体" w:hint="eastAsia"/>
                <w:color w:val="000000"/>
                <w:sz w:val="24"/>
              </w:rPr>
              <w:t>海口国际沙滩足球邀请赛、海口国际沙滩马拉松赛、全国沙滩排球巡回赛总决赛</w:t>
            </w:r>
            <w:r>
              <w:rPr>
                <w:rFonts w:ascii="仿宋_GB2312" w:eastAsia="仿宋_GB2312" w:hAnsi="仿宋_GB2312" w:cs="仿宋_GB2312"/>
                <w:color w:val="000000"/>
                <w:kern w:val="0"/>
                <w:sz w:val="24"/>
              </w:rPr>
              <w:t>等</w:t>
            </w:r>
            <w:r>
              <w:rPr>
                <w:rFonts w:ascii="仿宋_GB2312" w:eastAsia="仿宋_GB2312" w:hAnsi="仿宋_GB2312" w:cs="仿宋_GB2312" w:hint="eastAsia"/>
                <w:color w:val="000000"/>
                <w:kern w:val="0"/>
                <w:sz w:val="24"/>
              </w:rPr>
              <w:t>。办好第六届亚洲沙滩运动会。</w:t>
            </w:r>
          </w:p>
        </w:tc>
      </w:tr>
    </w:tbl>
    <w:p w:rsidR="00E01A0F" w:rsidRDefault="00E01A0F" w:rsidP="007E6037">
      <w:pPr>
        <w:spacing w:line="560" w:lineRule="exact"/>
        <w:ind w:firstLineChars="200" w:firstLine="640"/>
        <w:rPr>
          <w:rFonts w:ascii="仿宋_GB2312" w:eastAsia="仿宋_GB2312" w:hAnsi="仿宋"/>
          <w:color w:val="000000"/>
          <w:spacing w:val="-6"/>
          <w:sz w:val="32"/>
          <w:szCs w:val="32"/>
        </w:rPr>
      </w:pPr>
      <w:r>
        <w:rPr>
          <w:rFonts w:ascii="仿宋_GB2312" w:eastAsia="仿宋_GB2312" w:hAnsi="仿宋" w:hint="eastAsia"/>
          <w:b/>
          <w:bCs/>
          <w:color w:val="000000"/>
          <w:sz w:val="32"/>
          <w:szCs w:val="32"/>
        </w:rPr>
        <w:t>建设海洋特色文化产业平台。</w:t>
      </w:r>
      <w:r>
        <w:rPr>
          <w:rFonts w:ascii="仿宋_GB2312" w:eastAsia="仿宋_GB2312" w:hAnsi="仿宋" w:hint="eastAsia"/>
          <w:color w:val="000000"/>
          <w:sz w:val="32"/>
          <w:szCs w:val="32"/>
        </w:rPr>
        <w:t>规范建设一批海洋特色文化产业平台，支持海洋特色文化企业和重点项目发展。鼓励海洋特色文化企业联合高校、学术机构建立产学协同创新机制，鼓励高等院校和科研院所设立海洋特色文化创意设计和产品研发中心。依托相关地域海洋传统文化资源，重点推进21世纪海上丝绸之路</w:t>
      </w:r>
      <w:r>
        <w:rPr>
          <w:rFonts w:ascii="仿宋_GB2312" w:eastAsia="仿宋_GB2312" w:hAnsi="仿宋" w:hint="eastAsia"/>
          <w:color w:val="000000"/>
          <w:spacing w:val="-6"/>
          <w:sz w:val="32"/>
          <w:szCs w:val="32"/>
        </w:rPr>
        <w:t>海洋特色文化产业带建设。大力发展海洋特色文化乡镇和渔村，建设富有海洋传统文化特点和海洋自然景观的滨海乡镇渔村。</w:t>
      </w:r>
    </w:p>
    <w:p w:rsidR="00E01A0F" w:rsidRDefault="00E01A0F" w:rsidP="00EF5F4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保护与</w:t>
      </w:r>
      <w:r>
        <w:rPr>
          <w:rFonts w:ascii="仿宋_GB2312" w:eastAsia="仿宋_GB2312" w:hAnsi="仿宋"/>
          <w:b/>
          <w:color w:val="000000"/>
          <w:sz w:val="32"/>
          <w:szCs w:val="32"/>
        </w:rPr>
        <w:t>合理利用水下文化遗产</w:t>
      </w:r>
      <w:r>
        <w:rPr>
          <w:rFonts w:ascii="仿宋_GB2312" w:eastAsia="仿宋_GB2312" w:hAnsi="仿宋" w:hint="eastAsia"/>
          <w:b/>
          <w:color w:val="000000"/>
          <w:sz w:val="32"/>
          <w:szCs w:val="32"/>
        </w:rPr>
        <w:t>。</w:t>
      </w:r>
      <w:r>
        <w:rPr>
          <w:rFonts w:ascii="仿宋_GB2312" w:eastAsia="仿宋_GB2312" w:hAnsi="仿宋" w:hint="eastAsia"/>
          <w:color w:val="000000"/>
          <w:sz w:val="32"/>
          <w:szCs w:val="32"/>
        </w:rPr>
        <w:t>建立南海历史文化遗产数据库和管理信息系统。开展涉海古籍与文物抢救工作，实施海</w:t>
      </w:r>
      <w:r>
        <w:rPr>
          <w:rFonts w:ascii="仿宋_GB2312" w:eastAsia="仿宋_GB2312" w:hAnsi="仿宋" w:hint="eastAsia"/>
          <w:color w:val="000000"/>
          <w:sz w:val="32"/>
          <w:szCs w:val="32"/>
        </w:rPr>
        <w:lastRenderedPageBreak/>
        <w:t>洋文化遗产保护工程。积极推动有代表性的海洋文化遗迹申报世界文化遗产。对海洋沉船、水下遗址与遗物等制定切实的保护措施。摸清海南省海上丝绸之路相关文化遗产资源的家底，提出保护、展示和利用措施并部署实施。做好涉海重大建设工程中的海洋文物、水下遗址的保护工作。保护重要海洋节庆和海洋民俗，创新保护</w:t>
      </w:r>
      <w:r w:rsidR="00C61E4E">
        <w:rPr>
          <w:rFonts w:ascii="仿宋_GB2312" w:eastAsia="仿宋_GB2312" w:hAnsi="仿宋" w:hint="eastAsia"/>
          <w:color w:val="000000"/>
          <w:sz w:val="32"/>
          <w:szCs w:val="32"/>
        </w:rPr>
        <w:t>措施</w:t>
      </w:r>
      <w:r>
        <w:rPr>
          <w:rFonts w:ascii="仿宋_GB2312" w:eastAsia="仿宋_GB2312" w:hAnsi="仿宋" w:hint="eastAsia"/>
          <w:color w:val="000000"/>
          <w:sz w:val="32"/>
          <w:szCs w:val="32"/>
        </w:rPr>
        <w:t>，推进涉海非物质文化遗产的保护与传承。</w:t>
      </w:r>
    </w:p>
    <w:p w:rsidR="00E01A0F" w:rsidRPr="00F65995" w:rsidRDefault="00E01A0F" w:rsidP="00F65995">
      <w:pPr>
        <w:spacing w:line="560" w:lineRule="exact"/>
        <w:ind w:firstLineChars="200" w:firstLine="640"/>
        <w:outlineLvl w:val="1"/>
        <w:rPr>
          <w:rFonts w:ascii="黑体" w:eastAsia="黑体" w:hAnsi="黑体" w:cs="仿宋"/>
          <w:bCs/>
          <w:color w:val="000000"/>
          <w:sz w:val="32"/>
          <w:szCs w:val="32"/>
        </w:rPr>
      </w:pPr>
      <w:bookmarkStart w:id="265" w:name="_Toc4181"/>
      <w:bookmarkStart w:id="266" w:name="_Toc67757829"/>
      <w:bookmarkStart w:id="267" w:name="_Toc9272"/>
      <w:bookmarkStart w:id="268" w:name="_Toc70437930"/>
      <w:r w:rsidRPr="00F65995">
        <w:rPr>
          <w:rFonts w:ascii="黑体" w:eastAsia="黑体" w:hAnsi="黑体" w:cs="仿宋" w:hint="eastAsia"/>
          <w:bCs/>
          <w:color w:val="000000"/>
          <w:sz w:val="32"/>
          <w:szCs w:val="32"/>
        </w:rPr>
        <w:t>二、培育壮大海洋新兴产业</w:t>
      </w:r>
      <w:bookmarkEnd w:id="265"/>
      <w:bookmarkEnd w:id="266"/>
      <w:bookmarkEnd w:id="267"/>
      <w:bookmarkEnd w:id="268"/>
    </w:p>
    <w:p w:rsidR="00E01A0F" w:rsidRPr="00F65995" w:rsidRDefault="00E01A0F" w:rsidP="007E6037">
      <w:pPr>
        <w:spacing w:line="560" w:lineRule="exact"/>
        <w:ind w:firstLineChars="200" w:firstLine="640"/>
        <w:rPr>
          <w:rFonts w:ascii="仿宋_GB2312" w:eastAsia="仿宋_GB2312" w:hAnsi="仿宋" w:cs="仿宋"/>
          <w:b/>
          <w:bCs/>
          <w:color w:val="000000"/>
          <w:sz w:val="32"/>
          <w:szCs w:val="32"/>
        </w:rPr>
      </w:pPr>
      <w:r w:rsidRPr="00F65995">
        <w:rPr>
          <w:rFonts w:ascii="仿宋_GB2312" w:eastAsia="仿宋_GB2312" w:hAnsi="仿宋" w:cs="仿宋" w:hint="eastAsia"/>
          <w:b/>
          <w:bCs/>
          <w:color w:val="000000"/>
          <w:sz w:val="32"/>
          <w:szCs w:val="32"/>
        </w:rPr>
        <w:t>1.海洋信息产业。</w:t>
      </w:r>
    </w:p>
    <w:p w:rsidR="00E01A0F" w:rsidRPr="00F65995" w:rsidRDefault="00E01A0F" w:rsidP="00EF5F4A">
      <w:pPr>
        <w:spacing w:line="560" w:lineRule="exact"/>
        <w:ind w:firstLineChars="200" w:firstLine="640"/>
        <w:rPr>
          <w:rFonts w:ascii="仿宋_GB2312" w:eastAsia="仿宋_GB2312" w:hAnsi="仿宋"/>
          <w:color w:val="000000"/>
          <w:sz w:val="32"/>
          <w:szCs w:val="32"/>
        </w:rPr>
      </w:pPr>
      <w:r w:rsidRPr="00F65995">
        <w:rPr>
          <w:rFonts w:ascii="仿宋_GB2312" w:eastAsia="仿宋_GB2312" w:hAnsi="仿宋" w:hint="eastAsia"/>
          <w:b/>
          <w:bCs/>
          <w:color w:val="000000"/>
          <w:sz w:val="32"/>
          <w:szCs w:val="32"/>
        </w:rPr>
        <w:t>构建海洋观测监测体系。</w:t>
      </w:r>
      <w:r w:rsidRPr="00F65995">
        <w:rPr>
          <w:rFonts w:ascii="仿宋_GB2312" w:eastAsia="仿宋_GB2312" w:hAnsi="仿宋" w:hint="eastAsia"/>
          <w:color w:val="000000"/>
          <w:sz w:val="32"/>
          <w:szCs w:val="32"/>
        </w:rPr>
        <w:t>继续推进实施智慧海洋工程。加快构建南海综合立体观测体系。优化海洋观测系统布局，新建、升级和改造一批岸（岛礁）基、离岸海洋观测站（点），开展验潮站、浮标、志愿船、无人机、雷达、海况视频等观测监测系统建设，推进潜标、海床基、海底观测站布局和建设，实现观测网络由近岸、近海拓展至深远海。争取中央支持，在部分海域开展航标基地可行性研究与规划编制，适时开展航标基地建设。</w:t>
      </w:r>
    </w:p>
    <w:p w:rsidR="00E01A0F" w:rsidRPr="00F65995" w:rsidRDefault="00E01A0F" w:rsidP="00EF5F4A">
      <w:pPr>
        <w:spacing w:line="560" w:lineRule="exact"/>
        <w:ind w:firstLineChars="200" w:firstLine="640"/>
        <w:rPr>
          <w:rFonts w:ascii="仿宋_GB2312" w:eastAsia="仿宋_GB2312" w:hAnsi="仿宋"/>
          <w:b/>
          <w:bCs/>
          <w:color w:val="000000"/>
          <w:sz w:val="32"/>
          <w:szCs w:val="32"/>
        </w:rPr>
      </w:pPr>
      <w:r w:rsidRPr="00F65995">
        <w:rPr>
          <w:rFonts w:ascii="仿宋_GB2312" w:eastAsia="仿宋_GB2312" w:hAnsi="仿宋" w:hint="eastAsia"/>
          <w:b/>
          <w:bCs/>
          <w:color w:val="000000"/>
          <w:sz w:val="32"/>
          <w:szCs w:val="32"/>
        </w:rPr>
        <w:t>发展海洋通讯导航产业。</w:t>
      </w:r>
      <w:r w:rsidRPr="00F65995">
        <w:rPr>
          <w:rFonts w:ascii="仿宋_GB2312" w:eastAsia="仿宋_GB2312" w:hAnsi="仿宋" w:hint="eastAsia"/>
          <w:color w:val="000000"/>
          <w:sz w:val="32"/>
          <w:szCs w:val="32"/>
        </w:rPr>
        <w:t>全力推进北斗系统在渔业、航运导航和定位的应用，重点发展北斗卫星船用导航芯片、接收终端、航行警告接收机、船舶卫星跟踪系统、防撞系统等产品。</w:t>
      </w:r>
      <w:r w:rsidRPr="00F65995">
        <w:rPr>
          <w:rFonts w:ascii="仿宋_GB2312" w:eastAsia="仿宋_GB2312" w:hAnsi="黑体" w:hint="eastAsia"/>
          <w:color w:val="000000"/>
          <w:sz w:val="32"/>
          <w:szCs w:val="32"/>
        </w:rPr>
        <w:t>推进通信、导航、遥感三类卫星地面站及数据中心</w:t>
      </w:r>
      <w:r w:rsidRPr="00F65995">
        <w:rPr>
          <w:rFonts w:ascii="仿宋_GB2312" w:eastAsia="仿宋_GB2312" w:hAnsi="黑体" w:hint="eastAsia"/>
          <w:color w:val="000000"/>
          <w:spacing w:val="6"/>
          <w:sz w:val="32"/>
          <w:szCs w:val="32"/>
        </w:rPr>
        <w:t>建设。</w:t>
      </w:r>
      <w:r w:rsidRPr="00F65995">
        <w:rPr>
          <w:rFonts w:ascii="仿宋_GB2312" w:eastAsia="仿宋_GB2312" w:hAnsi="仿宋" w:hint="eastAsia"/>
          <w:color w:val="000000"/>
          <w:spacing w:val="6"/>
          <w:sz w:val="32"/>
          <w:szCs w:val="32"/>
        </w:rPr>
        <w:t>引进龙头企业，推进与卫星运营商、北斗卫星导航企业合作，发展卫星通信导航服务业。</w:t>
      </w:r>
    </w:p>
    <w:p w:rsidR="00E01A0F" w:rsidRPr="00F65995" w:rsidRDefault="00E01A0F" w:rsidP="00EF5F4A">
      <w:pPr>
        <w:spacing w:line="560" w:lineRule="exact"/>
        <w:ind w:firstLineChars="200" w:firstLine="640"/>
        <w:rPr>
          <w:rFonts w:ascii="仿宋_GB2312" w:eastAsia="仿宋_GB2312" w:hAnsi="仿宋"/>
          <w:color w:val="000000"/>
          <w:sz w:val="32"/>
          <w:szCs w:val="32"/>
        </w:rPr>
      </w:pPr>
      <w:r w:rsidRPr="00F65995">
        <w:rPr>
          <w:rFonts w:ascii="仿宋_GB2312" w:eastAsia="仿宋_GB2312" w:hAnsi="仿宋" w:hint="eastAsia"/>
          <w:b/>
          <w:bCs/>
          <w:color w:val="000000"/>
          <w:sz w:val="32"/>
          <w:szCs w:val="32"/>
        </w:rPr>
        <w:lastRenderedPageBreak/>
        <w:t>推进海洋新型基础设施建设。</w:t>
      </w:r>
      <w:r w:rsidRPr="00F65995">
        <w:rPr>
          <w:rFonts w:ascii="仿宋_GB2312" w:eastAsia="仿宋_GB2312" w:hAnsi="仿宋" w:hint="eastAsia"/>
          <w:color w:val="000000"/>
          <w:sz w:val="32"/>
          <w:szCs w:val="32"/>
        </w:rPr>
        <w:t>加快建设海南海底数据中心。</w:t>
      </w:r>
      <w:r w:rsidR="00C61E4E">
        <w:rPr>
          <w:rFonts w:ascii="仿宋_GB2312" w:eastAsia="仿宋_GB2312" w:hAnsi="仿宋" w:hint="eastAsia"/>
          <w:color w:val="000000"/>
          <w:sz w:val="32"/>
          <w:szCs w:val="32"/>
        </w:rPr>
        <w:t>设置通信海缆专用管廊，研究划定管廊保护区。</w:t>
      </w:r>
      <w:r w:rsidRPr="00F65995">
        <w:rPr>
          <w:rFonts w:ascii="仿宋_GB2312" w:eastAsia="仿宋_GB2312" w:hAnsi="仿宋" w:hint="eastAsia"/>
          <w:color w:val="000000"/>
          <w:sz w:val="32"/>
          <w:szCs w:val="32"/>
        </w:rPr>
        <w:t>协调保障海南-香港国际海缆项目顺利实施。完善岸基、岛礁、船载4G/5G基站建设，拓展南海区域移动通信覆盖范围。鼓励运营商开展本地卫星主站建设，引入海洋卫星宽带运营商共同完善南海区域卫星互联网建设，推进船联网建设，实现卫星网络优化。加快发展高质量卫星通信服务，形成南海卫星宽带服务能力。探索移动通信与卫星通信协同组网，建设天地一体化通信网络。</w:t>
      </w:r>
    </w:p>
    <w:p w:rsidR="00E01A0F" w:rsidRPr="00F65995" w:rsidRDefault="00E01A0F" w:rsidP="00EF5F4A">
      <w:pPr>
        <w:spacing w:line="560" w:lineRule="exact"/>
        <w:ind w:firstLineChars="200" w:firstLine="640"/>
        <w:rPr>
          <w:rFonts w:ascii="仿宋_GB2312" w:eastAsia="仿宋_GB2312" w:hAnsi="仿宋"/>
          <w:color w:val="000000"/>
          <w:sz w:val="32"/>
          <w:szCs w:val="32"/>
        </w:rPr>
      </w:pPr>
      <w:r w:rsidRPr="00F65995">
        <w:rPr>
          <w:rFonts w:ascii="仿宋_GB2312" w:eastAsia="仿宋_GB2312" w:hAnsi="仿宋" w:hint="eastAsia"/>
          <w:b/>
          <w:bCs/>
          <w:color w:val="000000"/>
          <w:sz w:val="32"/>
          <w:szCs w:val="32"/>
        </w:rPr>
        <w:t>推进海洋大数据平台建设及应用</w:t>
      </w:r>
      <w:r w:rsidRPr="00F65995">
        <w:rPr>
          <w:rFonts w:ascii="仿宋_GB2312" w:eastAsia="仿宋_GB2312" w:hAnsi="仿宋" w:hint="eastAsia"/>
          <w:b/>
          <w:color w:val="000000"/>
          <w:sz w:val="32"/>
          <w:szCs w:val="32"/>
        </w:rPr>
        <w:t>。</w:t>
      </w:r>
      <w:r w:rsidRPr="00F65995">
        <w:rPr>
          <w:rFonts w:ascii="仿宋_GB2312" w:eastAsia="仿宋_GB2312" w:hAnsi="仿宋" w:hint="eastAsia"/>
          <w:color w:val="000000"/>
          <w:sz w:val="32"/>
          <w:szCs w:val="32"/>
        </w:rPr>
        <w:t>整合政府部门、科研机构、涉海高校、企业现有涉海基础数据、行业数据、管理数据等资源，</w:t>
      </w:r>
      <w:r w:rsidRPr="00F65995">
        <w:rPr>
          <w:rFonts w:ascii="仿宋_GB2312" w:eastAsia="仿宋_GB2312" w:hint="eastAsia"/>
          <w:color w:val="000000"/>
          <w:sz w:val="32"/>
          <w:szCs w:val="32"/>
        </w:rPr>
        <w:t>构建集</w:t>
      </w:r>
      <w:r w:rsidRPr="00F65995">
        <w:rPr>
          <w:rFonts w:ascii="仿宋_GB2312" w:eastAsia="仿宋_GB2312" w:hAnsi="黑体" w:hint="eastAsia"/>
          <w:color w:val="000000"/>
          <w:sz w:val="32"/>
          <w:szCs w:val="36"/>
        </w:rPr>
        <w:t>海洋行政办公、海洋环境监测、海洋预报减灾、海洋科技服务、海域海岛监管、海洋经济统计分析、海洋行政许可办理、海洋信息分析应用</w:t>
      </w:r>
      <w:r w:rsidRPr="00F65995">
        <w:rPr>
          <w:rFonts w:ascii="仿宋_GB2312" w:eastAsia="仿宋_GB2312" w:hint="eastAsia"/>
          <w:color w:val="000000"/>
          <w:sz w:val="32"/>
          <w:szCs w:val="32"/>
        </w:rPr>
        <w:t>等于一体的</w:t>
      </w:r>
      <w:r w:rsidRPr="00F65995">
        <w:rPr>
          <w:rFonts w:ascii="仿宋_GB2312" w:eastAsia="仿宋_GB2312" w:hAnsi="仿宋" w:hint="eastAsia"/>
          <w:color w:val="000000"/>
          <w:sz w:val="32"/>
          <w:szCs w:val="32"/>
        </w:rPr>
        <w:t>海洋大数据</w:t>
      </w:r>
      <w:r w:rsidRPr="00F65995">
        <w:rPr>
          <w:rFonts w:ascii="仿宋_GB2312" w:eastAsia="仿宋_GB2312" w:hint="eastAsia"/>
          <w:color w:val="000000"/>
          <w:sz w:val="32"/>
          <w:szCs w:val="32"/>
        </w:rPr>
        <w:t>平台</w:t>
      </w:r>
      <w:r w:rsidRPr="00F65995">
        <w:rPr>
          <w:rFonts w:ascii="仿宋_GB2312" w:eastAsia="仿宋_GB2312" w:hAnsi="仿宋" w:hint="eastAsia"/>
          <w:color w:val="000000"/>
          <w:sz w:val="32"/>
          <w:szCs w:val="32"/>
        </w:rPr>
        <w:t>。依托海南生态软件园、海口复兴城互联网信息产业园、清水湾国际信息产业园等载体，培育和引进一批海洋信息和物联网科研机构、一批海洋信息应用软件开发企业和一批大数据服务供应商，面向产业、民生、管理需求，推进涉海政务管理、科研教育、资源开发、生态保护、防灾减灾</w:t>
      </w:r>
      <w:r w:rsidR="00A740D1">
        <w:rPr>
          <w:rFonts w:ascii="仿宋_GB2312" w:eastAsia="仿宋_GB2312" w:hAnsi="仿宋" w:hint="eastAsia"/>
          <w:color w:val="000000"/>
          <w:sz w:val="32"/>
          <w:szCs w:val="32"/>
        </w:rPr>
        <w:t>、海上救援、服务保障</w:t>
      </w:r>
      <w:r w:rsidRPr="00F65995">
        <w:rPr>
          <w:rFonts w:ascii="仿宋_GB2312" w:eastAsia="仿宋_GB2312" w:hAnsi="仿宋" w:hint="eastAsia"/>
          <w:color w:val="000000"/>
          <w:sz w:val="32"/>
          <w:szCs w:val="32"/>
        </w:rPr>
        <w:t>等</w:t>
      </w:r>
      <w:r w:rsidR="00A740D1">
        <w:rPr>
          <w:rFonts w:ascii="仿宋_GB2312" w:eastAsia="仿宋_GB2312" w:hAnsi="仿宋" w:hint="eastAsia"/>
          <w:color w:val="000000"/>
          <w:sz w:val="32"/>
          <w:szCs w:val="32"/>
        </w:rPr>
        <w:t>领域</w:t>
      </w:r>
      <w:r w:rsidRPr="00F65995">
        <w:rPr>
          <w:rFonts w:ascii="仿宋_GB2312" w:eastAsia="仿宋_GB2312" w:hAnsi="仿宋" w:hint="eastAsia"/>
          <w:color w:val="000000"/>
          <w:sz w:val="32"/>
          <w:szCs w:val="32"/>
        </w:rPr>
        <w:t>应用开发和增值服务，壮大海洋信息服务业。</w:t>
      </w:r>
      <w:r w:rsidRPr="00F65995">
        <w:rPr>
          <w:rFonts w:ascii="仿宋_GB2312" w:eastAsia="仿宋_GB2312" w:hAnsi="黑体" w:hint="eastAsia"/>
          <w:color w:val="000000"/>
          <w:sz w:val="32"/>
          <w:szCs w:val="36"/>
        </w:rPr>
        <w:t>探索建立与东南亚国家或地区间的海洋数据交换和共享机制，积极开展全球海洋数据的业务化收集、整合处理和质量评估。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01A0F">
        <w:trPr>
          <w:jc w:val="center"/>
        </w:trPr>
        <w:tc>
          <w:tcPr>
            <w:tcW w:w="8296" w:type="dxa"/>
            <w:shd w:val="clear" w:color="auto" w:fill="E7E6E6"/>
          </w:tcPr>
          <w:p w:rsidR="00E01A0F" w:rsidRDefault="00E01A0F" w:rsidP="00075F6E">
            <w:pPr>
              <w:spacing w:line="360" w:lineRule="auto"/>
              <w:jc w:val="center"/>
              <w:rPr>
                <w:rFonts w:ascii="宋体" w:hAnsi="宋体"/>
                <w:b/>
                <w:bCs/>
                <w:color w:val="000000"/>
                <w:sz w:val="28"/>
                <w:szCs w:val="28"/>
              </w:rPr>
            </w:pPr>
            <w:r>
              <w:rPr>
                <w:rFonts w:ascii="宋体" w:hAnsi="宋体" w:hint="eastAsia"/>
                <w:b/>
                <w:bCs/>
                <w:color w:val="000000"/>
                <w:sz w:val="24"/>
              </w:rPr>
              <w:t>专栏4.8</w:t>
            </w:r>
            <w:r w:rsidR="00075F6E">
              <w:rPr>
                <w:rFonts w:ascii="宋体" w:hAnsi="宋体" w:hint="eastAsia"/>
                <w:b/>
                <w:bCs/>
                <w:color w:val="000000"/>
                <w:sz w:val="24"/>
              </w:rPr>
              <w:t xml:space="preserve"> </w:t>
            </w:r>
            <w:r>
              <w:rPr>
                <w:rFonts w:ascii="宋体" w:hAnsi="宋体" w:hint="eastAsia"/>
                <w:b/>
                <w:bCs/>
                <w:color w:val="000000"/>
                <w:sz w:val="24"/>
              </w:rPr>
              <w:t>海洋信息服务重大项目</w:t>
            </w:r>
          </w:p>
        </w:tc>
      </w:tr>
      <w:tr w:rsidR="00E01A0F">
        <w:trPr>
          <w:jc w:val="center"/>
        </w:trPr>
        <w:tc>
          <w:tcPr>
            <w:tcW w:w="8296" w:type="dxa"/>
          </w:tcPr>
          <w:p w:rsidR="00E01A0F" w:rsidRDefault="00E01A0F" w:rsidP="007E6037">
            <w:pPr>
              <w:spacing w:line="380" w:lineRule="exact"/>
              <w:ind w:firstLineChars="200" w:firstLine="480"/>
              <w:rPr>
                <w:rFonts w:ascii="仿宋_GB2312" w:eastAsia="仿宋_GB2312" w:hAnsi="宋体"/>
                <w:color w:val="000000"/>
                <w:sz w:val="24"/>
              </w:rPr>
            </w:pPr>
            <w:r>
              <w:rPr>
                <w:rFonts w:ascii="仿宋_GB2312" w:eastAsia="仿宋_GB2312" w:hAnsi="宋体" w:hint="eastAsia"/>
                <w:b/>
                <w:bCs/>
                <w:color w:val="000000"/>
                <w:sz w:val="24"/>
              </w:rPr>
              <w:t>1.南海海洋大数据中心。</w:t>
            </w:r>
            <w:r>
              <w:rPr>
                <w:rFonts w:ascii="仿宋_GB2312" w:eastAsia="仿宋_GB2312" w:hAnsi="宋体" w:hint="eastAsia"/>
                <w:color w:val="000000"/>
                <w:sz w:val="24"/>
              </w:rPr>
              <w:t>建设南海本底数据的实时立体信息资源库及计算数据中心，为深海进入、深海开发和南海权益维护提供信息支撑基础。</w:t>
            </w:r>
          </w:p>
          <w:p w:rsidR="00E01A0F" w:rsidRDefault="00C3758F" w:rsidP="00EF5F4A">
            <w:pPr>
              <w:spacing w:line="380" w:lineRule="exact"/>
              <w:ind w:firstLineChars="200" w:firstLine="480"/>
              <w:rPr>
                <w:rFonts w:ascii="仿宋_GB2312" w:eastAsia="仿宋_GB2312" w:hAnsi="宋体"/>
                <w:color w:val="000000"/>
                <w:sz w:val="24"/>
              </w:rPr>
            </w:pPr>
            <w:r>
              <w:rPr>
                <w:rFonts w:ascii="仿宋_GB2312" w:eastAsia="仿宋_GB2312" w:hAnsi="宋体" w:hint="eastAsia"/>
                <w:b/>
                <w:bCs/>
                <w:color w:val="000000"/>
                <w:sz w:val="24"/>
              </w:rPr>
              <w:t>2</w:t>
            </w:r>
            <w:r w:rsidR="00E01A0F">
              <w:rPr>
                <w:rFonts w:ascii="仿宋_GB2312" w:eastAsia="仿宋_GB2312" w:hAnsi="宋体" w:hint="eastAsia"/>
                <w:b/>
                <w:bCs/>
                <w:color w:val="000000"/>
                <w:sz w:val="24"/>
              </w:rPr>
              <w:t>.海南海底数据中心。</w:t>
            </w:r>
            <w:r w:rsidR="00E01A0F">
              <w:rPr>
                <w:rFonts w:ascii="仿宋_GB2312" w:eastAsia="仿宋_GB2312" w:hAnsi="宋体" w:hint="eastAsia"/>
                <w:color w:val="000000"/>
                <w:sz w:val="24"/>
              </w:rPr>
              <w:t>建设岸站、海底高压复合缆、海底分电站及海底数</w:t>
            </w:r>
            <w:r w:rsidR="00E01A0F">
              <w:rPr>
                <w:rFonts w:ascii="仿宋_GB2312" w:eastAsia="仿宋_GB2312" w:hAnsi="宋体" w:hint="eastAsia"/>
                <w:color w:val="000000"/>
                <w:sz w:val="24"/>
              </w:rPr>
              <w:lastRenderedPageBreak/>
              <w:t>据舱。一期布放100个数据舱，并逐步建设以海底数据中心为核心的综合性海洋新技术产业园。</w:t>
            </w:r>
          </w:p>
        </w:tc>
      </w:tr>
    </w:tbl>
    <w:p w:rsidR="00E01A0F" w:rsidRPr="00F65995" w:rsidRDefault="00E01A0F" w:rsidP="007E6037">
      <w:pPr>
        <w:spacing w:line="560" w:lineRule="exact"/>
        <w:ind w:firstLineChars="200" w:firstLine="640"/>
        <w:rPr>
          <w:rFonts w:ascii="仿宋_GB2312" w:eastAsia="仿宋_GB2312" w:hAnsi="仿宋" w:cs="仿宋"/>
          <w:b/>
          <w:bCs/>
          <w:color w:val="000000"/>
          <w:sz w:val="32"/>
          <w:szCs w:val="32"/>
        </w:rPr>
      </w:pPr>
      <w:r w:rsidRPr="00F65995">
        <w:rPr>
          <w:rFonts w:ascii="仿宋_GB2312" w:eastAsia="仿宋_GB2312" w:hAnsi="仿宋" w:cs="仿宋" w:hint="eastAsia"/>
          <w:b/>
          <w:bCs/>
          <w:color w:val="000000"/>
          <w:sz w:val="32"/>
          <w:szCs w:val="32"/>
        </w:rPr>
        <w:lastRenderedPageBreak/>
        <w:t>2.海洋药物与生物制品产业。</w:t>
      </w:r>
    </w:p>
    <w:p w:rsidR="00E01A0F" w:rsidRPr="009319F3" w:rsidRDefault="00E01A0F" w:rsidP="009319F3">
      <w:pPr>
        <w:spacing w:line="560" w:lineRule="exact"/>
        <w:ind w:firstLineChars="200" w:firstLine="656"/>
        <w:rPr>
          <w:rFonts w:ascii="仿宋_GB2312" w:eastAsia="仿宋_GB2312" w:hAnsi="仿宋"/>
          <w:color w:val="000000"/>
          <w:spacing w:val="4"/>
          <w:sz w:val="32"/>
          <w:szCs w:val="32"/>
        </w:rPr>
      </w:pPr>
      <w:r w:rsidRPr="009319F3">
        <w:rPr>
          <w:rFonts w:ascii="仿宋_GB2312" w:eastAsia="仿宋_GB2312" w:hAnsi="仿宋" w:cs="仿宋" w:hint="eastAsia"/>
          <w:bCs/>
          <w:color w:val="000000"/>
          <w:spacing w:val="4"/>
          <w:sz w:val="32"/>
          <w:szCs w:val="32"/>
        </w:rPr>
        <w:t>开发深海生物药物资源。</w:t>
      </w:r>
      <w:r w:rsidRPr="009319F3">
        <w:rPr>
          <w:rFonts w:ascii="仿宋_GB2312" w:eastAsia="仿宋_GB2312" w:hAnsi="仿宋" w:cs="仿宋" w:hint="eastAsia"/>
          <w:color w:val="000000"/>
          <w:spacing w:val="4"/>
          <w:sz w:val="32"/>
          <w:szCs w:val="32"/>
        </w:rPr>
        <w:t>开展深远海生物资源与环境调查评估，</w:t>
      </w:r>
      <w:r w:rsidRPr="009319F3">
        <w:rPr>
          <w:rFonts w:ascii="仿宋_GB2312" w:eastAsia="仿宋_GB2312" w:hAnsi="仿宋" w:hint="eastAsia"/>
          <w:color w:val="000000"/>
          <w:spacing w:val="4"/>
          <w:sz w:val="32"/>
          <w:szCs w:val="32"/>
        </w:rPr>
        <w:t>加强南海深海生物勘探、资源保藏体系建设，建设国家南海生物种质资源库。加强深海生物资源应用潜力评估与开发利用技术研究，筛选具有特殊功效的深海微生物、酶和化合物，培育深海生物科技产业。</w:t>
      </w:r>
    </w:p>
    <w:p w:rsidR="00E01A0F" w:rsidRPr="009319F3" w:rsidRDefault="00E01A0F" w:rsidP="009319F3">
      <w:pPr>
        <w:spacing w:line="560" w:lineRule="exact"/>
        <w:ind w:firstLineChars="200" w:firstLine="640"/>
        <w:jc w:val="left"/>
        <w:rPr>
          <w:rFonts w:ascii="仿宋_GB2312" w:eastAsia="仿宋_GB2312" w:hAnsi="仿宋" w:cs="仿宋"/>
          <w:bCs/>
          <w:color w:val="000000"/>
          <w:sz w:val="32"/>
          <w:szCs w:val="32"/>
        </w:rPr>
      </w:pPr>
      <w:r w:rsidRPr="009319F3">
        <w:rPr>
          <w:rFonts w:ascii="仿宋_GB2312" w:eastAsia="仿宋_GB2312" w:hAnsi="仿宋" w:cs="仿宋" w:hint="eastAsia"/>
          <w:bCs/>
          <w:color w:val="000000"/>
          <w:sz w:val="32"/>
          <w:szCs w:val="32"/>
        </w:rPr>
        <w:t>培育壮大海洋生物药品与医药器械研发产业。</w:t>
      </w:r>
      <w:r w:rsidRPr="009319F3">
        <w:rPr>
          <w:rFonts w:ascii="仿宋_GB2312" w:eastAsia="仿宋_GB2312" w:hAnsi="仿宋" w:hint="eastAsia"/>
          <w:color w:val="000000"/>
          <w:sz w:val="32"/>
          <w:szCs w:val="32"/>
        </w:rPr>
        <w:t>积极开展拥有自主知识产权的海洋创新药物研究开发，深化研究海洋生物活性物质的提取、结构和功能，解决产品高效制备、合成和质量控制等药源生产关键技术。重点以海南大学热带生物资源教育部重点实验室、医药龙头骨干企业等为依托，加强海洋生物毒素研究和药物开发研究。着力解决抗体药物制备关键技术等制约海洋生物技术药物研究开发的瓶颈技术，提升海洋生物技术药物规模化生产能力。发挥海南特色中医药与旅游康养产业融合发展优势，深入推进海陆结合、中西医融合特效、高效的海洋中医药药方药剂产品开发，加大对海洋中药资源的调查、研究和开发力度。积极拓展海洋生物医用材料新领域，重点开发止血、创伤修复、组织工程和药物缓控释等海洋生物医用材料。争取到2025年，取得2-3个海洋新药临床研究批件。</w:t>
      </w:r>
    </w:p>
    <w:p w:rsidR="00E01A0F" w:rsidRPr="009319F3" w:rsidRDefault="00E01A0F" w:rsidP="009319F3">
      <w:pPr>
        <w:spacing w:line="560" w:lineRule="exact"/>
        <w:ind w:firstLineChars="200" w:firstLine="640"/>
        <w:jc w:val="left"/>
        <w:rPr>
          <w:rFonts w:ascii="仿宋_GB2312" w:eastAsia="仿宋_GB2312" w:hAnsi="仿宋"/>
          <w:color w:val="000000"/>
          <w:sz w:val="32"/>
          <w:szCs w:val="32"/>
        </w:rPr>
      </w:pPr>
      <w:r w:rsidRPr="009319F3">
        <w:rPr>
          <w:rFonts w:ascii="仿宋_GB2312" w:eastAsia="仿宋_GB2312" w:hAnsi="仿宋" w:cs="仿宋" w:hint="eastAsia"/>
          <w:bCs/>
          <w:color w:val="000000"/>
          <w:sz w:val="32"/>
          <w:szCs w:val="32"/>
        </w:rPr>
        <w:t>培育壮大海洋生物制品业。</w:t>
      </w:r>
      <w:r w:rsidRPr="009319F3">
        <w:rPr>
          <w:rFonts w:ascii="仿宋_GB2312" w:eastAsia="仿宋_GB2312" w:hAnsi="仿宋" w:hint="eastAsia"/>
          <w:color w:val="000000"/>
          <w:sz w:val="32"/>
          <w:szCs w:val="32"/>
        </w:rPr>
        <w:t>加快利用现代生物技术，开发具有免疫调节、营养素补充、抗疲劳等确切功效的海洋新资源食品、特殊医用食品和高附加值的绿色保健品和功能性食品。</w:t>
      </w:r>
      <w:r w:rsidRPr="009319F3">
        <w:rPr>
          <w:rFonts w:ascii="仿宋_GB2312" w:eastAsia="仿宋_GB2312" w:hAnsi="仿宋" w:hint="eastAsia"/>
          <w:color w:val="000000"/>
          <w:sz w:val="32"/>
          <w:szCs w:val="32"/>
        </w:rPr>
        <w:lastRenderedPageBreak/>
        <w:t xml:space="preserve">开发基于新型海洋生物活性物质为核心成分的特殊用途化妆品与护理用品，以及成分、功效确切的非特殊用途化妆品。围绕绿色生态农业和环境可持续发展，开发可提升行业技术水平、产品质量与安全性的新型海洋生物制品。争取到2025年，新开发海洋生物制品20个。 </w:t>
      </w:r>
    </w:p>
    <w:p w:rsidR="00E01A0F" w:rsidRPr="00C96FEF" w:rsidRDefault="00E01A0F" w:rsidP="007E6037">
      <w:pPr>
        <w:spacing w:line="560" w:lineRule="exact"/>
        <w:ind w:firstLineChars="200" w:firstLine="640"/>
        <w:rPr>
          <w:rFonts w:ascii="仿宋_GB2312" w:eastAsia="仿宋_GB2312" w:hAnsi="仿宋" w:cs="仿宋"/>
          <w:b/>
          <w:bCs/>
          <w:color w:val="000000"/>
          <w:sz w:val="32"/>
          <w:szCs w:val="32"/>
        </w:rPr>
      </w:pPr>
      <w:r w:rsidRPr="00C96FEF">
        <w:rPr>
          <w:rFonts w:ascii="仿宋_GB2312" w:eastAsia="仿宋_GB2312" w:hAnsi="仿宋" w:cs="仿宋" w:hint="eastAsia"/>
          <w:b/>
          <w:bCs/>
          <w:color w:val="000000"/>
          <w:sz w:val="32"/>
          <w:szCs w:val="32"/>
        </w:rPr>
        <w:t>3.海洋可再生能源产业。</w:t>
      </w:r>
    </w:p>
    <w:p w:rsidR="00E01A0F" w:rsidRPr="009319F3" w:rsidRDefault="00E01A0F" w:rsidP="009319F3">
      <w:pPr>
        <w:spacing w:line="560" w:lineRule="exact"/>
        <w:ind w:firstLineChars="196" w:firstLine="627"/>
        <w:rPr>
          <w:rFonts w:ascii="仿宋_GB2312" w:eastAsia="仿宋_GB2312"/>
          <w:color w:val="000000"/>
          <w:sz w:val="32"/>
          <w:szCs w:val="32"/>
        </w:rPr>
      </w:pPr>
      <w:r w:rsidRPr="009319F3">
        <w:rPr>
          <w:rFonts w:ascii="仿宋_GB2312" w:eastAsia="仿宋_GB2312" w:hAnsi="仿宋" w:cs="仿宋" w:hint="eastAsia"/>
          <w:bCs/>
          <w:color w:val="000000"/>
          <w:sz w:val="32"/>
          <w:szCs w:val="32"/>
        </w:rPr>
        <w:t>稳步推进海上风能资源利用。</w:t>
      </w:r>
      <w:r w:rsidRPr="009319F3">
        <w:rPr>
          <w:rFonts w:ascii="仿宋_GB2312" w:eastAsia="仿宋_GB2312" w:hint="eastAsia"/>
          <w:color w:val="000000"/>
          <w:sz w:val="32"/>
          <w:szCs w:val="32"/>
        </w:rPr>
        <w:t>加强全岛及周边海域风能资源勘查，科学有序推进海上风电开发</w:t>
      </w:r>
      <w:r w:rsidR="00A740D1">
        <w:rPr>
          <w:rFonts w:ascii="仿宋_GB2312" w:eastAsia="仿宋_GB2312" w:hint="eastAsia"/>
          <w:color w:val="000000"/>
          <w:sz w:val="32"/>
          <w:szCs w:val="32"/>
        </w:rPr>
        <w:t>，鼓励发展远海风电</w:t>
      </w:r>
      <w:r w:rsidRPr="009319F3">
        <w:rPr>
          <w:rFonts w:ascii="仿宋_GB2312" w:eastAsia="仿宋_GB2312" w:hint="eastAsia"/>
          <w:color w:val="000000"/>
          <w:sz w:val="32"/>
          <w:szCs w:val="32"/>
        </w:rPr>
        <w:t>。在东方西部、文昌东北部、乐东西部、儋州西北部、临高西北部50米以浅海域优选5处海上风电开发示范项目场址，总装机容量300万千瓦，2025年实现投产规模约120万千瓦。坚持节约集约用海，重点支持海上风电与海洋牧场等其他开发利用活动融合开发，实现与生态、渔业、旅游等协调发展。</w:t>
      </w:r>
    </w:p>
    <w:p w:rsidR="00E01A0F" w:rsidRPr="009319F3" w:rsidRDefault="00E01A0F" w:rsidP="009319F3">
      <w:pPr>
        <w:spacing w:line="560" w:lineRule="exact"/>
        <w:ind w:firstLineChars="200" w:firstLine="640"/>
        <w:jc w:val="left"/>
        <w:rPr>
          <w:rFonts w:ascii="仿宋_GB2312" w:eastAsia="仿宋_GB2312"/>
          <w:bCs/>
          <w:color w:val="000000"/>
          <w:sz w:val="32"/>
        </w:rPr>
      </w:pPr>
      <w:r w:rsidRPr="009319F3">
        <w:rPr>
          <w:rFonts w:ascii="仿宋_GB2312" w:eastAsia="仿宋_GB2312" w:hAnsi="仿宋" w:cs="仿宋" w:hint="eastAsia"/>
          <w:bCs/>
          <w:color w:val="000000"/>
          <w:sz w:val="32"/>
          <w:szCs w:val="32"/>
        </w:rPr>
        <w:t>加强海洋能综合利用。</w:t>
      </w:r>
      <w:r w:rsidRPr="009319F3">
        <w:rPr>
          <w:rFonts w:ascii="仿宋_GB2312" w:eastAsia="仿宋_GB2312" w:hAnsi="仿宋" w:hint="eastAsia"/>
          <w:color w:val="000000"/>
          <w:sz w:val="32"/>
          <w:szCs w:val="32"/>
        </w:rPr>
        <w:t>推进</w:t>
      </w:r>
      <w:r w:rsidRPr="009319F3">
        <w:rPr>
          <w:rFonts w:ascii="仿宋_GB2312" w:eastAsia="仿宋_GB2312" w:hint="eastAsia"/>
          <w:color w:val="000000"/>
          <w:sz w:val="32"/>
          <w:szCs w:val="32"/>
        </w:rPr>
        <w:t>波浪能工程化应用，重点建设一批发电示范项目，选取波功率密度较大、水深适宜、离岸较近的海域建设海南省本岛波浪能电站示范工程，加快</w:t>
      </w:r>
      <w:r w:rsidR="002D3E7C" w:rsidRPr="009319F3">
        <w:rPr>
          <w:rFonts w:ascii="仿宋_GB2312" w:eastAsia="仿宋_GB2312" w:hint="eastAsia"/>
          <w:color w:val="000000"/>
          <w:sz w:val="32"/>
          <w:szCs w:val="32"/>
        </w:rPr>
        <w:t>岛礁</w:t>
      </w:r>
      <w:r w:rsidRPr="009319F3">
        <w:rPr>
          <w:rFonts w:ascii="仿宋_GB2312" w:eastAsia="仿宋_GB2312" w:hint="eastAsia"/>
          <w:color w:val="000000"/>
          <w:sz w:val="32"/>
          <w:szCs w:val="32"/>
        </w:rPr>
        <w:t>波浪能示范工程建设。支持温差能综合利用技术探索和创新，论证海南省温差能建设基地，开展适用于南海海域的温差能发电装置研发，制定阵列化排布方案，引入生产制造企业。开展海岛可再生能源多能互补示范，结合“生态岛礁”工程，在海上风能、波浪能资源丰富区域建立风浪耦合电站，实现海洋能互补供电。推动海洋能技术攻关，将“海洋能+制氢”“海洋能+海水淡化”“海洋能+养殖”等“海洋能+”利用的产业发展新技术、新业态为突</w:t>
      </w:r>
      <w:r w:rsidRPr="009319F3">
        <w:rPr>
          <w:rFonts w:ascii="仿宋_GB2312" w:eastAsia="仿宋_GB2312" w:hint="eastAsia"/>
          <w:color w:val="000000"/>
          <w:sz w:val="32"/>
          <w:szCs w:val="32"/>
        </w:rPr>
        <w:lastRenderedPageBreak/>
        <w:t>破口，形成技术领域的比较性优势。大力发展海洋能装备制造业，重点开发50-100千瓦模块化、系列化波浪能装备。推进海洋能立体开发技术研发。</w:t>
      </w:r>
    </w:p>
    <w:p w:rsidR="00E01A0F" w:rsidRPr="009319F3" w:rsidRDefault="00E01A0F" w:rsidP="009319F3">
      <w:pPr>
        <w:spacing w:line="560" w:lineRule="exact"/>
        <w:ind w:firstLine="643"/>
        <w:rPr>
          <w:rFonts w:ascii="等线 Light" w:eastAsia="等线 Light"/>
          <w:color w:val="000000"/>
          <w:sz w:val="32"/>
        </w:rPr>
      </w:pPr>
      <w:r w:rsidRPr="009319F3">
        <w:rPr>
          <w:rFonts w:ascii="仿宋_GB2312" w:eastAsia="仿宋_GB2312" w:hint="eastAsia"/>
          <w:bCs/>
          <w:color w:val="000000"/>
          <w:sz w:val="32"/>
        </w:rPr>
        <w:t>发展清洁能源产业。</w:t>
      </w:r>
      <w:r w:rsidRPr="009319F3">
        <w:rPr>
          <w:rFonts w:ascii="仿宋_GB2312" w:eastAsia="仿宋_GB2312" w:hint="eastAsia"/>
          <w:color w:val="000000"/>
          <w:sz w:val="32"/>
        </w:rPr>
        <w:t>依托昌江核电基地，推进昌江</w:t>
      </w:r>
      <w:r w:rsidRPr="009319F3">
        <w:rPr>
          <w:rFonts w:ascii="仿宋_GB2312" w:eastAsia="仿宋_GB2312"/>
          <w:color w:val="000000"/>
          <w:sz w:val="32"/>
        </w:rPr>
        <w:t>清洁能源</w:t>
      </w:r>
      <w:r w:rsidRPr="009319F3">
        <w:rPr>
          <w:rFonts w:ascii="仿宋_GB2312" w:eastAsia="仿宋_GB2312" w:hint="eastAsia"/>
          <w:color w:val="000000"/>
          <w:sz w:val="32"/>
        </w:rPr>
        <w:t>高新技术</w:t>
      </w:r>
      <w:r w:rsidRPr="009319F3">
        <w:rPr>
          <w:rFonts w:ascii="仿宋_GB2312" w:eastAsia="仿宋_GB2312"/>
          <w:color w:val="000000"/>
          <w:sz w:val="32"/>
        </w:rPr>
        <w:t>产业园</w:t>
      </w:r>
      <w:r w:rsidRPr="009319F3">
        <w:rPr>
          <w:rFonts w:ascii="仿宋_GB2312" w:eastAsia="仿宋_GB2312" w:hint="eastAsia"/>
          <w:color w:val="000000"/>
          <w:sz w:val="32"/>
        </w:rPr>
        <w:t>建设，培育核电产业集群。推进</w:t>
      </w:r>
      <w:r w:rsidRPr="009319F3">
        <w:rPr>
          <w:rFonts w:ascii="仿宋_GB2312" w:eastAsia="仿宋_GB2312"/>
          <w:color w:val="000000"/>
          <w:sz w:val="32"/>
        </w:rPr>
        <w:t>核电直接关联产业项目、核电备品备件国产化科研创新中心项目、清洁能源储能项目</w:t>
      </w:r>
      <w:r w:rsidRPr="009319F3">
        <w:rPr>
          <w:rFonts w:ascii="仿宋_GB2312" w:eastAsia="仿宋_GB2312" w:hint="eastAsia"/>
          <w:color w:val="000000"/>
          <w:sz w:val="32"/>
        </w:rPr>
        <w:t>、</w:t>
      </w:r>
      <w:r w:rsidRPr="009319F3">
        <w:rPr>
          <w:rFonts w:ascii="仿宋_GB2312" w:eastAsia="仿宋_GB2312"/>
          <w:color w:val="000000"/>
          <w:sz w:val="32"/>
        </w:rPr>
        <w:t>新材料研发生产基地项目以及核电其他关联产业项目等建设。</w:t>
      </w:r>
      <w:r w:rsidRPr="009319F3">
        <w:rPr>
          <w:rFonts w:ascii="仿宋_GB2312" w:eastAsia="仿宋_GB2312" w:hint="eastAsia"/>
          <w:color w:val="000000"/>
          <w:sz w:val="32"/>
        </w:rPr>
        <w:t>探索构建“</w:t>
      </w:r>
      <w:r w:rsidRPr="009319F3">
        <w:rPr>
          <w:rFonts w:ascii="仿宋_GB2312" w:eastAsia="仿宋_GB2312"/>
          <w:color w:val="000000"/>
          <w:sz w:val="32"/>
        </w:rPr>
        <w:t>制氢-运输-用氢</w:t>
      </w:r>
      <w:r w:rsidRPr="009319F3">
        <w:rPr>
          <w:rFonts w:ascii="仿宋_GB2312" w:eastAsia="仿宋_GB2312" w:hint="eastAsia"/>
          <w:color w:val="000000"/>
          <w:sz w:val="32"/>
        </w:rPr>
        <w:t>”</w:t>
      </w:r>
      <w:r w:rsidRPr="009319F3">
        <w:rPr>
          <w:rFonts w:ascii="仿宋_GB2312" w:eastAsia="仿宋_GB2312"/>
          <w:color w:val="000000"/>
          <w:sz w:val="32"/>
        </w:rPr>
        <w:t>示范产业链</w:t>
      </w:r>
      <w:r w:rsidRPr="009319F3">
        <w:rPr>
          <w:rFonts w:ascii="仿宋_GB2312" w:eastAsia="仿宋_GB2312" w:hint="eastAsia"/>
          <w:color w:val="000000"/>
          <w:sz w:val="32"/>
        </w:rPr>
        <w:t>，推进</w:t>
      </w:r>
      <w:r w:rsidRPr="009319F3">
        <w:rPr>
          <w:rFonts w:ascii="仿宋_GB2312" w:eastAsia="仿宋_GB2312"/>
          <w:color w:val="000000"/>
          <w:sz w:val="32"/>
        </w:rPr>
        <w:t>海水制氢产业</w:t>
      </w:r>
      <w:r w:rsidRPr="009319F3">
        <w:rPr>
          <w:rFonts w:ascii="仿宋_GB2312" w:eastAsia="仿宋_GB2312" w:hint="eastAsia"/>
          <w:color w:val="000000"/>
          <w:sz w:val="32"/>
        </w:rPr>
        <w:t>发展。</w:t>
      </w:r>
    </w:p>
    <w:p w:rsidR="00E01A0F" w:rsidRPr="00C96FEF" w:rsidRDefault="00E01A0F" w:rsidP="007E6037">
      <w:pPr>
        <w:spacing w:line="560" w:lineRule="exact"/>
        <w:ind w:firstLineChars="200" w:firstLine="640"/>
        <w:jc w:val="left"/>
        <w:rPr>
          <w:rFonts w:ascii="仿宋_GB2312" w:eastAsia="仿宋_GB2312" w:hAnsi="仿宋" w:cs="仿宋"/>
          <w:b/>
          <w:bCs/>
          <w:color w:val="000000"/>
          <w:sz w:val="32"/>
          <w:szCs w:val="32"/>
        </w:rPr>
      </w:pPr>
      <w:r w:rsidRPr="00C96FEF">
        <w:rPr>
          <w:rFonts w:ascii="仿宋_GB2312" w:eastAsia="仿宋_GB2312" w:hAnsi="仿宋" w:cs="仿宋" w:hint="eastAsia"/>
          <w:b/>
          <w:bCs/>
          <w:color w:val="000000"/>
          <w:sz w:val="32"/>
          <w:szCs w:val="32"/>
        </w:rPr>
        <w:t>4.海水淡化与综合利用业。</w:t>
      </w:r>
    </w:p>
    <w:p w:rsidR="00E01A0F" w:rsidRPr="00C96FEF" w:rsidRDefault="00E01A0F" w:rsidP="009319F3">
      <w:pPr>
        <w:spacing w:line="560" w:lineRule="exact"/>
        <w:ind w:firstLineChars="200" w:firstLine="656"/>
        <w:jc w:val="left"/>
        <w:rPr>
          <w:rFonts w:ascii="仿宋_GB2312" w:eastAsia="仿宋_GB2312" w:hAnsi="黑体"/>
          <w:color w:val="000000"/>
          <w:spacing w:val="4"/>
        </w:rPr>
      </w:pPr>
      <w:r w:rsidRPr="00C96FEF">
        <w:rPr>
          <w:rFonts w:ascii="仿宋_GB2312" w:eastAsia="仿宋_GB2312" w:hAnsi="黑体" w:hint="eastAsia"/>
          <w:bCs/>
          <w:color w:val="000000"/>
          <w:spacing w:val="4"/>
          <w:sz w:val="32"/>
          <w:szCs w:val="32"/>
        </w:rPr>
        <w:t>提高本岛应急补充性供水能力和岛礁淡水保障能力。</w:t>
      </w:r>
      <w:r w:rsidRPr="00C96FEF">
        <w:rPr>
          <w:rFonts w:ascii="仿宋_GB2312" w:eastAsia="仿宋_GB2312" w:hAnsi="仿宋" w:hint="eastAsia"/>
          <w:bCs/>
          <w:color w:val="000000"/>
          <w:sz w:val="32"/>
          <w:szCs w:val="32"/>
        </w:rPr>
        <w:t>在本岛沿海旅游业集聚的缺水地区，因地制宜建设中小型海水淡化工程。</w:t>
      </w:r>
      <w:r w:rsidRPr="00C96FEF">
        <w:rPr>
          <w:rFonts w:ascii="仿宋_GB2312" w:eastAsia="仿宋_GB2312" w:hAnsi="黑体" w:hint="eastAsia"/>
          <w:color w:val="000000"/>
          <w:sz w:val="32"/>
          <w:szCs w:val="32"/>
        </w:rPr>
        <w:t>加强海水淡化技术开发，鼓励</w:t>
      </w:r>
      <w:r w:rsidRPr="00C96FEF">
        <w:rPr>
          <w:rFonts w:ascii="仿宋_GB2312" w:eastAsia="仿宋_GB2312" w:hAnsi="黑体" w:hint="eastAsia"/>
          <w:color w:val="000000"/>
          <w:spacing w:val="4"/>
          <w:sz w:val="32"/>
          <w:szCs w:val="32"/>
        </w:rPr>
        <w:t>支持远离陆地的海岛建设海水淡化工程，实现有需求的有居民岛礁海水淡化工程全覆盖。开展中小型岛礁新能源海水淡化工程，重点开发推广与可再生能源结合互补的海水淡化工程，探索研究小型海上核电海水淡化工程。</w:t>
      </w:r>
      <w:r w:rsidRPr="00C96FEF">
        <w:rPr>
          <w:rFonts w:ascii="仿宋_GB2312" w:eastAsia="仿宋_GB2312" w:hint="eastAsia"/>
          <w:sz w:val="32"/>
          <w:szCs w:val="32"/>
        </w:rPr>
        <w:t>通过改造旧船舰建造配备</w:t>
      </w:r>
      <w:r w:rsidRPr="00C96FEF">
        <w:rPr>
          <w:rFonts w:ascii="仿宋_GB2312" w:eastAsia="仿宋_GB2312" w:hAnsi="黑体" w:hint="eastAsia"/>
          <w:color w:val="000000"/>
          <w:sz w:val="32"/>
          <w:szCs w:val="32"/>
        </w:rPr>
        <w:t>海水淡化船。</w:t>
      </w:r>
      <w:r w:rsidRPr="00C96FEF">
        <w:rPr>
          <w:rFonts w:ascii="仿宋_GB2312" w:eastAsia="仿宋_GB2312" w:hint="eastAsia"/>
          <w:sz w:val="32"/>
          <w:szCs w:val="32"/>
        </w:rPr>
        <w:t>完善工程服务体系</w:t>
      </w:r>
      <w:r w:rsidRPr="00C96FEF">
        <w:rPr>
          <w:rFonts w:ascii="仿宋_GB2312" w:eastAsia="仿宋_GB2312" w:hAnsi="仿宋" w:hint="eastAsia"/>
          <w:bCs/>
          <w:color w:val="000000"/>
          <w:sz w:val="32"/>
          <w:szCs w:val="32"/>
        </w:rPr>
        <w:t>，培育专业化海水淡化工程服务企业。</w:t>
      </w:r>
      <w:r w:rsidRPr="00C96FEF">
        <w:rPr>
          <w:rFonts w:ascii="仿宋_GB2312" w:eastAsia="仿宋_GB2312" w:hAnsi="仿宋" w:hint="eastAsia"/>
          <w:sz w:val="32"/>
          <w:szCs w:val="32"/>
        </w:rPr>
        <w:t>积极拓展海水淡化装备与关键材料研发制造。</w:t>
      </w:r>
    </w:p>
    <w:p w:rsidR="00E01A0F" w:rsidRPr="00C96FEF" w:rsidRDefault="00E01A0F" w:rsidP="009319F3">
      <w:pPr>
        <w:spacing w:line="560" w:lineRule="exact"/>
        <w:ind w:firstLineChars="200" w:firstLine="640"/>
        <w:jc w:val="left"/>
        <w:rPr>
          <w:rFonts w:ascii="仿宋_GB2312" w:eastAsia="仿宋_GB2312" w:hAnsi="仿宋"/>
          <w:bCs/>
          <w:color w:val="000000"/>
          <w:sz w:val="32"/>
          <w:szCs w:val="32"/>
        </w:rPr>
      </w:pPr>
      <w:r w:rsidRPr="00C96FEF">
        <w:rPr>
          <w:rFonts w:ascii="仿宋_GB2312" w:eastAsia="仿宋_GB2312" w:hAnsi="仿宋" w:hint="eastAsia"/>
          <w:color w:val="000000"/>
          <w:sz w:val="32"/>
          <w:szCs w:val="32"/>
        </w:rPr>
        <w:t>加快培育发展深层海水利用业。</w:t>
      </w:r>
      <w:r w:rsidRPr="00C96FEF">
        <w:rPr>
          <w:rFonts w:ascii="仿宋_GB2312" w:eastAsia="仿宋_GB2312" w:hAnsi="黑体" w:hint="eastAsia"/>
          <w:color w:val="000000"/>
          <w:sz w:val="32"/>
          <w:szCs w:val="32"/>
        </w:rPr>
        <w:t>加快推进深蓝海洋深层水综合体-海洋高新产业基地项目。</w:t>
      </w:r>
      <w:r w:rsidRPr="00C96FEF">
        <w:rPr>
          <w:rFonts w:ascii="仿宋_GB2312" w:eastAsia="仿宋_GB2312" w:hAnsi="仿宋" w:hint="eastAsia"/>
          <w:bCs/>
          <w:color w:val="000000"/>
          <w:sz w:val="32"/>
          <w:szCs w:val="32"/>
        </w:rPr>
        <w:t>重点利用深层水高纯度特性制造生产高附加值饮用水、功能性饮料产品、高品质化妆水等多种深海产品；利用海洋深层水探索深海鱼类、虾类、贝类、</w:t>
      </w:r>
      <w:r w:rsidRPr="00C96FEF">
        <w:rPr>
          <w:rFonts w:ascii="仿宋_GB2312" w:eastAsia="仿宋_GB2312" w:hAnsi="仿宋" w:hint="eastAsia"/>
          <w:bCs/>
          <w:color w:val="000000"/>
          <w:sz w:val="32"/>
          <w:szCs w:val="32"/>
        </w:rPr>
        <w:lastRenderedPageBreak/>
        <w:t>蟹类生长试验，开展深海水产种苗的培育；发展深层海水医疗康养服务。</w:t>
      </w:r>
    </w:p>
    <w:p w:rsidR="00E01A0F" w:rsidRPr="00C96FEF" w:rsidRDefault="00E01A0F" w:rsidP="009319F3">
      <w:pPr>
        <w:spacing w:line="560" w:lineRule="exact"/>
        <w:ind w:firstLineChars="200" w:firstLine="640"/>
        <w:jc w:val="left"/>
        <w:rPr>
          <w:rFonts w:ascii="仿宋_GB2312" w:eastAsia="仿宋_GB2312" w:hAnsi="仿宋" w:cs="仿宋"/>
          <w:color w:val="000000"/>
          <w:sz w:val="32"/>
          <w:szCs w:val="32"/>
        </w:rPr>
      </w:pPr>
      <w:r w:rsidRPr="00C96FEF">
        <w:rPr>
          <w:rFonts w:ascii="仿宋_GB2312" w:eastAsia="仿宋_GB2312" w:hAnsi="仿宋" w:hint="eastAsia"/>
          <w:color w:val="000000"/>
          <w:sz w:val="32"/>
          <w:szCs w:val="32"/>
        </w:rPr>
        <w:t>扩大海水直接利用范围。</w:t>
      </w:r>
      <w:r w:rsidRPr="00C96FEF">
        <w:rPr>
          <w:rFonts w:ascii="仿宋_GB2312" w:eastAsia="仿宋_GB2312" w:hAnsi="仿宋" w:hint="eastAsia"/>
          <w:bCs/>
          <w:sz w:val="32"/>
          <w:szCs w:val="32"/>
        </w:rPr>
        <w:t>加快与沿海用水量较多的企业及园区进行海水直接利用产业衔接，大力推行海水循环冷却、海水脱硫、海水冲灰冲渣等海水直接利用。支持新建企业优先选用海水循环冷却系统，鼓励已建海水直流冷却或淡水冷却系统的企业改建海水循环冷却系统，逐步扩大海水循环冷却的比重。</w:t>
      </w:r>
      <w:r w:rsidRPr="00C96FEF">
        <w:rPr>
          <w:rFonts w:ascii="仿宋_GB2312" w:eastAsia="仿宋_GB2312" w:hAnsi="仿宋" w:hint="eastAsia"/>
          <w:color w:val="000000"/>
          <w:sz w:val="32"/>
          <w:szCs w:val="32"/>
        </w:rPr>
        <w:t>积极</w:t>
      </w:r>
      <w:r w:rsidRPr="00C96FEF">
        <w:rPr>
          <w:rFonts w:ascii="仿宋_GB2312" w:eastAsia="仿宋_GB2312" w:hAnsi="仿宋" w:hint="eastAsia"/>
          <w:bCs/>
          <w:color w:val="000000"/>
          <w:sz w:val="32"/>
          <w:szCs w:val="32"/>
        </w:rPr>
        <w:t>拓展海水大生活应用范围，</w:t>
      </w:r>
      <w:r w:rsidRPr="00C96FEF">
        <w:rPr>
          <w:rFonts w:ascii="仿宋_GB2312" w:eastAsia="仿宋_GB2312" w:hAnsi="仿宋" w:cs="仿宋" w:hint="eastAsia"/>
          <w:color w:val="000000"/>
          <w:sz w:val="32"/>
          <w:szCs w:val="32"/>
        </w:rPr>
        <w:t>支持开展海水制冰、养殖海水的循环利用，鼓励发展海水休闲、海水娱乐旅游等项目。</w:t>
      </w:r>
    </w:p>
    <w:p w:rsidR="00E01A0F" w:rsidRPr="00C96FEF" w:rsidRDefault="00E01A0F" w:rsidP="009319F3">
      <w:pPr>
        <w:spacing w:line="560" w:lineRule="exact"/>
        <w:ind w:firstLineChars="200" w:firstLine="640"/>
        <w:rPr>
          <w:rFonts w:ascii="仿宋_GB2312" w:eastAsia="仿宋_GB2312" w:hAnsi="仿宋"/>
          <w:sz w:val="32"/>
          <w:szCs w:val="32"/>
        </w:rPr>
      </w:pPr>
      <w:r w:rsidRPr="00C96FEF">
        <w:rPr>
          <w:rFonts w:ascii="仿宋_GB2312" w:eastAsia="仿宋_GB2312" w:hAnsi="仿宋" w:hint="eastAsia"/>
          <w:color w:val="000000"/>
          <w:sz w:val="32"/>
          <w:szCs w:val="32"/>
        </w:rPr>
        <w:t>促进浓海水综合利用产业发展。</w:t>
      </w:r>
      <w:r w:rsidRPr="00C96FEF">
        <w:rPr>
          <w:rFonts w:ascii="仿宋_GB2312" w:eastAsia="仿宋_GB2312" w:hAnsi="仿宋" w:hint="eastAsia"/>
          <w:sz w:val="32"/>
          <w:szCs w:val="32"/>
        </w:rPr>
        <w:t>积极引进海水淡化新技术、新工艺、新装备，发展浓海水化学资源高效提取及高值化深加工产业。</w:t>
      </w:r>
      <w:r w:rsidRPr="00C96FEF">
        <w:rPr>
          <w:rFonts w:ascii="仿宋_GB2312" w:eastAsia="仿宋_GB2312" w:hAnsi="仿宋" w:hint="eastAsia"/>
          <w:bCs/>
          <w:sz w:val="32"/>
          <w:szCs w:val="32"/>
        </w:rPr>
        <w:t>利用海水淡化废弃浓盐水发展海水</w:t>
      </w:r>
      <w:r w:rsidRPr="00C96FEF">
        <w:rPr>
          <w:rFonts w:ascii="仿宋_GB2312" w:eastAsia="仿宋_GB2312" w:hAnsi="仿宋" w:hint="eastAsia"/>
          <w:sz w:val="32"/>
          <w:szCs w:val="32"/>
        </w:rPr>
        <w:t>提钾、溴、镁等</w:t>
      </w:r>
      <w:r w:rsidRPr="00C96FEF">
        <w:rPr>
          <w:rFonts w:ascii="仿宋_GB2312" w:eastAsia="仿宋_GB2312" w:hAnsi="仿宋" w:hint="eastAsia"/>
          <w:bCs/>
          <w:sz w:val="32"/>
          <w:szCs w:val="32"/>
        </w:rPr>
        <w:t>附加值较高的</w:t>
      </w:r>
      <w:r w:rsidRPr="00C96FEF">
        <w:rPr>
          <w:rFonts w:ascii="仿宋_GB2312" w:eastAsia="仿宋_GB2312" w:hAnsi="仿宋" w:hint="eastAsia"/>
          <w:sz w:val="32"/>
          <w:szCs w:val="32"/>
        </w:rPr>
        <w:t>产业，开发老盐柠檬酸、健康海盐等新产品。推进新技术在传统盐业生产中应用，改造传统制盐业，升级海盐化工业。</w:t>
      </w:r>
    </w:p>
    <w:p w:rsidR="00E01A0F" w:rsidRPr="009319F3" w:rsidRDefault="00E01A0F" w:rsidP="007E6037">
      <w:pPr>
        <w:spacing w:line="560" w:lineRule="exact"/>
        <w:ind w:firstLineChars="200" w:firstLine="640"/>
        <w:jc w:val="left"/>
      </w:pPr>
      <w:r w:rsidRPr="00C96FEF">
        <w:rPr>
          <w:rFonts w:ascii="仿宋_GB2312" w:eastAsia="仿宋_GB2312" w:hAnsi="仿宋" w:cs="仿宋" w:hint="eastAsia"/>
          <w:b/>
          <w:bCs/>
          <w:color w:val="000000"/>
          <w:sz w:val="32"/>
          <w:szCs w:val="32"/>
        </w:rPr>
        <w:t>5.深海高端仪器装备关键零部件与新材料研发制造</w:t>
      </w:r>
      <w:r w:rsidR="00C61E4E">
        <w:rPr>
          <w:rFonts w:ascii="仿宋_GB2312" w:eastAsia="仿宋_GB2312" w:hAnsi="仿宋" w:cs="仿宋" w:hint="eastAsia"/>
          <w:b/>
          <w:bCs/>
          <w:color w:val="000000"/>
          <w:sz w:val="32"/>
          <w:szCs w:val="32"/>
        </w:rPr>
        <w:t>业</w:t>
      </w:r>
      <w:r w:rsidRPr="00C96FEF">
        <w:rPr>
          <w:rFonts w:ascii="仿宋_GB2312" w:eastAsia="仿宋_GB2312" w:hAnsi="仿宋" w:cs="仿宋" w:hint="eastAsia"/>
          <w:b/>
          <w:bCs/>
          <w:color w:val="000000"/>
          <w:sz w:val="32"/>
          <w:szCs w:val="32"/>
        </w:rPr>
        <w:t>。</w:t>
      </w:r>
      <w:r w:rsidRPr="009319F3">
        <w:rPr>
          <w:rFonts w:ascii="仿宋_GB2312" w:eastAsia="仿宋_GB2312" w:hAnsi="黑体" w:hint="eastAsia"/>
          <w:color w:val="000000"/>
          <w:sz w:val="32"/>
          <w:szCs w:val="32"/>
        </w:rPr>
        <w:t>聚焦深海资源勘探开发、深海探测、海洋环境监测预警，</w:t>
      </w:r>
      <w:r w:rsidRPr="009319F3">
        <w:rPr>
          <w:rFonts w:ascii="仿宋_GB2312" w:eastAsia="仿宋_GB2312" w:hAnsi="仿宋" w:cs="仿宋" w:hint="eastAsia"/>
          <w:color w:val="000000"/>
          <w:sz w:val="32"/>
          <w:szCs w:val="32"/>
        </w:rPr>
        <w:t>围绕海洋工程装备科学技术研究及成果转化应用，开展深海监测和探测仪器装备、海洋仪器仪表及自动化控制等关键技术研究及成果转化应用。</w:t>
      </w:r>
      <w:r w:rsidRPr="009319F3">
        <w:rPr>
          <w:rFonts w:ascii="仿宋_GB2312" w:eastAsia="仿宋_GB2312" w:hAnsi="仿宋" w:hint="eastAsia"/>
          <w:color w:val="000000"/>
          <w:sz w:val="32"/>
          <w:szCs w:val="32"/>
        </w:rPr>
        <w:t>围绕可视浅钻、智能观测机器人、无人观测艇、载人潜水器、深水滑翔机</w:t>
      </w:r>
      <w:r w:rsidRPr="009319F3">
        <w:rPr>
          <w:rFonts w:ascii="仿宋_GB2312" w:eastAsia="仿宋_GB2312" w:hAnsi="仿宋"/>
          <w:color w:val="000000"/>
          <w:sz w:val="32"/>
          <w:szCs w:val="32"/>
        </w:rPr>
        <w:t>、重载作业型水下机器人、深水油气生产装备、海洋生物和化学传感器等设备</w:t>
      </w:r>
      <w:r w:rsidRPr="009319F3">
        <w:rPr>
          <w:rFonts w:ascii="仿宋_GB2312" w:eastAsia="仿宋_GB2312" w:hAnsi="仿宋" w:hint="eastAsia"/>
          <w:color w:val="000000"/>
          <w:sz w:val="32"/>
          <w:szCs w:val="32"/>
        </w:rPr>
        <w:t>及关键零部件的生产制造，引进一批优质企业。</w:t>
      </w:r>
      <w:r w:rsidR="00A740D1">
        <w:rPr>
          <w:rFonts w:ascii="仿宋_GB2312" w:eastAsia="仿宋_GB2312" w:hAnsi="仿宋" w:cs="仿宋" w:hint="eastAsia"/>
          <w:color w:val="000000"/>
          <w:sz w:val="32"/>
          <w:szCs w:val="32"/>
        </w:rPr>
        <w:t>推进深海潜水器谱系化、功能化发</w:t>
      </w:r>
      <w:r w:rsidR="00A740D1">
        <w:rPr>
          <w:rFonts w:ascii="仿宋_GB2312" w:eastAsia="仿宋_GB2312" w:hAnsi="仿宋" w:cs="仿宋" w:hint="eastAsia"/>
          <w:color w:val="000000"/>
          <w:sz w:val="32"/>
          <w:szCs w:val="32"/>
        </w:rPr>
        <w:lastRenderedPageBreak/>
        <w:t>展。</w:t>
      </w:r>
      <w:r w:rsidRPr="009319F3">
        <w:rPr>
          <w:rFonts w:ascii="仿宋_GB2312" w:eastAsia="仿宋_GB2312" w:hAnsi="仿宋" w:cs="仿宋" w:hint="eastAsia"/>
          <w:color w:val="000000"/>
          <w:sz w:val="32"/>
          <w:szCs w:val="32"/>
        </w:rPr>
        <w:t>加快提升中深水自升式钻井/生产平台、深水半潜式钻井/生活平台、极地冰区平台、海洋多功能（钻采集输）平台等关键技术装备开发制造能力。</w:t>
      </w:r>
      <w:r w:rsidRPr="009319F3">
        <w:rPr>
          <w:rFonts w:ascii="仿宋_GB2312" w:eastAsia="仿宋_GB2312" w:hAnsi="仿宋" w:hint="eastAsia"/>
          <w:color w:val="000000"/>
          <w:sz w:val="32"/>
          <w:szCs w:val="32"/>
        </w:rPr>
        <w:t>积极布局海洋新材料研发生产，</w:t>
      </w:r>
      <w:r w:rsidRPr="009319F3">
        <w:rPr>
          <w:rFonts w:ascii="仿宋_GB2312" w:eastAsia="仿宋_GB2312" w:hAnsi="仿宋" w:cs="宋体" w:hint="eastAsia"/>
          <w:color w:val="000000"/>
          <w:sz w:val="32"/>
          <w:szCs w:val="32"/>
        </w:rPr>
        <w:t>积极推进深海作业装备用特殊轻质高强耐压材料开发，重点研制新型无机功能材料、高分子材料、玄武岩纤维材料、深海浮力材料，超前布局研发深海矿物新材料。</w:t>
      </w:r>
    </w:p>
    <w:p w:rsidR="00E01A0F" w:rsidRPr="009319F3" w:rsidRDefault="00E01A0F" w:rsidP="009319F3">
      <w:pPr>
        <w:spacing w:line="560" w:lineRule="exact"/>
        <w:ind w:firstLineChars="200" w:firstLine="640"/>
        <w:outlineLvl w:val="1"/>
        <w:rPr>
          <w:rFonts w:ascii="黑体" w:eastAsia="黑体" w:hAnsi="黑体" w:cs="仿宋"/>
          <w:bCs/>
          <w:color w:val="000000"/>
          <w:sz w:val="32"/>
          <w:szCs w:val="32"/>
        </w:rPr>
      </w:pPr>
      <w:bookmarkStart w:id="269" w:name="_Toc67757830"/>
      <w:bookmarkStart w:id="270" w:name="_Toc23437"/>
      <w:bookmarkStart w:id="271" w:name="_Toc28788"/>
      <w:bookmarkStart w:id="272" w:name="_Toc70437931"/>
      <w:r w:rsidRPr="009319F3">
        <w:rPr>
          <w:rFonts w:ascii="黑体" w:eastAsia="黑体" w:hAnsi="黑体" w:cs="仿宋" w:hint="eastAsia"/>
          <w:bCs/>
          <w:color w:val="000000"/>
          <w:sz w:val="32"/>
          <w:szCs w:val="32"/>
        </w:rPr>
        <w:t>三、推动海洋产业集群化发展</w:t>
      </w:r>
      <w:bookmarkEnd w:id="269"/>
      <w:bookmarkEnd w:id="270"/>
      <w:bookmarkEnd w:id="271"/>
      <w:bookmarkEnd w:id="272"/>
    </w:p>
    <w:p w:rsidR="00E01A0F" w:rsidRPr="009319F3" w:rsidRDefault="00E01A0F" w:rsidP="007E6037">
      <w:pPr>
        <w:tabs>
          <w:tab w:val="left" w:pos="2926"/>
        </w:tabs>
        <w:spacing w:line="560" w:lineRule="exact"/>
        <w:ind w:firstLineChars="200" w:firstLine="640"/>
        <w:rPr>
          <w:rFonts w:ascii="仿宋_GB2312" w:eastAsia="仿宋_GB2312" w:cs="仿宋_GB2312"/>
          <w:color w:val="000000"/>
          <w:sz w:val="32"/>
          <w:szCs w:val="32"/>
          <w:lang w:val="zh-CN"/>
        </w:rPr>
      </w:pPr>
      <w:r w:rsidRPr="00C96FEF">
        <w:rPr>
          <w:rFonts w:ascii="仿宋_GB2312" w:eastAsia="仿宋_GB2312" w:hAnsi="仿宋" w:cs="仿宋" w:hint="eastAsia"/>
          <w:b/>
          <w:bCs/>
          <w:color w:val="000000"/>
          <w:sz w:val="32"/>
          <w:szCs w:val="32"/>
        </w:rPr>
        <w:t>1.强化海洋龙头企业引领带动作用。</w:t>
      </w:r>
      <w:r w:rsidRPr="009319F3">
        <w:rPr>
          <w:rFonts w:ascii="仿宋_GB2312" w:eastAsia="仿宋_GB2312" w:hAnsi="Helvetica" w:hint="eastAsia"/>
          <w:color w:val="000000"/>
          <w:sz w:val="32"/>
          <w:szCs w:val="32"/>
          <w:shd w:val="clear" w:color="auto" w:fill="FFFFFF"/>
        </w:rPr>
        <w:t>围绕现代海洋渔业、水海产品深加工、海洋可再生能源、海洋</w:t>
      </w:r>
      <w:r w:rsidR="007251CE">
        <w:rPr>
          <w:rFonts w:ascii="仿宋_GB2312" w:eastAsia="仿宋_GB2312" w:hAnsi="Helvetica" w:hint="eastAsia"/>
          <w:color w:val="000000"/>
          <w:sz w:val="32"/>
          <w:szCs w:val="32"/>
          <w:shd w:val="clear" w:color="auto" w:fill="FFFFFF"/>
        </w:rPr>
        <w:t>药物</w:t>
      </w:r>
      <w:r w:rsidRPr="009319F3">
        <w:rPr>
          <w:rFonts w:ascii="仿宋_GB2312" w:eastAsia="仿宋_GB2312" w:hAnsi="Helvetica" w:hint="eastAsia"/>
          <w:color w:val="000000"/>
          <w:sz w:val="32"/>
          <w:szCs w:val="32"/>
          <w:shd w:val="clear" w:color="auto" w:fill="FFFFFF"/>
        </w:rPr>
        <w:t>与</w:t>
      </w:r>
      <w:r w:rsidR="007251CE" w:rsidRPr="009319F3">
        <w:rPr>
          <w:rFonts w:ascii="仿宋_GB2312" w:eastAsia="仿宋_GB2312" w:hAnsi="Helvetica" w:hint="eastAsia"/>
          <w:color w:val="000000"/>
          <w:sz w:val="32"/>
          <w:szCs w:val="32"/>
          <w:shd w:val="clear" w:color="auto" w:fill="FFFFFF"/>
        </w:rPr>
        <w:t>生物</w:t>
      </w:r>
      <w:r w:rsidRPr="009319F3">
        <w:rPr>
          <w:rFonts w:ascii="仿宋_GB2312" w:eastAsia="仿宋_GB2312" w:hAnsi="Helvetica" w:hint="eastAsia"/>
          <w:color w:val="000000"/>
          <w:sz w:val="32"/>
          <w:szCs w:val="32"/>
          <w:shd w:val="clear" w:color="auto" w:fill="FFFFFF"/>
        </w:rPr>
        <w:t>制品、船舶制造、航运、滨海旅游、海洋信息等产业，</w:t>
      </w:r>
      <w:r w:rsidRPr="009319F3">
        <w:rPr>
          <w:rFonts w:ascii="仿宋_GB2312" w:eastAsia="仿宋_GB2312" w:hAnsi="Helvetica"/>
          <w:color w:val="000000"/>
          <w:sz w:val="32"/>
          <w:szCs w:val="32"/>
          <w:shd w:val="clear" w:color="auto" w:fill="FFFFFF"/>
        </w:rPr>
        <w:t>积极培育和引进关联性大、带动性强的龙头企业，形成龙头骨干企业带动大产业发展的格局。</w:t>
      </w:r>
      <w:r w:rsidRPr="009319F3">
        <w:rPr>
          <w:rFonts w:ascii="仿宋_GB2312" w:eastAsia="仿宋_GB2312" w:hAnsi="仿宋" w:hint="eastAsia"/>
          <w:color w:val="000000"/>
          <w:sz w:val="32"/>
          <w:szCs w:val="32"/>
        </w:rPr>
        <w:t>强化涉海龙头企业政府服务，</w:t>
      </w:r>
      <w:r w:rsidRPr="009319F3">
        <w:rPr>
          <w:rFonts w:ascii="仿宋_GB2312" w:eastAsia="仿宋_GB2312" w:hAnsi="Helvetica" w:hint="eastAsia"/>
          <w:color w:val="000000"/>
          <w:sz w:val="32"/>
          <w:szCs w:val="32"/>
          <w:shd w:val="clear" w:color="auto" w:fill="FFFFFF"/>
        </w:rPr>
        <w:t>鼓励市县打造研发、设计、融资、物流、孵化、专业技术服务、引才等海洋产业公共服务平台。鼓励龙头企业进行技术攻关和产业示范，</w:t>
      </w:r>
      <w:r w:rsidRPr="009319F3">
        <w:rPr>
          <w:rFonts w:ascii="仿宋_GB2312" w:eastAsia="仿宋_GB2312" w:hAnsi="Helvetica"/>
          <w:color w:val="000000"/>
          <w:sz w:val="32"/>
          <w:szCs w:val="32"/>
          <w:shd w:val="clear" w:color="auto" w:fill="FFFFFF"/>
        </w:rPr>
        <w:t>提高集聚整合能力</w:t>
      </w:r>
      <w:r w:rsidRPr="009319F3">
        <w:rPr>
          <w:rFonts w:ascii="仿宋_GB2312" w:eastAsia="仿宋_GB2312" w:hAnsi="Helvetica" w:hint="eastAsia"/>
          <w:color w:val="000000"/>
          <w:sz w:val="32"/>
          <w:szCs w:val="32"/>
          <w:shd w:val="clear" w:color="auto" w:fill="FFFFFF"/>
        </w:rPr>
        <w:t>，按照产业链环节与资源价值区段相匹配原则开展跨区域布局。</w:t>
      </w:r>
    </w:p>
    <w:p w:rsidR="00E01A0F" w:rsidRPr="009319F3" w:rsidRDefault="00E01A0F" w:rsidP="00EF5F4A">
      <w:pPr>
        <w:spacing w:line="560" w:lineRule="exact"/>
        <w:ind w:firstLineChars="200" w:firstLine="640"/>
        <w:rPr>
          <w:rFonts w:ascii="仿宋_GB2312" w:eastAsia="仿宋_GB2312" w:cs="仿宋_GB2312"/>
          <w:color w:val="000000"/>
          <w:sz w:val="32"/>
          <w:szCs w:val="32"/>
          <w:lang w:val="zh-CN"/>
        </w:rPr>
      </w:pPr>
      <w:r w:rsidRPr="00C96FEF">
        <w:rPr>
          <w:rFonts w:ascii="仿宋_GB2312" w:eastAsia="仿宋_GB2312" w:hAnsi="仿宋" w:cs="仿宋" w:hint="eastAsia"/>
          <w:b/>
          <w:bCs/>
          <w:color w:val="000000"/>
          <w:sz w:val="32"/>
          <w:szCs w:val="32"/>
        </w:rPr>
        <w:t>2.建设海洋产业示范园区。</w:t>
      </w:r>
      <w:r w:rsidRPr="009319F3">
        <w:rPr>
          <w:rFonts w:ascii="仿宋_GB2312" w:eastAsia="仿宋_GB2312" w:cs="仿宋_GB2312" w:hint="eastAsia"/>
          <w:color w:val="000000"/>
          <w:sz w:val="32"/>
          <w:szCs w:val="32"/>
          <w:lang w:val="zh-CN"/>
        </w:rPr>
        <w:t>依托重点涉海产业园区，推动要素集聚、产业培育、技术创新、转型发展。创新园区招商模式，实行“一园一策”“一链一策”，加强对园区内企业融资信贷、要素保障、品牌培育推广、科技创新、知识产权</w:t>
      </w:r>
      <w:r w:rsidRPr="009319F3">
        <w:rPr>
          <w:rFonts w:ascii="仿宋_GB2312" w:eastAsia="仿宋_GB2312" w:cs="仿宋_GB2312" w:hint="eastAsia"/>
          <w:color w:val="000000"/>
          <w:sz w:val="32"/>
          <w:szCs w:val="32"/>
        </w:rPr>
        <w:t>保护</w:t>
      </w:r>
      <w:r w:rsidRPr="009319F3">
        <w:rPr>
          <w:rFonts w:ascii="仿宋_GB2312" w:eastAsia="仿宋_GB2312" w:cs="仿宋_GB2312" w:hint="eastAsia"/>
          <w:color w:val="000000"/>
          <w:sz w:val="32"/>
          <w:szCs w:val="32"/>
          <w:lang w:val="zh-CN"/>
        </w:rPr>
        <w:t>等方面的挂钩服务与平台建设。争取到2025年，打造一批产业集聚、定位鲜明、配套完善、功能完备的海洋产业集群化发展示范园区。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ind w:firstLine="198"/>
              <w:jc w:val="center"/>
              <w:rPr>
                <w:rFonts w:ascii="黑体" w:eastAsia="黑体" w:hAnsi="黑体"/>
                <w:bCs/>
                <w:color w:val="000000"/>
                <w:sz w:val="32"/>
                <w:szCs w:val="32"/>
              </w:rPr>
            </w:pPr>
            <w:r>
              <w:rPr>
                <w:rFonts w:ascii="宋体" w:hAnsi="宋体" w:hint="eastAsia"/>
                <w:b/>
                <w:bCs/>
                <w:color w:val="000000"/>
                <w:sz w:val="24"/>
              </w:rPr>
              <w:t>专栏4.9</w:t>
            </w:r>
            <w:r w:rsidR="00075F6E">
              <w:rPr>
                <w:rFonts w:ascii="宋体" w:hAnsi="宋体" w:hint="eastAsia"/>
                <w:b/>
                <w:bCs/>
                <w:color w:val="000000"/>
                <w:sz w:val="24"/>
              </w:rPr>
              <w:t xml:space="preserve"> </w:t>
            </w:r>
            <w:r>
              <w:rPr>
                <w:rFonts w:ascii="宋体" w:hAnsi="宋体" w:hint="eastAsia"/>
                <w:b/>
                <w:bCs/>
                <w:color w:val="000000"/>
                <w:sz w:val="24"/>
              </w:rPr>
              <w:t>建设海洋产业示范园区先导项目</w:t>
            </w:r>
          </w:p>
        </w:tc>
      </w:tr>
      <w:tr w:rsidR="00E01A0F">
        <w:trPr>
          <w:jc w:val="center"/>
        </w:trPr>
        <w:tc>
          <w:tcPr>
            <w:tcW w:w="8523" w:type="dxa"/>
          </w:tcPr>
          <w:p w:rsidR="00E01A0F" w:rsidRDefault="00E01A0F" w:rsidP="007E6037">
            <w:pPr>
              <w:spacing w:line="380" w:lineRule="exact"/>
              <w:ind w:firstLineChars="200" w:firstLine="480"/>
              <w:jc w:val="left"/>
              <w:rPr>
                <w:rFonts w:ascii="仿宋_GB2312" w:eastAsia="仿宋_GB2312"/>
                <w:color w:val="000000"/>
                <w:sz w:val="24"/>
              </w:rPr>
            </w:pPr>
            <w:r>
              <w:rPr>
                <w:rFonts w:ascii="仿宋_GB2312" w:eastAsia="仿宋_GB2312"/>
                <w:b/>
                <w:bCs/>
                <w:color w:val="000000"/>
                <w:sz w:val="24"/>
              </w:rPr>
              <w:lastRenderedPageBreak/>
              <w:t>1.三亚崖州湾科技城。</w:t>
            </w:r>
            <w:r>
              <w:rPr>
                <w:rFonts w:ascii="仿宋_GB2312" w:eastAsia="仿宋_GB2312" w:hint="eastAsia"/>
                <w:color w:val="000000"/>
                <w:sz w:val="24"/>
              </w:rPr>
              <w:t>加快“</w:t>
            </w:r>
            <w:r>
              <w:rPr>
                <w:rFonts w:ascii="仿宋_GB2312" w:eastAsia="仿宋_GB2312"/>
                <w:color w:val="000000"/>
                <w:sz w:val="24"/>
              </w:rPr>
              <w:t>一港三城一基地</w:t>
            </w:r>
            <w:r>
              <w:rPr>
                <w:rFonts w:ascii="仿宋_GB2312" w:eastAsia="仿宋_GB2312" w:hint="eastAsia"/>
                <w:color w:val="000000"/>
                <w:sz w:val="24"/>
              </w:rPr>
              <w:t>”</w:t>
            </w:r>
            <w:r>
              <w:rPr>
                <w:rFonts w:ascii="仿宋_GB2312" w:eastAsia="仿宋_GB2312"/>
                <w:color w:val="000000"/>
                <w:sz w:val="24"/>
              </w:rPr>
              <w:t>建设，推进南山港、深海科技城、南繁科技城、科教城及全球动植物种质资源引进中转基地建设，建设具有重要国际影响力的深海科技创新中心，打造集基础研究、应用研究、产业平台、创新人才服务于一体的国际深海科学城。</w:t>
            </w:r>
          </w:p>
          <w:p w:rsidR="00E01A0F" w:rsidRDefault="00E01A0F" w:rsidP="00EF5F4A">
            <w:pPr>
              <w:spacing w:line="380" w:lineRule="exact"/>
              <w:ind w:firstLineChars="200" w:firstLine="480"/>
              <w:jc w:val="left"/>
              <w:rPr>
                <w:rFonts w:ascii="仿宋_GB2312" w:eastAsia="仿宋_GB2312"/>
                <w:color w:val="000000"/>
                <w:sz w:val="24"/>
              </w:rPr>
            </w:pPr>
            <w:r>
              <w:rPr>
                <w:rFonts w:ascii="仿宋_GB2312" w:eastAsia="仿宋_GB2312"/>
                <w:b/>
                <w:bCs/>
                <w:color w:val="000000"/>
                <w:sz w:val="24"/>
              </w:rPr>
              <w:t>2.洋浦经济开发区。</w:t>
            </w:r>
            <w:r>
              <w:rPr>
                <w:rFonts w:ascii="仿宋_GB2312" w:eastAsia="仿宋_GB2312"/>
                <w:color w:val="000000"/>
                <w:sz w:val="24"/>
              </w:rPr>
              <w:t>以洋浦港小铲滩码头为重点，着力发展外贸集装箱中转运输，加快建设区域国际集装箱枢纽港；依托洋浦经济开发区石化产业基础，重点发展海洋油气产业，做大石油冶炼加工产业链、完善精细化工产业链，构建区域油气化工产业集群、国家级石化产业基地和出口加工基地。</w:t>
            </w:r>
          </w:p>
          <w:p w:rsidR="00E01A0F" w:rsidRDefault="00E01A0F" w:rsidP="00EF5F4A">
            <w:pPr>
              <w:spacing w:line="380" w:lineRule="exact"/>
              <w:ind w:firstLineChars="200" w:firstLine="480"/>
              <w:jc w:val="left"/>
              <w:rPr>
                <w:rFonts w:ascii="仿宋_GB2312" w:eastAsia="仿宋_GB2312" w:hAnsi="黑体" w:cs="宋体"/>
                <w:color w:val="000000"/>
                <w:sz w:val="24"/>
              </w:rPr>
            </w:pPr>
            <w:r>
              <w:rPr>
                <w:rFonts w:ascii="仿宋_GB2312" w:eastAsia="仿宋_GB2312" w:hAnsi="黑体" w:cs="宋体" w:hint="eastAsia"/>
                <w:b/>
                <w:bCs/>
                <w:color w:val="000000"/>
                <w:sz w:val="24"/>
              </w:rPr>
              <w:t>3</w:t>
            </w:r>
            <w:r>
              <w:rPr>
                <w:rFonts w:ascii="仿宋_GB2312" w:eastAsia="仿宋_GB2312" w:hAnsi="黑体" w:cs="宋体"/>
                <w:b/>
                <w:bCs/>
                <w:color w:val="000000"/>
                <w:sz w:val="24"/>
              </w:rPr>
              <w:t>.海口海洋</w:t>
            </w:r>
            <w:r>
              <w:rPr>
                <w:rFonts w:ascii="仿宋_GB2312" w:eastAsia="仿宋_GB2312" w:hAnsi="黑体" w:cs="宋体" w:hint="eastAsia"/>
                <w:b/>
                <w:bCs/>
                <w:color w:val="000000"/>
                <w:sz w:val="24"/>
              </w:rPr>
              <w:t>新兴</w:t>
            </w:r>
            <w:r>
              <w:rPr>
                <w:rFonts w:ascii="仿宋_GB2312" w:eastAsia="仿宋_GB2312" w:hAnsi="黑体" w:cs="宋体"/>
                <w:b/>
                <w:bCs/>
                <w:color w:val="000000"/>
                <w:sz w:val="24"/>
              </w:rPr>
              <w:t>产业集聚区。</w:t>
            </w:r>
            <w:r>
              <w:rPr>
                <w:rFonts w:ascii="仿宋_GB2312" w:eastAsia="仿宋_GB2312" w:hAnsi="黑体" w:cs="宋体"/>
                <w:color w:val="000000"/>
                <w:sz w:val="24"/>
              </w:rPr>
              <w:t>依托海口国家高新技术产业开发区、海口桂林洋生物产业集聚区、海口金盘生物产业集聚区等，重点扶持</w:t>
            </w:r>
            <w:r>
              <w:rPr>
                <w:rFonts w:ascii="仿宋_GB2312" w:eastAsia="仿宋_GB2312" w:hAnsi="黑体" w:cs="宋体" w:hint="eastAsia"/>
                <w:color w:val="000000"/>
                <w:sz w:val="24"/>
              </w:rPr>
              <w:t>海洋医药与生物制品</w:t>
            </w:r>
            <w:r>
              <w:rPr>
                <w:rFonts w:ascii="仿宋_GB2312" w:eastAsia="仿宋_GB2312" w:hAnsi="黑体" w:cs="宋体"/>
                <w:color w:val="000000"/>
                <w:sz w:val="24"/>
              </w:rPr>
              <w:t>产业、海洋工程产业、</w:t>
            </w:r>
            <w:r>
              <w:rPr>
                <w:rFonts w:ascii="仿宋_GB2312" w:eastAsia="仿宋_GB2312" w:hAnsi="黑体" w:cs="宋体" w:hint="eastAsia"/>
                <w:color w:val="000000"/>
                <w:sz w:val="24"/>
              </w:rPr>
              <w:t>海洋</w:t>
            </w:r>
            <w:r>
              <w:rPr>
                <w:rFonts w:ascii="仿宋_GB2312" w:eastAsia="仿宋_GB2312" w:hAnsi="黑体" w:cs="宋体"/>
                <w:color w:val="000000"/>
                <w:sz w:val="24"/>
              </w:rPr>
              <w:t>环境保护产业，吸引国际国内知名海洋产业企业进驻，发展以海洋有益微生物、海洋药物和海洋功能食品为主，海洋新材料与活性物质提取为辅的海洋生物产业体系，发展一批独具特色的热带海洋生物产品，建成全国最大的热带有益微生物菌种库和产业化基地。</w:t>
            </w:r>
          </w:p>
          <w:p w:rsidR="00E01A0F" w:rsidRDefault="00E01A0F" w:rsidP="00EF5F4A">
            <w:pPr>
              <w:spacing w:line="380" w:lineRule="exact"/>
              <w:ind w:firstLineChars="200" w:firstLine="464"/>
              <w:jc w:val="left"/>
              <w:rPr>
                <w:rFonts w:ascii="仿宋_GB2312" w:eastAsia="仿宋_GB2312" w:hAnsi="黑体" w:cs="宋体"/>
                <w:b/>
                <w:bCs/>
                <w:color w:val="000000"/>
                <w:spacing w:val="-4"/>
                <w:sz w:val="24"/>
              </w:rPr>
            </w:pPr>
            <w:r>
              <w:rPr>
                <w:rFonts w:ascii="仿宋_GB2312" w:eastAsia="仿宋_GB2312" w:hAnsi="黑体" w:cs="宋体" w:hint="eastAsia"/>
                <w:b/>
                <w:bCs/>
                <w:color w:val="000000"/>
                <w:spacing w:val="-4"/>
                <w:sz w:val="24"/>
              </w:rPr>
              <w:t>4</w:t>
            </w:r>
            <w:r>
              <w:rPr>
                <w:rFonts w:ascii="仿宋_GB2312" w:eastAsia="仿宋_GB2312" w:hAnsi="黑体" w:cs="宋体"/>
                <w:b/>
                <w:bCs/>
                <w:color w:val="000000"/>
                <w:spacing w:val="-4"/>
                <w:sz w:val="24"/>
              </w:rPr>
              <w:t>.陵水国家海洋经济发展示范区。</w:t>
            </w:r>
            <w:r>
              <w:rPr>
                <w:rFonts w:ascii="仿宋_GB2312" w:eastAsia="仿宋_GB2312" w:hAnsi="黑体" w:cs="宋体"/>
                <w:color w:val="000000"/>
                <w:spacing w:val="-4"/>
                <w:sz w:val="24"/>
              </w:rPr>
              <w:t>开展海洋旅游业国际化、高端化发展示范,创新</w:t>
            </w:r>
            <w:r>
              <w:rPr>
                <w:rFonts w:ascii="仿宋_GB2312" w:eastAsia="仿宋_GB2312" w:hAnsi="黑体" w:cs="宋体" w:hint="eastAsia"/>
                <w:color w:val="000000"/>
                <w:spacing w:val="-4"/>
                <w:sz w:val="24"/>
              </w:rPr>
              <w:t>“</w:t>
            </w:r>
            <w:r>
              <w:rPr>
                <w:rFonts w:ascii="仿宋_GB2312" w:eastAsia="仿宋_GB2312" w:hAnsi="黑体" w:cs="宋体"/>
                <w:color w:val="000000"/>
                <w:spacing w:val="-4"/>
                <w:sz w:val="24"/>
              </w:rPr>
              <w:t>海洋旅游+</w:t>
            </w:r>
            <w:r>
              <w:rPr>
                <w:rFonts w:ascii="仿宋_GB2312" w:eastAsia="仿宋_GB2312" w:hAnsi="黑体" w:cs="宋体" w:hint="eastAsia"/>
                <w:color w:val="000000"/>
                <w:spacing w:val="-4"/>
                <w:sz w:val="24"/>
              </w:rPr>
              <w:t>”</w:t>
            </w:r>
            <w:r>
              <w:rPr>
                <w:rFonts w:ascii="仿宋_GB2312" w:eastAsia="仿宋_GB2312" w:hAnsi="黑体" w:cs="宋体"/>
                <w:color w:val="000000"/>
                <w:spacing w:val="-4"/>
                <w:sz w:val="24"/>
              </w:rPr>
              <w:t>产业融合发展模式，大力构建以海洋旅游业为主导,以海洋文化产业和高端服务业为支撑的特色海洋产业体系,建成产业布局合理、集聚效应明显、国际竞争力和可持续发展能力强、试验示范作用突出的海洋经济发展示范区</w:t>
            </w:r>
            <w:r>
              <w:rPr>
                <w:rFonts w:ascii="仿宋_GB2312" w:eastAsia="仿宋_GB2312" w:hAnsi="黑体" w:cs="宋体" w:hint="eastAsia"/>
                <w:color w:val="000000"/>
                <w:spacing w:val="-4"/>
                <w:sz w:val="24"/>
              </w:rPr>
              <w:t>。</w:t>
            </w:r>
          </w:p>
          <w:p w:rsidR="00E01A0F" w:rsidRDefault="00E01A0F" w:rsidP="00EF5F4A">
            <w:pPr>
              <w:spacing w:line="380" w:lineRule="exact"/>
              <w:ind w:firstLineChars="200" w:firstLine="464"/>
              <w:jc w:val="left"/>
              <w:rPr>
                <w:rFonts w:ascii="仿宋_GB2312" w:eastAsia="仿宋_GB2312" w:hAnsi="黑体" w:cs="宋体"/>
                <w:color w:val="000000"/>
                <w:spacing w:val="-4"/>
                <w:sz w:val="24"/>
              </w:rPr>
            </w:pPr>
            <w:r>
              <w:rPr>
                <w:rFonts w:ascii="仿宋_GB2312" w:eastAsia="仿宋_GB2312" w:hAnsi="黑体" w:cs="宋体" w:hint="eastAsia"/>
                <w:b/>
                <w:bCs/>
                <w:color w:val="000000"/>
                <w:spacing w:val="-4"/>
                <w:sz w:val="24"/>
              </w:rPr>
              <w:t>5.</w:t>
            </w:r>
            <w:r>
              <w:rPr>
                <w:rFonts w:ascii="仿宋_GB2312" w:eastAsia="仿宋_GB2312" w:hAnsi="黑体" w:cs="宋体"/>
                <w:b/>
                <w:bCs/>
                <w:color w:val="000000"/>
                <w:spacing w:val="-4"/>
                <w:sz w:val="24"/>
              </w:rPr>
              <w:t>澄迈海洋产业集聚区</w:t>
            </w:r>
            <w:r>
              <w:rPr>
                <w:rFonts w:ascii="仿宋_GB2312" w:eastAsia="仿宋_GB2312" w:hAnsi="黑体" w:cs="宋体"/>
                <w:color w:val="000000"/>
                <w:spacing w:val="-4"/>
                <w:sz w:val="24"/>
              </w:rPr>
              <w:t>。主要依托澄迈县老城经济开发区马村港区的南海（澄迈）油气勘探生产服务基地发展临海经济，依托澄迈县桥头镇新兴港、玉包港发展休闲渔业。</w:t>
            </w:r>
          </w:p>
        </w:tc>
      </w:tr>
    </w:tbl>
    <w:p w:rsidR="00E01A0F" w:rsidRPr="00BD0443" w:rsidRDefault="00E01A0F" w:rsidP="007E6037">
      <w:pPr>
        <w:spacing w:line="560" w:lineRule="exact"/>
        <w:ind w:firstLineChars="200" w:firstLine="640"/>
        <w:rPr>
          <w:color w:val="000000"/>
        </w:rPr>
      </w:pPr>
      <w:r w:rsidRPr="00EE3947">
        <w:rPr>
          <w:rFonts w:ascii="仿宋_GB2312" w:eastAsia="仿宋_GB2312" w:hAnsi="仿宋" w:cs="仿宋" w:hint="eastAsia"/>
          <w:b/>
          <w:bCs/>
          <w:color w:val="000000"/>
          <w:sz w:val="32"/>
          <w:szCs w:val="32"/>
        </w:rPr>
        <w:t>3.培育特色海洋产业集群。</w:t>
      </w:r>
      <w:r w:rsidRPr="00EE3947">
        <w:rPr>
          <w:rFonts w:ascii="仿宋_GB2312" w:eastAsia="仿宋_GB2312" w:hAnsi="仿宋" w:cs="仿宋" w:hint="eastAsia"/>
          <w:color w:val="000000"/>
          <w:sz w:val="32"/>
          <w:szCs w:val="32"/>
        </w:rPr>
        <w:t>放大海洋渔业、海洋旅游业、海洋交通运输、海洋科研教育管理服务业等支柱产业优势，培育壮大海洋牧场、邮轮游艇、港航物流、深海科技、海洋油气化工等</w:t>
      </w:r>
      <w:r w:rsidRPr="00EE3947">
        <w:rPr>
          <w:rFonts w:ascii="仿宋_GB2312" w:eastAsia="仿宋_GB2312" w:hAnsi="Helvetica" w:hint="eastAsia"/>
          <w:color w:val="000000"/>
          <w:sz w:val="32"/>
          <w:szCs w:val="32"/>
          <w:shd w:val="clear" w:color="auto" w:fill="FFFFFF"/>
        </w:rPr>
        <w:t>附加值高、成长性强的特色海洋产业。实施海洋产业价值链提升扶持计划，鼓励海洋龙头企业聚焦深</w:t>
      </w:r>
      <w:r w:rsidRPr="00BD0443">
        <w:rPr>
          <w:rFonts w:ascii="仿宋_GB2312" w:eastAsia="仿宋_GB2312" w:hAnsi="Helvetica" w:hint="eastAsia"/>
          <w:color w:val="000000"/>
          <w:sz w:val="32"/>
          <w:szCs w:val="32"/>
          <w:shd w:val="clear" w:color="auto" w:fill="FFFFFF"/>
        </w:rPr>
        <w:t>海科技、海洋牧场、港航物流、邮轮游艇、海洋油气化工等产业延长产业链、提升价值链、增强创新链，</w:t>
      </w:r>
      <w:r w:rsidRPr="00BD0443">
        <w:rPr>
          <w:rFonts w:ascii="仿宋_GB2312" w:eastAsia="仿宋_GB2312" w:hAnsi="Helvetica" w:cs="宋体" w:hint="eastAsia"/>
          <w:color w:val="000000"/>
          <w:kern w:val="0"/>
          <w:sz w:val="32"/>
          <w:szCs w:val="32"/>
          <w:shd w:val="clear" w:color="auto" w:fill="FFFFFF"/>
        </w:rPr>
        <w:t>打造海洋特色鲜明、区域品牌形象突出、产业链协同高效、核心竞争力强的特色海洋产业集群。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ind w:firstLine="198"/>
              <w:jc w:val="center"/>
              <w:rPr>
                <w:rFonts w:ascii="宋体" w:hAnsi="宋体"/>
                <w:b/>
                <w:bCs/>
                <w:color w:val="000000"/>
                <w:sz w:val="24"/>
              </w:rPr>
            </w:pPr>
            <w:r>
              <w:rPr>
                <w:rFonts w:ascii="宋体" w:hAnsi="宋体" w:hint="eastAsia"/>
                <w:b/>
                <w:bCs/>
                <w:color w:val="000000"/>
                <w:sz w:val="24"/>
              </w:rPr>
              <w:t>专栏4</w:t>
            </w:r>
            <w:r>
              <w:rPr>
                <w:rFonts w:ascii="宋体" w:hAnsi="宋体"/>
                <w:b/>
                <w:bCs/>
                <w:color w:val="000000"/>
                <w:sz w:val="24"/>
              </w:rPr>
              <w:t>.</w:t>
            </w:r>
            <w:r>
              <w:rPr>
                <w:rFonts w:ascii="宋体" w:hAnsi="宋体" w:hint="eastAsia"/>
                <w:b/>
                <w:bCs/>
                <w:color w:val="000000"/>
                <w:sz w:val="24"/>
              </w:rPr>
              <w:t>1</w:t>
            </w:r>
            <w:r>
              <w:rPr>
                <w:rFonts w:ascii="宋体" w:hAnsi="宋体"/>
                <w:b/>
                <w:bCs/>
                <w:color w:val="000000"/>
                <w:sz w:val="24"/>
              </w:rPr>
              <w:t>0</w:t>
            </w:r>
            <w:r w:rsidR="00075F6E">
              <w:rPr>
                <w:rFonts w:ascii="宋体" w:hAnsi="宋体" w:hint="eastAsia"/>
                <w:b/>
                <w:bCs/>
                <w:color w:val="000000"/>
                <w:sz w:val="24"/>
              </w:rPr>
              <w:t xml:space="preserve"> </w:t>
            </w:r>
            <w:r>
              <w:rPr>
                <w:rFonts w:ascii="宋体" w:hAnsi="宋体" w:hint="eastAsia"/>
                <w:b/>
                <w:bCs/>
                <w:color w:val="000000"/>
                <w:sz w:val="24"/>
              </w:rPr>
              <w:t>特色海洋产业集群培育</w:t>
            </w:r>
          </w:p>
        </w:tc>
      </w:tr>
      <w:tr w:rsidR="00E01A0F">
        <w:trPr>
          <w:jc w:val="center"/>
        </w:trPr>
        <w:tc>
          <w:tcPr>
            <w:tcW w:w="8523" w:type="dxa"/>
          </w:tcPr>
          <w:p w:rsidR="00E01A0F" w:rsidRDefault="00E01A0F" w:rsidP="007E6037">
            <w:pPr>
              <w:spacing w:line="360" w:lineRule="auto"/>
              <w:ind w:firstLineChars="200" w:firstLine="480"/>
              <w:rPr>
                <w:rFonts w:ascii="仿宋_GB2312" w:eastAsia="仿宋_GB2312" w:hAnsi="黑体" w:cs="宋体"/>
                <w:b/>
                <w:bCs/>
                <w:color w:val="000000"/>
                <w:sz w:val="24"/>
              </w:rPr>
            </w:pPr>
            <w:r>
              <w:rPr>
                <w:rFonts w:ascii="仿宋_GB2312" w:eastAsia="仿宋_GB2312" w:hAnsi="黑体" w:cs="宋体" w:hint="eastAsia"/>
                <w:b/>
                <w:bCs/>
                <w:color w:val="000000"/>
                <w:sz w:val="24"/>
              </w:rPr>
              <w:lastRenderedPageBreak/>
              <w:t>1.深海科技产业集群。</w:t>
            </w:r>
            <w:r>
              <w:rPr>
                <w:rFonts w:ascii="仿宋_GB2312" w:eastAsia="仿宋_GB2312" w:hAnsi="仿宋" w:cs="仿宋_GB2312"/>
                <w:color w:val="000000"/>
                <w:sz w:val="24"/>
              </w:rPr>
              <w:t>大力推动</w:t>
            </w:r>
            <w:r>
              <w:rPr>
                <w:rFonts w:ascii="仿宋_GB2312" w:eastAsia="仿宋_GB2312" w:hAnsi="仿宋" w:cs="仿宋_GB2312" w:hint="eastAsia"/>
                <w:color w:val="000000"/>
                <w:sz w:val="24"/>
              </w:rPr>
              <w:t>三亚崖州湾</w:t>
            </w:r>
            <w:r>
              <w:rPr>
                <w:rFonts w:ascii="仿宋_GB2312" w:eastAsia="仿宋_GB2312" w:hAnsi="仿宋" w:cs="仿宋_GB2312"/>
                <w:color w:val="000000"/>
                <w:sz w:val="24"/>
              </w:rPr>
              <w:t>科技城建设，</w:t>
            </w:r>
            <w:r>
              <w:rPr>
                <w:rFonts w:ascii="仿宋_GB2312" w:eastAsia="仿宋_GB2312" w:hAnsi="仿宋" w:cs="仿宋_GB2312" w:hint="eastAsia"/>
                <w:color w:val="000000"/>
                <w:sz w:val="24"/>
              </w:rPr>
              <w:t>主攻深海探测、海工装备研发制造与检验检测、海水利用、海洋环境监测及预警等技术方向，加强相关装备与技术的自主研发、设计、制造及系统集成，提高深海科技产业的国际竞争力。力争到</w:t>
            </w:r>
            <w:r>
              <w:rPr>
                <w:rFonts w:ascii="仿宋_GB2312" w:eastAsia="仿宋_GB2312" w:hAnsi="仿宋" w:cs="仿宋_GB2312"/>
                <w:color w:val="000000"/>
                <w:sz w:val="24"/>
              </w:rPr>
              <w:t>2025</w:t>
            </w:r>
            <w:r>
              <w:rPr>
                <w:rFonts w:ascii="仿宋_GB2312" w:eastAsia="仿宋_GB2312" w:hAnsi="仿宋" w:cs="仿宋_GB2312" w:hint="eastAsia"/>
                <w:color w:val="000000"/>
                <w:sz w:val="24"/>
              </w:rPr>
              <w:t>年，形成具有区域竞争力的深海科技产业集群</w:t>
            </w:r>
            <w:r>
              <w:rPr>
                <w:rFonts w:ascii="仿宋_GB2312" w:eastAsia="仿宋_GB2312" w:hAnsi="仿宋" w:cs="仿宋_GB2312"/>
                <w:color w:val="000000"/>
                <w:sz w:val="24"/>
              </w:rPr>
              <w:t>。</w:t>
            </w:r>
          </w:p>
          <w:p w:rsidR="00E01A0F" w:rsidRDefault="00E01A0F" w:rsidP="00EF5F4A">
            <w:pPr>
              <w:spacing w:line="360" w:lineRule="auto"/>
              <w:ind w:firstLineChars="200" w:firstLine="480"/>
              <w:rPr>
                <w:rFonts w:ascii="仿宋_GB2312" w:eastAsia="仿宋_GB2312" w:hAnsi="华文中宋" w:cs="仿宋_GB2312"/>
                <w:color w:val="000000"/>
                <w:sz w:val="24"/>
              </w:rPr>
            </w:pPr>
            <w:r>
              <w:rPr>
                <w:rFonts w:ascii="仿宋_GB2312" w:eastAsia="仿宋_GB2312" w:hAnsi="黑体" w:cs="宋体" w:hint="eastAsia"/>
                <w:b/>
                <w:bCs/>
                <w:color w:val="000000"/>
                <w:sz w:val="24"/>
              </w:rPr>
              <w:t>2.海洋牧场产业集群。</w:t>
            </w:r>
            <w:r>
              <w:rPr>
                <w:rFonts w:ascii="仿宋_GB2312" w:eastAsia="仿宋_GB2312" w:hAnsi="仿宋" w:cs="仿宋_GB2312" w:hint="eastAsia"/>
                <w:color w:val="000000"/>
                <w:sz w:val="24"/>
              </w:rPr>
              <w:t>力争</w:t>
            </w:r>
            <w:r>
              <w:rPr>
                <w:rFonts w:ascii="仿宋_GB2312" w:eastAsia="仿宋_GB2312" w:hAnsi="Helvetica" w:cs="宋体" w:hint="eastAsia"/>
                <w:color w:val="000000"/>
                <w:kern w:val="0"/>
                <w:sz w:val="24"/>
                <w:shd w:val="clear" w:color="auto" w:fill="FFFFFF"/>
              </w:rPr>
              <w:t>到2025年，形成具有海南特色的海洋牧场产业集群，</w:t>
            </w:r>
            <w:r>
              <w:rPr>
                <w:rFonts w:ascii="仿宋_GB2312" w:eastAsia="仿宋_GB2312" w:hAnsi="华文中宋" w:cs="仿宋_GB2312" w:hint="eastAsia"/>
                <w:color w:val="000000"/>
                <w:sz w:val="24"/>
              </w:rPr>
              <w:t>全省海洋牧场带来的综合产值（海洋牧场产品产值、海钓产</w:t>
            </w:r>
            <w:r>
              <w:rPr>
                <w:rFonts w:ascii="仿宋_GB2312" w:eastAsia="仿宋_GB2312" w:hAnsi="Helvetica" w:cs="宋体" w:hint="eastAsia"/>
                <w:color w:val="000000"/>
                <w:kern w:val="0"/>
                <w:sz w:val="24"/>
                <w:shd w:val="clear" w:color="auto" w:fill="FFFFFF"/>
              </w:rPr>
              <w:t>值、休闲型海洋牧场产生的休闲旅游产值）超</w:t>
            </w:r>
            <w:r>
              <w:rPr>
                <w:rFonts w:ascii="仿宋_GB2312" w:eastAsia="仿宋_GB2312" w:hAnsi="华文中宋" w:cs="仿宋_GB2312" w:hint="eastAsia"/>
                <w:color w:val="000000"/>
                <w:sz w:val="24"/>
              </w:rPr>
              <w:t>过50亿元。</w:t>
            </w:r>
          </w:p>
          <w:p w:rsidR="00E01A0F" w:rsidRDefault="00E01A0F" w:rsidP="00EF5F4A">
            <w:pPr>
              <w:spacing w:line="360" w:lineRule="auto"/>
              <w:ind w:firstLineChars="200" w:firstLine="480"/>
              <w:rPr>
                <w:rFonts w:ascii="仿宋_GB2312" w:eastAsia="仿宋_GB2312" w:hAnsi="黑体" w:cs="宋体"/>
                <w:b/>
                <w:bCs/>
                <w:color w:val="000000"/>
                <w:sz w:val="24"/>
              </w:rPr>
            </w:pPr>
            <w:r>
              <w:rPr>
                <w:rFonts w:ascii="仿宋_GB2312" w:eastAsia="仿宋_GB2312" w:hAnsi="仿宋" w:cs="仿宋_GB2312"/>
                <w:b/>
                <w:bCs/>
                <w:color w:val="000000"/>
                <w:sz w:val="24"/>
              </w:rPr>
              <w:t>3.</w:t>
            </w:r>
            <w:r>
              <w:rPr>
                <w:rFonts w:ascii="仿宋_GB2312" w:eastAsia="仿宋_GB2312" w:hAnsi="仿宋" w:cs="仿宋_GB2312" w:hint="eastAsia"/>
                <w:b/>
                <w:bCs/>
                <w:color w:val="000000"/>
                <w:sz w:val="24"/>
              </w:rPr>
              <w:t>港航物流产业集群。</w:t>
            </w:r>
            <w:r>
              <w:rPr>
                <w:rFonts w:ascii="仿宋_GB2312" w:eastAsia="仿宋_GB2312" w:hAnsi="仿宋" w:cs="仿宋_GB2312" w:hint="eastAsia"/>
                <w:color w:val="000000"/>
                <w:sz w:val="24"/>
              </w:rPr>
              <w:t>服务海南自由贸易港建设和区域国际集装箱枢纽港建设目标，以洋浦港为重点，整合港口、航运、产业、物流等供应链全要素资源，做强集装箱物流、冷链物流、国</w:t>
            </w:r>
            <w:r>
              <w:rPr>
                <w:rFonts w:ascii="仿宋_GB2312" w:eastAsia="仿宋_GB2312" w:hAnsi="仿宋" w:cs="仿宋_GB2312"/>
                <w:color w:val="000000"/>
                <w:sz w:val="24"/>
              </w:rPr>
              <w:t>际粮油物流、石化物流四大专业物流品牌，</w:t>
            </w:r>
            <w:r>
              <w:rPr>
                <w:rFonts w:ascii="仿宋_GB2312" w:eastAsia="仿宋_GB2312" w:hAnsi="仿宋" w:cs="仿宋_GB2312" w:hint="eastAsia"/>
                <w:color w:val="000000"/>
                <w:sz w:val="24"/>
              </w:rPr>
              <w:t>打造港航物流产业集群。力争到</w:t>
            </w:r>
            <w:r>
              <w:rPr>
                <w:rFonts w:ascii="仿宋_GB2312" w:eastAsia="仿宋_GB2312" w:hAnsi="仿宋" w:cs="仿宋_GB2312"/>
                <w:color w:val="000000"/>
                <w:sz w:val="24"/>
              </w:rPr>
              <w:t>2025年，港航物流产业营收规模</w:t>
            </w:r>
            <w:r>
              <w:rPr>
                <w:rFonts w:ascii="仿宋_GB2312" w:eastAsia="仿宋_GB2312" w:hAnsi="仿宋" w:cs="仿宋_GB2312" w:hint="eastAsia"/>
                <w:color w:val="000000"/>
                <w:sz w:val="24"/>
              </w:rPr>
              <w:t>达到1</w:t>
            </w:r>
            <w:r>
              <w:rPr>
                <w:rFonts w:ascii="仿宋_GB2312" w:eastAsia="仿宋_GB2312" w:hAnsi="仿宋" w:cs="仿宋_GB2312"/>
                <w:color w:val="000000"/>
                <w:sz w:val="24"/>
              </w:rPr>
              <w:t>500亿</w:t>
            </w:r>
            <w:r>
              <w:rPr>
                <w:rFonts w:ascii="仿宋_GB2312" w:eastAsia="仿宋_GB2312" w:hAnsi="仿宋" w:cs="仿宋_GB2312" w:hint="eastAsia"/>
                <w:color w:val="000000"/>
                <w:sz w:val="24"/>
              </w:rPr>
              <w:t>元。</w:t>
            </w:r>
          </w:p>
          <w:p w:rsidR="00E01A0F" w:rsidRDefault="00E01A0F" w:rsidP="00EF5F4A">
            <w:pPr>
              <w:spacing w:line="360" w:lineRule="auto"/>
              <w:ind w:firstLineChars="200" w:firstLine="480"/>
              <w:rPr>
                <w:rFonts w:ascii="仿宋_GB2312" w:eastAsia="仿宋_GB2312" w:hAnsi="仿宋" w:cs="仿宋_GB2312"/>
                <w:color w:val="000000"/>
                <w:sz w:val="24"/>
              </w:rPr>
            </w:pPr>
            <w:r>
              <w:rPr>
                <w:rFonts w:ascii="仿宋_GB2312" w:eastAsia="仿宋_GB2312" w:hAnsi="黑体" w:cs="宋体"/>
                <w:b/>
                <w:bCs/>
                <w:color w:val="000000"/>
                <w:sz w:val="24"/>
              </w:rPr>
              <w:t>4</w:t>
            </w:r>
            <w:r>
              <w:rPr>
                <w:rFonts w:ascii="仿宋_GB2312" w:eastAsia="仿宋_GB2312" w:hAnsi="黑体" w:cs="宋体" w:hint="eastAsia"/>
                <w:b/>
                <w:bCs/>
                <w:color w:val="000000"/>
                <w:sz w:val="24"/>
              </w:rPr>
              <w:t>.邮轮游艇产业集群。</w:t>
            </w:r>
            <w:r>
              <w:rPr>
                <w:rFonts w:ascii="仿宋_GB2312" w:eastAsia="仿宋_GB2312" w:hint="eastAsia"/>
                <w:color w:val="000000"/>
                <w:sz w:val="24"/>
              </w:rPr>
              <w:t>围绕邮轮旅游试验区、游艇产业改革发展创新试验区的定位，利用游艇进口免税、燃油免税、船供保税、融资租赁等政策，打造国际邮轮母港。培育游艇上下游企业发展，支持游艇交易、展示、租赁、设计、制造、维护、保养、驾培等产业发展。到2025年，初步建成以邮轮游艇旅游服务为核心，包括</w:t>
            </w:r>
            <w:r>
              <w:rPr>
                <w:rFonts w:ascii="仿宋_GB2312" w:eastAsia="仿宋_GB2312"/>
                <w:color w:val="000000"/>
                <w:sz w:val="24"/>
              </w:rPr>
              <w:t>船队运营、邮轮</w:t>
            </w:r>
            <w:r>
              <w:rPr>
                <w:rFonts w:ascii="仿宋_GB2312" w:eastAsia="仿宋_GB2312" w:hint="eastAsia"/>
                <w:color w:val="000000"/>
                <w:sz w:val="24"/>
              </w:rPr>
              <w:t>游艇</w:t>
            </w:r>
            <w:r>
              <w:rPr>
                <w:rFonts w:ascii="仿宋_GB2312" w:eastAsia="仿宋_GB2312"/>
                <w:color w:val="000000"/>
                <w:sz w:val="24"/>
              </w:rPr>
              <w:t>配套、港口运营等</w:t>
            </w:r>
            <w:r>
              <w:rPr>
                <w:rFonts w:ascii="仿宋_GB2312" w:eastAsia="仿宋_GB2312" w:hint="eastAsia"/>
                <w:color w:val="000000"/>
                <w:sz w:val="24"/>
              </w:rPr>
              <w:t>在内的邮轮游艇产业集群，</w:t>
            </w:r>
            <w:r>
              <w:rPr>
                <w:rFonts w:ascii="仿宋_GB2312" w:eastAsia="仿宋_GB2312" w:hAnsi="仿宋" w:cs="仿宋_GB2312" w:hint="eastAsia"/>
                <w:color w:val="000000"/>
                <w:sz w:val="24"/>
              </w:rPr>
              <w:t>产业规模突破200亿元。</w:t>
            </w:r>
          </w:p>
          <w:p w:rsidR="00E01A0F" w:rsidRDefault="00E01A0F" w:rsidP="00EF5F4A">
            <w:pPr>
              <w:spacing w:line="360" w:lineRule="auto"/>
              <w:ind w:firstLineChars="200" w:firstLine="480"/>
              <w:rPr>
                <w:rFonts w:ascii="仿宋_GB2312" w:eastAsia="仿宋_GB2312" w:hAnsi="仿宋" w:cs="仿宋_GB2312"/>
                <w:color w:val="000000"/>
                <w:sz w:val="24"/>
              </w:rPr>
            </w:pPr>
            <w:r>
              <w:rPr>
                <w:rFonts w:ascii="仿宋_GB2312" w:eastAsia="仿宋_GB2312" w:hAnsi="仿宋" w:cs="仿宋_GB2312" w:hint="eastAsia"/>
                <w:b/>
                <w:bCs/>
                <w:color w:val="000000"/>
                <w:sz w:val="24"/>
              </w:rPr>
              <w:t>5.海洋油气化</w:t>
            </w:r>
            <w:r>
              <w:rPr>
                <w:rFonts w:ascii="仿宋_GB2312" w:eastAsia="仿宋_GB2312" w:hint="eastAsia"/>
                <w:b/>
                <w:bCs/>
                <w:color w:val="000000"/>
                <w:sz w:val="24"/>
              </w:rPr>
              <w:t>工产业集群。</w:t>
            </w:r>
            <w:r>
              <w:rPr>
                <w:rFonts w:ascii="仿宋_GB2312" w:eastAsia="仿宋_GB2312" w:hint="eastAsia"/>
                <w:color w:val="000000"/>
                <w:sz w:val="24"/>
              </w:rPr>
              <w:t>依托东方临港产业园，打造天然气化工、精细化工、能源、南海资源开发装备制造、油气仓储运输于一体的油气化工产业集群。</w:t>
            </w:r>
          </w:p>
        </w:tc>
      </w:tr>
    </w:tbl>
    <w:p w:rsidR="00E01A0F" w:rsidRDefault="00E01A0F" w:rsidP="007E6037">
      <w:pPr>
        <w:spacing w:beforeLines="50" w:line="360" w:lineRule="auto"/>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br w:type="page"/>
      </w:r>
    </w:p>
    <w:p w:rsidR="00E01A0F" w:rsidRPr="00BD0443" w:rsidRDefault="00881F72" w:rsidP="00BD0443">
      <w:pPr>
        <w:spacing w:line="560" w:lineRule="exact"/>
        <w:jc w:val="center"/>
        <w:outlineLvl w:val="0"/>
        <w:rPr>
          <w:rFonts w:ascii="黑体" w:eastAsia="黑体" w:hAnsi="黑体"/>
          <w:bCs/>
          <w:color w:val="000000"/>
          <w:sz w:val="36"/>
          <w:szCs w:val="36"/>
        </w:rPr>
      </w:pPr>
      <w:bookmarkStart w:id="273" w:name="_Toc67757831"/>
      <w:bookmarkStart w:id="274" w:name="_Toc4407"/>
      <w:bookmarkStart w:id="275" w:name="_Toc17052"/>
      <w:bookmarkStart w:id="276" w:name="_Toc70437932"/>
      <w:r w:rsidRPr="00881F72">
        <w:rPr>
          <w:rFonts w:ascii="黑体" w:eastAsia="黑体" w:hAnsi="黑体" w:hint="eastAsia"/>
          <w:bCs/>
          <w:color w:val="000000"/>
          <w:sz w:val="36"/>
          <w:szCs w:val="36"/>
        </w:rPr>
        <w:lastRenderedPageBreak/>
        <w:t>第</w:t>
      </w:r>
      <w:r w:rsidR="00E01A0F" w:rsidRPr="00BD0443">
        <w:rPr>
          <w:rFonts w:ascii="黑体" w:eastAsia="黑体" w:hAnsi="黑体" w:hint="eastAsia"/>
          <w:bCs/>
          <w:color w:val="000000"/>
          <w:sz w:val="36"/>
          <w:szCs w:val="36"/>
        </w:rPr>
        <w:t>五章  增强海洋科技创新能力</w:t>
      </w:r>
      <w:bookmarkEnd w:id="273"/>
      <w:bookmarkEnd w:id="274"/>
      <w:bookmarkEnd w:id="275"/>
      <w:bookmarkEnd w:id="276"/>
    </w:p>
    <w:p w:rsidR="00E01A0F" w:rsidRPr="00BD0443" w:rsidRDefault="00E01A0F" w:rsidP="00BD0443">
      <w:pPr>
        <w:spacing w:line="560" w:lineRule="exact"/>
        <w:rPr>
          <w:rFonts w:ascii="黑体" w:eastAsia="黑体" w:hAnsi="黑体"/>
          <w:bCs/>
          <w:color w:val="000000"/>
          <w:sz w:val="36"/>
          <w:szCs w:val="36"/>
        </w:rPr>
      </w:pPr>
    </w:p>
    <w:p w:rsidR="00E01A0F" w:rsidRPr="00BD0443" w:rsidRDefault="00E01A0F" w:rsidP="00BD0443">
      <w:pPr>
        <w:spacing w:line="560" w:lineRule="exact"/>
        <w:ind w:firstLineChars="200" w:firstLine="640"/>
        <w:rPr>
          <w:rFonts w:ascii="仿宋_GB2312" w:eastAsia="仿宋_GB2312" w:hAnsi="仿宋" w:cs="仿宋"/>
          <w:color w:val="000000"/>
          <w:sz w:val="32"/>
          <w:szCs w:val="32"/>
        </w:rPr>
      </w:pPr>
      <w:r w:rsidRPr="00BD0443">
        <w:rPr>
          <w:rFonts w:ascii="仿宋_GB2312" w:eastAsia="仿宋_GB2312" w:hAnsi="仿宋" w:cs="仿宋" w:hint="eastAsia"/>
          <w:color w:val="000000"/>
          <w:sz w:val="32"/>
          <w:szCs w:val="32"/>
        </w:rPr>
        <w:t>聚焦深海科技，以搭建海洋科技创新平台为重点，汇聚全球海洋创新要素，强化海洋重大关键技术创新，促进海洋科技成果转化，建立开放协同高效的现代海洋科技创新体系，着力打造深海科技创新中心，增强海洋科技创新驱动力。</w:t>
      </w:r>
    </w:p>
    <w:p w:rsidR="00E01A0F" w:rsidRPr="00BD0443" w:rsidRDefault="00E01A0F" w:rsidP="009319F3">
      <w:pPr>
        <w:spacing w:line="560" w:lineRule="exact"/>
        <w:ind w:firstLineChars="200" w:firstLine="640"/>
        <w:outlineLvl w:val="1"/>
        <w:rPr>
          <w:rFonts w:ascii="黑体" w:eastAsia="黑体" w:hAnsi="黑体" w:cs="仿宋"/>
          <w:bCs/>
          <w:color w:val="000000"/>
          <w:sz w:val="32"/>
          <w:szCs w:val="32"/>
        </w:rPr>
      </w:pPr>
      <w:bookmarkStart w:id="277" w:name="_Toc67757832"/>
      <w:bookmarkStart w:id="278" w:name="_Toc24766"/>
      <w:bookmarkStart w:id="279" w:name="_Toc27251"/>
      <w:bookmarkStart w:id="280" w:name="_Toc70437933"/>
      <w:r w:rsidRPr="00BD0443">
        <w:rPr>
          <w:rFonts w:ascii="黑体" w:eastAsia="黑体" w:hAnsi="黑体" w:cs="仿宋" w:hint="eastAsia"/>
          <w:bCs/>
          <w:color w:val="000000"/>
          <w:sz w:val="32"/>
          <w:szCs w:val="32"/>
        </w:rPr>
        <w:t>一、强化企业创新主体作用</w:t>
      </w:r>
      <w:bookmarkEnd w:id="277"/>
      <w:bookmarkEnd w:id="278"/>
      <w:bookmarkEnd w:id="279"/>
      <w:bookmarkEnd w:id="280"/>
    </w:p>
    <w:p w:rsidR="00E01A0F" w:rsidRPr="00EE3947" w:rsidRDefault="00E01A0F" w:rsidP="007E6037">
      <w:pPr>
        <w:spacing w:line="560" w:lineRule="exact"/>
        <w:ind w:firstLineChars="200" w:firstLine="640"/>
        <w:rPr>
          <w:rFonts w:ascii="仿宋_GB2312" w:eastAsia="仿宋_GB2312" w:hAnsi="仿宋" w:cs="仿宋"/>
          <w:color w:val="000000"/>
          <w:sz w:val="32"/>
          <w:szCs w:val="32"/>
        </w:rPr>
      </w:pPr>
      <w:r w:rsidRPr="00EE3947">
        <w:rPr>
          <w:rFonts w:ascii="仿宋_GB2312" w:eastAsia="仿宋_GB2312" w:hAnsi="仿宋" w:cs="仿宋" w:hint="eastAsia"/>
          <w:b/>
          <w:bCs/>
          <w:color w:val="000000"/>
          <w:sz w:val="32"/>
          <w:szCs w:val="32"/>
        </w:rPr>
        <w:t>1.支持企业开展海洋科技创新。</w:t>
      </w:r>
      <w:r w:rsidRPr="00EE3947">
        <w:rPr>
          <w:rFonts w:ascii="仿宋_GB2312" w:eastAsia="仿宋_GB2312" w:hAnsi="仿宋" w:cs="仿宋" w:hint="eastAsia"/>
          <w:color w:val="000000"/>
          <w:sz w:val="32"/>
          <w:szCs w:val="32"/>
        </w:rPr>
        <w:t>发挥涉海龙头骨干企业在集聚产业创新资源、加快产业共性技术研发、推动重大科技成果应用等方面的带动作用，完善“产学研用”紧密合作的技术创新体系。支持企业与各类海洋科技创新平台联合开展基础研究。支持企业出题出资，委托实验室等科技创新平台围绕产业发展需要，主动开发和储备原创技术。</w:t>
      </w:r>
    </w:p>
    <w:p w:rsidR="00E01A0F" w:rsidRPr="00EE3947" w:rsidRDefault="00E01A0F" w:rsidP="00EF5F4A">
      <w:pPr>
        <w:spacing w:line="560" w:lineRule="exact"/>
        <w:ind w:firstLineChars="200" w:firstLine="640"/>
        <w:rPr>
          <w:rFonts w:ascii="仿宋_GB2312" w:eastAsia="仿宋_GB2312" w:hAnsi="仿宋" w:cs="仿宋"/>
          <w:color w:val="000000"/>
          <w:sz w:val="32"/>
          <w:szCs w:val="32"/>
        </w:rPr>
      </w:pPr>
      <w:r w:rsidRPr="00EE3947">
        <w:rPr>
          <w:rFonts w:ascii="仿宋_GB2312" w:eastAsia="仿宋_GB2312" w:hAnsi="仿宋" w:cs="仿宋" w:hint="eastAsia"/>
          <w:b/>
          <w:bCs/>
          <w:color w:val="000000"/>
          <w:sz w:val="32"/>
          <w:szCs w:val="32"/>
        </w:rPr>
        <w:t>2.激励企业加大海洋科技研发投入。</w:t>
      </w:r>
      <w:r w:rsidRPr="00EE3947">
        <w:rPr>
          <w:rFonts w:ascii="仿宋_GB2312" w:eastAsia="仿宋_GB2312" w:hAnsi="仿宋" w:cs="仿宋" w:hint="eastAsia"/>
          <w:color w:val="000000"/>
          <w:sz w:val="32"/>
          <w:szCs w:val="32"/>
        </w:rPr>
        <w:t>引导涉海企业建立海洋科技研发中心，实施创新优惠计划，对企业新购置（含自建、自行开发）固定资产或无形资产，单位价值不超过500万元（含）的，允许一次性计入当期成本费用在计算应纳税所得额时扣除，不再分年度计算折旧和摊销；新购置（含自建、自行开发）固定资产或无形资产，单位价值超过500万元的，可以缩短折旧、摊销年限或采取加速折旧、摊销的方法。</w:t>
      </w:r>
    </w:p>
    <w:p w:rsidR="00E01A0F" w:rsidRPr="00EE3947" w:rsidRDefault="00E01A0F" w:rsidP="00EF5F4A">
      <w:pPr>
        <w:spacing w:line="560" w:lineRule="exact"/>
        <w:ind w:firstLineChars="200" w:firstLine="640"/>
        <w:rPr>
          <w:rFonts w:ascii="仿宋_GB2312" w:eastAsia="仿宋_GB2312" w:hAnsi="仿宋" w:cs="仿宋"/>
          <w:color w:val="000000"/>
          <w:sz w:val="32"/>
          <w:szCs w:val="32"/>
        </w:rPr>
      </w:pPr>
      <w:r w:rsidRPr="00EE3947">
        <w:rPr>
          <w:rFonts w:ascii="仿宋_GB2312" w:eastAsia="仿宋_GB2312" w:hAnsi="仿宋" w:cs="仿宋" w:hint="eastAsia"/>
          <w:b/>
          <w:bCs/>
          <w:color w:val="000000"/>
          <w:sz w:val="32"/>
          <w:szCs w:val="32"/>
        </w:rPr>
        <w:t>3.培育海洋经济领域创新型企业。</w:t>
      </w:r>
      <w:r w:rsidRPr="00EE3947">
        <w:rPr>
          <w:rFonts w:ascii="仿宋_GB2312" w:eastAsia="仿宋_GB2312" w:hAnsi="仿宋" w:cs="仿宋" w:hint="eastAsia"/>
          <w:color w:val="000000"/>
          <w:sz w:val="32"/>
          <w:szCs w:val="32"/>
        </w:rPr>
        <w:t>推动海洋科技创新主体孵化器建设，加强国家级、省级海洋科技企业孵化器认定工作，形成功能专业化、形式多样化、投资多元化、组织网络化的海</w:t>
      </w:r>
      <w:r w:rsidRPr="00EE3947">
        <w:rPr>
          <w:rFonts w:ascii="仿宋_GB2312" w:eastAsia="仿宋_GB2312" w:hAnsi="仿宋" w:cs="仿宋" w:hint="eastAsia"/>
          <w:color w:val="000000"/>
          <w:sz w:val="32"/>
          <w:szCs w:val="32"/>
        </w:rPr>
        <w:lastRenderedPageBreak/>
        <w:t>洋科技创新创业孵化体系，支持重点涉海产业园区建设海洋技术孵化基地、科技企业孵化器、加速器、众创空间和中试基地。</w:t>
      </w:r>
      <w:r w:rsidRPr="00EE3947">
        <w:rPr>
          <w:rFonts w:ascii="仿宋_GB2312" w:eastAsia="仿宋_GB2312" w:hAnsi="仿宋" w:cs="仿宋" w:hint="eastAsia"/>
          <w:color w:val="000000"/>
          <w:spacing w:val="-6"/>
          <w:sz w:val="32"/>
          <w:szCs w:val="32"/>
        </w:rPr>
        <w:t>培育一批具有国际竞争力的海洋创新领军企业，实施海洋企业创新平台倍增计划，引进国内外知名海洋企业及研发机构，打造海洋创新型企业集群。</w:t>
      </w:r>
      <w:r w:rsidRPr="00EE3947">
        <w:rPr>
          <w:rFonts w:ascii="仿宋_GB2312" w:eastAsia="仿宋_GB2312" w:hAnsi="仿宋" w:cs="仿宋" w:hint="eastAsia"/>
          <w:color w:val="000000"/>
          <w:sz w:val="32"/>
          <w:szCs w:val="32"/>
        </w:rPr>
        <w:t>制定海洋科技型中小企业认定条件和标准，制定实施有利于创新型中小企业的特别优惠条款，加强政策辅导对接、咨询服务。</w:t>
      </w:r>
    </w:p>
    <w:p w:rsidR="00E01A0F" w:rsidRPr="00BD0443" w:rsidRDefault="00E01A0F" w:rsidP="00EF5F4A">
      <w:pPr>
        <w:spacing w:line="560" w:lineRule="exact"/>
        <w:ind w:firstLineChars="200" w:firstLine="640"/>
        <w:rPr>
          <w:rFonts w:ascii="仿宋_GB2312" w:eastAsia="仿宋_GB2312" w:hAnsi="仿宋" w:cs="仿宋"/>
          <w:color w:val="000000"/>
          <w:sz w:val="32"/>
          <w:szCs w:val="32"/>
        </w:rPr>
      </w:pPr>
      <w:r w:rsidRPr="00EE3947">
        <w:rPr>
          <w:rFonts w:ascii="仿宋_GB2312" w:eastAsia="仿宋_GB2312" w:hAnsi="仿宋" w:cs="仿宋" w:hint="eastAsia"/>
          <w:b/>
          <w:bCs/>
          <w:color w:val="000000"/>
          <w:sz w:val="32"/>
          <w:szCs w:val="32"/>
        </w:rPr>
        <w:t>4.支持组建海洋产业创新联盟。</w:t>
      </w:r>
      <w:r w:rsidRPr="00EE3947">
        <w:rPr>
          <w:rFonts w:ascii="仿宋_GB2312" w:eastAsia="仿宋_GB2312" w:hAnsi="仿宋" w:cs="仿宋" w:hint="eastAsia"/>
          <w:color w:val="000000"/>
          <w:sz w:val="32"/>
          <w:szCs w:val="32"/>
        </w:rPr>
        <w:t>以三亚崖州湾科技城、海口国家高新技术产业开发区、洋浦经济开发区等重点涉海产业园区为依托，以涉海科研院所、涉海企业为主体，打造海洋产业创新联盟，</w:t>
      </w:r>
      <w:r w:rsidRPr="00EE3947">
        <w:rPr>
          <w:rFonts w:ascii="仿宋_GB2312" w:eastAsia="仿宋_GB2312" w:hAnsi="仿宋_GB2312" w:cs="仿宋_GB2312" w:hint="eastAsia"/>
          <w:color w:val="000000"/>
          <w:sz w:val="32"/>
          <w:szCs w:val="32"/>
        </w:rPr>
        <w:t>承担产业共性技术研发重大项目，构建创新联合体</w:t>
      </w:r>
      <w:r w:rsidRPr="00EE3947">
        <w:rPr>
          <w:rFonts w:ascii="仿宋_GB2312" w:eastAsia="仿宋_GB2312" w:hAnsi="仿宋" w:cs="仿宋" w:hint="eastAsia"/>
          <w:color w:val="000000"/>
          <w:sz w:val="32"/>
          <w:szCs w:val="32"/>
        </w:rPr>
        <w:t>。支持联盟组织共建管理、科研、成果、人才四大信息平台。重点聚焦深海资源开发、海洋环境保护，联</w:t>
      </w:r>
      <w:r w:rsidRPr="00BD0443">
        <w:rPr>
          <w:rFonts w:ascii="仿宋_GB2312" w:eastAsia="仿宋_GB2312" w:hAnsi="仿宋" w:cs="仿宋" w:hint="eastAsia"/>
          <w:color w:val="000000"/>
          <w:sz w:val="32"/>
          <w:szCs w:val="32"/>
        </w:rPr>
        <w:t>合推动基础研究、关键技术攻关、科技成果推广。对于解决共性技术问题、搭建公共服务平台的，择优给予财政资金支持。</w:t>
      </w:r>
    </w:p>
    <w:p w:rsidR="00E01A0F" w:rsidRPr="00BD0443" w:rsidRDefault="00E01A0F" w:rsidP="009319F3">
      <w:pPr>
        <w:spacing w:line="560" w:lineRule="exact"/>
        <w:ind w:firstLineChars="200" w:firstLine="640"/>
        <w:outlineLvl w:val="1"/>
        <w:rPr>
          <w:rFonts w:ascii="黑体" w:eastAsia="黑体" w:hAnsi="黑体" w:cs="仿宋"/>
          <w:bCs/>
          <w:color w:val="000000"/>
          <w:sz w:val="32"/>
          <w:szCs w:val="32"/>
        </w:rPr>
      </w:pPr>
      <w:bookmarkStart w:id="281" w:name="_Toc28547"/>
      <w:bookmarkStart w:id="282" w:name="_Toc23802"/>
      <w:bookmarkStart w:id="283" w:name="_Toc67757833"/>
      <w:bookmarkStart w:id="284" w:name="_Toc70437934"/>
      <w:r w:rsidRPr="00BD0443">
        <w:rPr>
          <w:rFonts w:ascii="黑体" w:eastAsia="黑体" w:hAnsi="黑体" w:cs="仿宋" w:hint="eastAsia"/>
          <w:bCs/>
          <w:color w:val="000000"/>
          <w:sz w:val="32"/>
          <w:szCs w:val="32"/>
        </w:rPr>
        <w:t>二、完善海洋科技创新平台体系</w:t>
      </w:r>
      <w:bookmarkEnd w:id="281"/>
      <w:bookmarkEnd w:id="282"/>
      <w:bookmarkEnd w:id="283"/>
      <w:bookmarkEnd w:id="284"/>
    </w:p>
    <w:p w:rsidR="00E01A0F" w:rsidRPr="006B2EE5" w:rsidRDefault="00E01A0F" w:rsidP="007E6037">
      <w:pPr>
        <w:spacing w:line="560" w:lineRule="exact"/>
        <w:ind w:firstLineChars="200" w:firstLine="640"/>
        <w:rPr>
          <w:rFonts w:ascii="仿宋_GB2312" w:eastAsia="仿宋_GB2312" w:hAnsi="仿宋" w:cs="仿宋"/>
          <w:color w:val="000000"/>
          <w:spacing w:val="-6"/>
          <w:sz w:val="32"/>
          <w:szCs w:val="32"/>
        </w:rPr>
      </w:pPr>
      <w:r w:rsidRPr="006B2EE5">
        <w:rPr>
          <w:rFonts w:ascii="仿宋_GB2312" w:eastAsia="仿宋_GB2312" w:hAnsi="仿宋" w:cs="仿宋" w:hint="eastAsia"/>
          <w:b/>
          <w:bCs/>
          <w:color w:val="000000"/>
          <w:sz w:val="32"/>
          <w:szCs w:val="32"/>
        </w:rPr>
        <w:t>1.实施重大核心技术攻关。</w:t>
      </w:r>
      <w:r w:rsidRPr="006B2EE5">
        <w:rPr>
          <w:rFonts w:ascii="仿宋_GB2312" w:eastAsia="仿宋_GB2312" w:hAnsi="仿宋" w:cs="仿宋" w:hint="eastAsia"/>
          <w:color w:val="000000"/>
          <w:sz w:val="32"/>
          <w:szCs w:val="32"/>
        </w:rPr>
        <w:t>聚焦国家海洋战略需求，发挥深海优势，强化深海油气矿产成藏、天然气水合物、全球海洋变化、现代种苗、深海科学、海洋生物、海岛科学等基础科学研究。围绕</w:t>
      </w:r>
      <w:r w:rsidR="004336F0" w:rsidRPr="006B2EE5">
        <w:rPr>
          <w:rFonts w:ascii="仿宋_GB2312" w:eastAsia="仿宋_GB2312" w:hAnsi="仿宋" w:cs="仿宋" w:hint="eastAsia"/>
          <w:color w:val="000000"/>
          <w:sz w:val="32"/>
          <w:szCs w:val="32"/>
        </w:rPr>
        <w:t>海洋</w:t>
      </w:r>
      <w:r w:rsidRPr="006B2EE5">
        <w:rPr>
          <w:rFonts w:ascii="仿宋_GB2312" w:eastAsia="仿宋_GB2312" w:hAnsi="仿宋" w:cs="仿宋" w:hint="eastAsia"/>
          <w:color w:val="000000"/>
          <w:sz w:val="32"/>
          <w:szCs w:val="32"/>
        </w:rPr>
        <w:t>地质、深海运载作业、海洋油气资源开发、海洋环境监测、海洋生态修复、海洋生物资源开发、水产南繁种苗、海水淡化、海洋化学资源综合利用、海洋能源综合利用等领域关键核心技术，谋划一批重大核心技术攻关工程，实行“揭</w:t>
      </w:r>
      <w:r w:rsidRPr="006B2EE5">
        <w:rPr>
          <w:rFonts w:ascii="仿宋_GB2312" w:eastAsia="仿宋_GB2312" w:hAnsi="仿宋" w:cs="仿宋" w:hint="eastAsia"/>
          <w:color w:val="000000"/>
          <w:sz w:val="32"/>
          <w:szCs w:val="32"/>
        </w:rPr>
        <w:lastRenderedPageBreak/>
        <w:t>榜挂帅”制度。积极承接国家科技创新2030-重大项目“深海空间站”运维和保障基地建设。积极参与“种业自主创新”“深海关键技术与装备”“蓝色粮仓科技创新”等国家重点研发计划，策划南海科技创新重大专项。</w:t>
      </w:r>
    </w:p>
    <w:p w:rsidR="00E01A0F" w:rsidRPr="006B2EE5" w:rsidRDefault="00E01A0F" w:rsidP="007E6037">
      <w:pPr>
        <w:spacing w:line="560" w:lineRule="exact"/>
        <w:ind w:firstLineChars="200" w:firstLine="640"/>
        <w:rPr>
          <w:rFonts w:ascii="仿宋_GB2312" w:eastAsia="仿宋_GB2312" w:hAnsi="仿宋" w:cs="仿宋"/>
          <w:bCs/>
          <w:color w:val="000000"/>
          <w:sz w:val="32"/>
          <w:szCs w:val="32"/>
        </w:rPr>
      </w:pPr>
      <w:r w:rsidRPr="006B2EE5">
        <w:rPr>
          <w:rFonts w:ascii="仿宋_GB2312" w:eastAsia="仿宋_GB2312" w:hAnsi="仿宋" w:cs="仿宋" w:hint="eastAsia"/>
          <w:b/>
          <w:bCs/>
          <w:color w:val="000000"/>
          <w:sz w:val="32"/>
          <w:szCs w:val="32"/>
        </w:rPr>
        <w:t>2.建立新型海洋科研机构。</w:t>
      </w:r>
      <w:r w:rsidRPr="006B2EE5">
        <w:rPr>
          <w:rFonts w:ascii="仿宋_GB2312" w:eastAsia="仿宋_GB2312" w:hAnsi="仿宋" w:cs="仿宋" w:hint="eastAsia"/>
          <w:color w:val="000000"/>
          <w:sz w:val="32"/>
          <w:szCs w:val="32"/>
        </w:rPr>
        <w:t>聚焦“深海进入-深海探测-深海开发”，打造深海科技创新中心。</w:t>
      </w:r>
      <w:r w:rsidRPr="006B2EE5">
        <w:rPr>
          <w:rFonts w:ascii="仿宋_GB2312" w:eastAsia="仿宋_GB2312" w:hAnsi="仿宋_GB2312" w:cs="仿宋_GB2312" w:hint="eastAsia"/>
          <w:color w:val="000000"/>
          <w:sz w:val="32"/>
          <w:szCs w:val="32"/>
        </w:rPr>
        <w:t>培育建设热带海洋科学与技术国家重点实验室、海南工程地质国家重点实验室、</w:t>
      </w:r>
      <w:r w:rsidRPr="006B2EE5">
        <w:rPr>
          <w:rFonts w:ascii="仿宋_GB2312" w:eastAsia="仿宋_GB2312" w:hAnsi="仿宋" w:cs="仿宋" w:hint="eastAsia"/>
          <w:color w:val="000000"/>
          <w:sz w:val="32"/>
          <w:szCs w:val="32"/>
        </w:rPr>
        <w:t>崖州湾种子国家实验室</w:t>
      </w:r>
      <w:r w:rsidRPr="006B2EE5">
        <w:rPr>
          <w:rFonts w:ascii="仿宋_GB2312" w:eastAsia="仿宋_GB2312" w:hAnsi="仿宋_GB2312" w:cs="仿宋_GB2312" w:hint="eastAsia"/>
          <w:color w:val="000000"/>
          <w:sz w:val="32"/>
          <w:szCs w:val="32"/>
        </w:rPr>
        <w:t>、深海技术实验室，加快</w:t>
      </w:r>
      <w:r w:rsidRPr="006B2EE5">
        <w:rPr>
          <w:rFonts w:ascii="仿宋_GB2312" w:eastAsia="仿宋_GB2312" w:hAnsi="仿宋" w:cs="仿宋" w:hint="eastAsia"/>
          <w:color w:val="000000"/>
          <w:sz w:val="32"/>
          <w:szCs w:val="32"/>
        </w:rPr>
        <w:t>南海海洋资源利用国家重点实验室、南海地质科技创新基地、深海科技创新公共平台、南山深海科考码头基地、深蓝渔业科技创新平台等重大海洋科技创新基础设施和平台建设。大力引进一批涉海</w:t>
      </w:r>
      <w:r w:rsidRPr="006B2EE5">
        <w:rPr>
          <w:rFonts w:ascii="仿宋_GB2312" w:eastAsia="仿宋_GB2312" w:hAnsi="仿宋" w:cs="仿宋" w:hint="eastAsia"/>
          <w:bCs/>
          <w:color w:val="000000"/>
          <w:sz w:val="32"/>
          <w:szCs w:val="32"/>
        </w:rPr>
        <w:t>新型研究机构落地。鼓励本地高端涉海智库与国内外一流涉海智库、科研院所、咨询机构合作共建立足海南、面向东南亚、服务全球的高端海洋智库。</w:t>
      </w:r>
    </w:p>
    <w:p w:rsidR="00E01A0F" w:rsidRPr="006B2EE5" w:rsidRDefault="00E01A0F" w:rsidP="00EF5F4A">
      <w:pPr>
        <w:spacing w:line="560" w:lineRule="exact"/>
        <w:ind w:firstLineChars="200" w:firstLine="640"/>
        <w:rPr>
          <w:rFonts w:ascii="仿宋_GB2312" w:eastAsia="仿宋_GB2312" w:hAnsi="仿宋" w:cs="仿宋"/>
          <w:bCs/>
          <w:color w:val="000000"/>
          <w:sz w:val="32"/>
          <w:szCs w:val="32"/>
        </w:rPr>
      </w:pPr>
      <w:r w:rsidRPr="006B2EE5">
        <w:rPr>
          <w:rFonts w:ascii="仿宋_GB2312" w:eastAsia="仿宋_GB2312" w:hAnsi="仿宋" w:cs="仿宋" w:hint="eastAsia"/>
          <w:b/>
          <w:bCs/>
          <w:color w:val="000000"/>
          <w:sz w:val="32"/>
          <w:szCs w:val="32"/>
        </w:rPr>
        <w:t>3.</w:t>
      </w:r>
      <w:r w:rsidR="00B757B2">
        <w:rPr>
          <w:rFonts w:ascii="仿宋_GB2312" w:eastAsia="仿宋_GB2312" w:hAnsi="仿宋" w:cs="仿宋" w:hint="eastAsia"/>
          <w:b/>
          <w:bCs/>
          <w:color w:val="000000"/>
          <w:sz w:val="32"/>
          <w:szCs w:val="32"/>
        </w:rPr>
        <w:t>论证</w:t>
      </w:r>
      <w:r w:rsidRPr="006B2EE5">
        <w:rPr>
          <w:rFonts w:ascii="仿宋_GB2312" w:eastAsia="仿宋_GB2312" w:hAnsi="仿宋" w:cs="仿宋" w:hint="eastAsia"/>
          <w:b/>
          <w:bCs/>
          <w:color w:val="000000"/>
          <w:sz w:val="32"/>
          <w:szCs w:val="32"/>
        </w:rPr>
        <w:t>建设国家级深远海综合试验场。</w:t>
      </w:r>
      <w:r w:rsidRPr="006B2EE5">
        <w:rPr>
          <w:rFonts w:ascii="仿宋_GB2312" w:eastAsia="仿宋_GB2312" w:hAnsi="仿宋" w:cs="仿宋" w:hint="eastAsia"/>
          <w:bCs/>
          <w:color w:val="000000"/>
          <w:sz w:val="32"/>
          <w:szCs w:val="32"/>
        </w:rPr>
        <w:t>充分发挥深远海优势，围绕海洋科技创新、高端海洋装备、海洋环境观测调查等需求，加大资金、用海、用地支持力度，</w:t>
      </w:r>
      <w:r w:rsidR="00B757B2">
        <w:rPr>
          <w:rFonts w:ascii="仿宋_GB2312" w:eastAsia="仿宋_GB2312" w:hAnsi="仿宋" w:cs="仿宋" w:hint="eastAsia"/>
          <w:bCs/>
          <w:color w:val="000000"/>
          <w:sz w:val="32"/>
          <w:szCs w:val="32"/>
        </w:rPr>
        <w:t>论证</w:t>
      </w:r>
      <w:r w:rsidRPr="006B2EE5">
        <w:rPr>
          <w:rFonts w:ascii="仿宋_GB2312" w:eastAsia="仿宋_GB2312" w:hAnsi="仿宋" w:cs="仿宋" w:hint="eastAsia"/>
          <w:bCs/>
          <w:color w:val="000000"/>
          <w:sz w:val="32"/>
          <w:szCs w:val="32"/>
        </w:rPr>
        <w:t>建设功能完备、设施齐全、集科学观测、技术装备试验、方法研究、模式检验等多种功能的国家级深远海综合试验场，支撑我国深海、远海、极地等战略实施。争取国家支持，高标准推进深远海试验场的岸基基地、专业码头等陆上基础设施建设及锚系浮标、潜标、漂流浮标、试验工程船、交通艇等配套设施布局。</w:t>
      </w:r>
    </w:p>
    <w:p w:rsidR="00E01A0F" w:rsidRPr="006B2EE5" w:rsidRDefault="00E01A0F" w:rsidP="00EF5F4A">
      <w:pPr>
        <w:spacing w:line="560" w:lineRule="exact"/>
        <w:ind w:firstLineChars="200" w:firstLine="640"/>
        <w:rPr>
          <w:rFonts w:ascii="仿宋_GB2312" w:eastAsia="仿宋_GB2312" w:hAnsi="仿宋" w:cs="仿宋"/>
          <w:color w:val="000000"/>
          <w:spacing w:val="11"/>
          <w:sz w:val="32"/>
          <w:szCs w:val="32"/>
        </w:rPr>
      </w:pPr>
      <w:r w:rsidRPr="006B2EE5">
        <w:rPr>
          <w:rFonts w:ascii="仿宋_GB2312" w:eastAsia="仿宋_GB2312" w:hAnsi="仿宋" w:cs="仿宋" w:hint="eastAsia"/>
          <w:b/>
          <w:bCs/>
          <w:color w:val="000000"/>
          <w:sz w:val="32"/>
          <w:szCs w:val="32"/>
        </w:rPr>
        <w:t>4.整合涉海科技创新平台。</w:t>
      </w:r>
      <w:r w:rsidRPr="006B2EE5">
        <w:rPr>
          <w:rFonts w:ascii="仿宋_GB2312" w:eastAsia="仿宋_GB2312" w:hAnsi="仿宋" w:cs="仿宋" w:hint="eastAsia"/>
          <w:color w:val="000000"/>
          <w:sz w:val="32"/>
          <w:szCs w:val="32"/>
        </w:rPr>
        <w:t>鼓励省内高水平涉海科技创新</w:t>
      </w:r>
      <w:r w:rsidRPr="006B2EE5">
        <w:rPr>
          <w:rFonts w:ascii="仿宋_GB2312" w:eastAsia="仿宋_GB2312" w:hAnsi="仿宋" w:cs="仿宋" w:hint="eastAsia"/>
          <w:color w:val="000000"/>
          <w:sz w:val="32"/>
          <w:szCs w:val="32"/>
        </w:rPr>
        <w:lastRenderedPageBreak/>
        <w:t>平台发起和牵头国际海洋科技合作计划，与国内外知名涉海科研机构建立合作机制，共同承担科研任务，建设一批以海洋科技重大专项和重大工程为突破口的协同</w:t>
      </w:r>
      <w:r w:rsidRPr="006B2EE5">
        <w:rPr>
          <w:rFonts w:ascii="仿宋_GB2312" w:eastAsia="仿宋_GB2312" w:hAnsi="仿宋" w:cs="仿宋" w:hint="eastAsia"/>
          <w:color w:val="000000"/>
          <w:spacing w:val="4"/>
          <w:sz w:val="32"/>
          <w:szCs w:val="32"/>
        </w:rPr>
        <w:t>创新平台，构建“小核心+大网络</w:t>
      </w:r>
      <w:r w:rsidRPr="006B2EE5">
        <w:rPr>
          <w:rFonts w:ascii="仿宋_GB2312" w:eastAsia="仿宋_GB2312" w:hAnsi="仿宋" w:cs="仿宋" w:hint="eastAsia"/>
          <w:color w:val="000000"/>
          <w:sz w:val="32"/>
          <w:szCs w:val="32"/>
        </w:rPr>
        <w:t>”的深海科技开放协同创新平台体系。以平台共用共享为核心，以加强基础研究和源头创新、加快产业技术研发和成果转化为抓手，着眼于小试、中试、产业化、工程化等创新全过程，推动全省各类海洋科技创新平台分类聚集、整合归并，构建定</w:t>
      </w:r>
      <w:r w:rsidRPr="006B2EE5">
        <w:rPr>
          <w:rFonts w:ascii="仿宋_GB2312" w:eastAsia="仿宋_GB2312" w:hAnsi="仿宋" w:cs="仿宋" w:hint="eastAsia"/>
          <w:color w:val="000000"/>
          <w:spacing w:val="11"/>
          <w:sz w:val="32"/>
          <w:szCs w:val="32"/>
        </w:rPr>
        <w:t>位清晰、功能完善、上中下游紧密衔接的海洋科技创新平台网络。</w:t>
      </w:r>
    </w:p>
    <w:p w:rsidR="00E01A0F" w:rsidRPr="00BD0443" w:rsidRDefault="00E01A0F" w:rsidP="00EF5F4A">
      <w:pPr>
        <w:spacing w:line="560" w:lineRule="exact"/>
        <w:ind w:firstLineChars="200" w:firstLine="640"/>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5.优化海洋科技研发公共服务。</w:t>
      </w:r>
      <w:r w:rsidRPr="006B2EE5">
        <w:rPr>
          <w:rFonts w:ascii="仿宋_GB2312" w:eastAsia="仿宋_GB2312" w:hAnsi="仿宋" w:cs="仿宋" w:hint="eastAsia"/>
          <w:color w:val="000000"/>
          <w:sz w:val="32"/>
          <w:szCs w:val="32"/>
        </w:rPr>
        <w:t>完善涉海科技资源开放共享管理体系。建立涉海科技资源开放共享引导激励机制。鼓励支持企业、研发机构等开展科学数据共享、科技文献服务、仪器设施共用等。强化对涉海创新主</w:t>
      </w:r>
      <w:r w:rsidRPr="00BD0443">
        <w:rPr>
          <w:rFonts w:ascii="仿宋_GB2312" w:eastAsia="仿宋_GB2312" w:hAnsi="仿宋" w:cs="仿宋" w:hint="eastAsia"/>
          <w:color w:val="000000"/>
          <w:sz w:val="32"/>
          <w:szCs w:val="32"/>
        </w:rPr>
        <w:t>体的资源条件保障、专业技术服务、行业检测服务、技术转移服务、创业孵化服务和管理决策支持。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黑体" w:eastAsia="黑体" w:hAnsi="宋体" w:cs="仿宋"/>
                <w:color w:val="000000"/>
                <w:sz w:val="28"/>
                <w:szCs w:val="28"/>
              </w:rPr>
            </w:pPr>
            <w:r>
              <w:rPr>
                <w:rFonts w:ascii="黑体" w:eastAsia="黑体" w:hAnsi="宋体" w:cs="仿宋" w:hint="eastAsia"/>
                <w:color w:val="000000"/>
                <w:sz w:val="24"/>
              </w:rPr>
              <w:t>专栏5.1</w:t>
            </w:r>
            <w:r w:rsidR="00075F6E">
              <w:rPr>
                <w:rFonts w:ascii="黑体" w:eastAsia="黑体" w:hAnsi="宋体" w:cs="仿宋" w:hint="eastAsia"/>
                <w:color w:val="000000"/>
                <w:sz w:val="24"/>
              </w:rPr>
              <w:t xml:space="preserve"> </w:t>
            </w:r>
            <w:r>
              <w:rPr>
                <w:rFonts w:ascii="黑体" w:eastAsia="黑体" w:hAnsi="宋体" w:cs="仿宋" w:hint="eastAsia"/>
                <w:color w:val="000000"/>
                <w:sz w:val="24"/>
              </w:rPr>
              <w:t>海洋科技创新平台重大工程</w:t>
            </w:r>
          </w:p>
        </w:tc>
      </w:tr>
      <w:tr w:rsidR="00E01A0F">
        <w:trPr>
          <w:trHeight w:val="388"/>
          <w:jc w:val="center"/>
        </w:trPr>
        <w:tc>
          <w:tcPr>
            <w:tcW w:w="8523" w:type="dxa"/>
          </w:tcPr>
          <w:p w:rsidR="00E01A0F" w:rsidRDefault="00E01A0F" w:rsidP="007E6037">
            <w:pPr>
              <w:spacing w:line="440" w:lineRule="exact"/>
              <w:ind w:firstLineChars="200" w:firstLine="480"/>
              <w:rPr>
                <w:rFonts w:ascii="仿宋_GB2312" w:eastAsia="仿宋_GB2312"/>
                <w:color w:val="000000"/>
                <w:sz w:val="24"/>
              </w:rPr>
            </w:pPr>
            <w:r>
              <w:rPr>
                <w:rFonts w:ascii="仿宋_GB2312" w:eastAsia="仿宋_GB2312"/>
                <w:b/>
                <w:bCs/>
                <w:color w:val="000000"/>
                <w:sz w:val="24"/>
              </w:rPr>
              <w:t>1.</w:t>
            </w:r>
            <w:r>
              <w:rPr>
                <w:rFonts w:ascii="仿宋_GB2312" w:eastAsia="仿宋_GB2312" w:hint="eastAsia"/>
                <w:b/>
                <w:bCs/>
                <w:color w:val="000000"/>
                <w:sz w:val="24"/>
              </w:rPr>
              <w:t>重大核心技术攻关</w:t>
            </w:r>
            <w:r>
              <w:rPr>
                <w:rFonts w:ascii="仿宋_GB2312" w:eastAsia="仿宋_GB2312"/>
                <w:b/>
                <w:bCs/>
                <w:color w:val="000000"/>
                <w:sz w:val="24"/>
              </w:rPr>
              <w:t>工程。</w:t>
            </w:r>
            <w:r>
              <w:rPr>
                <w:rFonts w:ascii="仿宋_GB2312" w:eastAsia="仿宋_GB2312"/>
                <w:color w:val="000000"/>
                <w:sz w:val="24"/>
              </w:rPr>
              <w:t>围绕</w:t>
            </w:r>
            <w:r>
              <w:rPr>
                <w:rFonts w:ascii="仿宋_GB2312" w:eastAsia="仿宋_GB2312" w:hint="eastAsia"/>
                <w:color w:val="000000"/>
                <w:sz w:val="24"/>
              </w:rPr>
              <w:t>深海资源开发、保护等</w:t>
            </w:r>
            <w:r>
              <w:rPr>
                <w:rFonts w:ascii="仿宋_GB2312" w:eastAsia="仿宋_GB2312"/>
                <w:color w:val="000000"/>
                <w:sz w:val="24"/>
              </w:rPr>
              <w:t>领域关键核心技术，谋划一批重大核心技术攻关工程。</w:t>
            </w:r>
            <w:r>
              <w:rPr>
                <w:rFonts w:ascii="仿宋_GB2312" w:eastAsia="仿宋_GB2312" w:hint="eastAsia"/>
                <w:color w:val="000000"/>
                <w:sz w:val="24"/>
              </w:rPr>
              <w:t>建设</w:t>
            </w:r>
            <w:r>
              <w:rPr>
                <w:rFonts w:ascii="仿宋_GB2312" w:eastAsia="仿宋_GB2312"/>
                <w:color w:val="000000"/>
                <w:sz w:val="24"/>
              </w:rPr>
              <w:t>“</w:t>
            </w:r>
            <w:r>
              <w:rPr>
                <w:rFonts w:ascii="仿宋_GB2312" w:eastAsia="仿宋_GB2312"/>
                <w:color w:val="000000"/>
                <w:sz w:val="24"/>
              </w:rPr>
              <w:t>深海空间站</w:t>
            </w:r>
            <w:r>
              <w:rPr>
                <w:rFonts w:ascii="仿宋_GB2312" w:eastAsia="仿宋_GB2312"/>
                <w:color w:val="000000"/>
                <w:sz w:val="24"/>
              </w:rPr>
              <w:t>”</w:t>
            </w:r>
            <w:r>
              <w:rPr>
                <w:rFonts w:ascii="仿宋_GB2312" w:eastAsia="仿宋_GB2312"/>
                <w:color w:val="000000"/>
                <w:sz w:val="24"/>
              </w:rPr>
              <w:t>运维和保障基地建设</w:t>
            </w:r>
            <w:r>
              <w:rPr>
                <w:rFonts w:ascii="仿宋_GB2312" w:eastAsia="仿宋_GB2312" w:hint="eastAsia"/>
                <w:color w:val="000000"/>
                <w:sz w:val="24"/>
              </w:rPr>
              <w:t>，争取“深海空间站”重大科学装置落户海南，</w:t>
            </w:r>
            <w:r>
              <w:rPr>
                <w:rFonts w:ascii="仿宋_GB2312" w:eastAsia="仿宋_GB2312"/>
                <w:color w:val="000000"/>
                <w:sz w:val="24"/>
              </w:rPr>
              <w:t>积极参与</w:t>
            </w:r>
            <w:r>
              <w:rPr>
                <w:rFonts w:ascii="仿宋_GB2312" w:eastAsia="仿宋_GB2312"/>
                <w:color w:val="000000"/>
                <w:sz w:val="24"/>
              </w:rPr>
              <w:t>“</w:t>
            </w:r>
            <w:r>
              <w:rPr>
                <w:rFonts w:ascii="仿宋_GB2312" w:eastAsia="仿宋_GB2312"/>
                <w:color w:val="000000"/>
                <w:sz w:val="24"/>
              </w:rPr>
              <w:t>种业自主创新</w:t>
            </w:r>
            <w:r>
              <w:rPr>
                <w:rFonts w:ascii="仿宋_GB2312" w:eastAsia="仿宋_GB2312"/>
                <w:color w:val="000000"/>
                <w:sz w:val="24"/>
              </w:rPr>
              <w:t>”“</w:t>
            </w:r>
            <w:r>
              <w:rPr>
                <w:rFonts w:ascii="仿宋_GB2312" w:eastAsia="仿宋_GB2312"/>
                <w:color w:val="000000"/>
                <w:sz w:val="24"/>
              </w:rPr>
              <w:t>深海关键技术与装备</w:t>
            </w:r>
            <w:r>
              <w:rPr>
                <w:rFonts w:ascii="仿宋_GB2312" w:eastAsia="仿宋_GB2312"/>
                <w:color w:val="000000"/>
                <w:sz w:val="24"/>
              </w:rPr>
              <w:t>”“</w:t>
            </w:r>
            <w:r>
              <w:rPr>
                <w:rFonts w:ascii="仿宋_GB2312" w:eastAsia="仿宋_GB2312"/>
                <w:color w:val="000000"/>
                <w:sz w:val="24"/>
              </w:rPr>
              <w:t>蓝色粮仓科技创新</w:t>
            </w:r>
            <w:r>
              <w:rPr>
                <w:rFonts w:ascii="仿宋_GB2312" w:eastAsia="仿宋_GB2312"/>
                <w:color w:val="000000"/>
                <w:sz w:val="24"/>
              </w:rPr>
              <w:t>”</w:t>
            </w:r>
            <w:r>
              <w:rPr>
                <w:rFonts w:ascii="仿宋_GB2312" w:eastAsia="仿宋_GB2312"/>
                <w:color w:val="000000"/>
                <w:sz w:val="24"/>
              </w:rPr>
              <w:t>等国家重点研发计划。</w:t>
            </w:r>
          </w:p>
          <w:p w:rsidR="00E01A0F" w:rsidRDefault="00E01A0F" w:rsidP="00EF5F4A">
            <w:pPr>
              <w:spacing w:line="440" w:lineRule="exact"/>
              <w:ind w:firstLineChars="200" w:firstLine="480"/>
              <w:rPr>
                <w:rFonts w:ascii="仿宋_GB2312" w:eastAsia="仿宋_GB2312"/>
                <w:b/>
                <w:bCs/>
                <w:color w:val="000000"/>
                <w:sz w:val="24"/>
              </w:rPr>
            </w:pPr>
            <w:r>
              <w:rPr>
                <w:rFonts w:ascii="仿宋_GB2312" w:eastAsia="仿宋_GB2312"/>
                <w:b/>
                <w:bCs/>
                <w:color w:val="000000"/>
                <w:sz w:val="24"/>
              </w:rPr>
              <w:t>2.</w:t>
            </w:r>
            <w:r>
              <w:rPr>
                <w:rFonts w:ascii="仿宋_GB2312" w:eastAsia="仿宋_GB2312" w:hint="eastAsia"/>
                <w:b/>
                <w:bCs/>
                <w:color w:val="000000"/>
                <w:sz w:val="24"/>
              </w:rPr>
              <w:t>海洋科研机构集聚工程</w:t>
            </w:r>
            <w:r>
              <w:rPr>
                <w:rFonts w:ascii="仿宋_GB2312" w:eastAsia="仿宋_GB2312"/>
                <w:b/>
                <w:bCs/>
                <w:color w:val="000000"/>
                <w:sz w:val="24"/>
              </w:rPr>
              <w:t>。</w:t>
            </w:r>
            <w:r>
              <w:rPr>
                <w:rFonts w:ascii="仿宋_GB2312" w:eastAsia="仿宋_GB2312"/>
                <w:color w:val="000000"/>
                <w:sz w:val="24"/>
              </w:rPr>
              <w:t>引进一批国内外海洋类创新型研发机构落户海南，建设一批涉海技术研究院和公共技术服务平台等新型创新载体</w:t>
            </w:r>
            <w:r>
              <w:rPr>
                <w:rFonts w:ascii="仿宋_GB2312" w:eastAsia="仿宋_GB2312" w:hint="eastAsia"/>
                <w:color w:val="000000"/>
                <w:sz w:val="24"/>
              </w:rPr>
              <w:t>，</w:t>
            </w:r>
            <w:r>
              <w:rPr>
                <w:rFonts w:ascii="仿宋_GB2312" w:eastAsia="仿宋_GB2312"/>
                <w:color w:val="000000"/>
                <w:sz w:val="24"/>
              </w:rPr>
              <w:t>培育建设</w:t>
            </w:r>
            <w:r>
              <w:rPr>
                <w:rFonts w:ascii="仿宋_GB2312" w:eastAsia="仿宋_GB2312" w:hint="eastAsia"/>
                <w:color w:val="000000"/>
                <w:sz w:val="24"/>
              </w:rPr>
              <w:t>一批国家重点实验室。</w:t>
            </w:r>
          </w:p>
          <w:p w:rsidR="00E01A0F" w:rsidRDefault="00E01A0F" w:rsidP="00EF5F4A">
            <w:pPr>
              <w:spacing w:line="440" w:lineRule="exact"/>
              <w:ind w:firstLineChars="200" w:firstLine="480"/>
              <w:rPr>
                <w:rFonts w:ascii="仿宋_GB2312" w:eastAsia="仿宋_GB2312"/>
                <w:color w:val="000000"/>
                <w:sz w:val="24"/>
              </w:rPr>
            </w:pPr>
            <w:r>
              <w:rPr>
                <w:rFonts w:ascii="仿宋_GB2312" w:eastAsia="仿宋_GB2312" w:hint="eastAsia"/>
                <w:b/>
                <w:bCs/>
                <w:color w:val="000000"/>
                <w:sz w:val="24"/>
              </w:rPr>
              <w:t>3</w:t>
            </w:r>
            <w:r>
              <w:rPr>
                <w:rFonts w:ascii="仿宋_GB2312" w:eastAsia="仿宋_GB2312"/>
                <w:b/>
                <w:bCs/>
                <w:color w:val="000000"/>
                <w:sz w:val="24"/>
              </w:rPr>
              <w:t>.</w:t>
            </w:r>
            <w:r>
              <w:rPr>
                <w:rFonts w:ascii="仿宋_GB2312" w:eastAsia="仿宋_GB2312" w:hint="eastAsia"/>
                <w:b/>
                <w:bCs/>
                <w:color w:val="000000"/>
                <w:sz w:val="24"/>
              </w:rPr>
              <w:t>国家级海洋试验场建设工程</w:t>
            </w:r>
            <w:r>
              <w:rPr>
                <w:rFonts w:ascii="仿宋_GB2312" w:eastAsia="仿宋_GB2312"/>
                <w:b/>
                <w:bCs/>
                <w:color w:val="000000"/>
                <w:sz w:val="24"/>
              </w:rPr>
              <w:t>。</w:t>
            </w:r>
            <w:r>
              <w:rPr>
                <w:rFonts w:ascii="仿宋_GB2312" w:eastAsia="仿宋_GB2312"/>
                <w:color w:val="000000"/>
                <w:sz w:val="24"/>
              </w:rPr>
              <w:t>发挥</w:t>
            </w:r>
            <w:r>
              <w:rPr>
                <w:rFonts w:ascii="仿宋_GB2312" w:eastAsia="仿宋_GB2312" w:hint="eastAsia"/>
                <w:color w:val="000000"/>
                <w:sz w:val="24"/>
              </w:rPr>
              <w:t>深远海资源优势，通过政府、企业合作共建等形式</w:t>
            </w:r>
            <w:r>
              <w:rPr>
                <w:rFonts w:ascii="仿宋_GB2312" w:eastAsia="仿宋_GB2312"/>
                <w:color w:val="000000"/>
                <w:sz w:val="24"/>
              </w:rPr>
              <w:t>建设国家级深远海综合试验场</w:t>
            </w:r>
            <w:r>
              <w:rPr>
                <w:rFonts w:ascii="仿宋_GB2312" w:eastAsia="仿宋_GB2312" w:hint="eastAsia"/>
                <w:color w:val="000000"/>
                <w:sz w:val="24"/>
              </w:rPr>
              <w:t>。</w:t>
            </w:r>
          </w:p>
        </w:tc>
      </w:tr>
    </w:tbl>
    <w:p w:rsidR="00E01A0F" w:rsidRPr="00BD0443" w:rsidRDefault="00E01A0F" w:rsidP="009319F3">
      <w:pPr>
        <w:spacing w:line="560" w:lineRule="exact"/>
        <w:ind w:firstLineChars="200" w:firstLine="640"/>
        <w:outlineLvl w:val="1"/>
        <w:rPr>
          <w:rFonts w:ascii="黑体" w:eastAsia="黑体" w:hAnsi="黑体" w:cs="仿宋"/>
          <w:bCs/>
          <w:color w:val="000000"/>
          <w:sz w:val="32"/>
          <w:szCs w:val="32"/>
        </w:rPr>
      </w:pPr>
      <w:bookmarkStart w:id="285" w:name="_Toc28597"/>
      <w:bookmarkStart w:id="286" w:name="_Toc67757834"/>
      <w:bookmarkStart w:id="287" w:name="_Toc26386"/>
      <w:bookmarkStart w:id="288" w:name="_Toc70437935"/>
      <w:r w:rsidRPr="00BD0443">
        <w:rPr>
          <w:rFonts w:ascii="黑体" w:eastAsia="黑体" w:hAnsi="黑体" w:cs="仿宋" w:hint="eastAsia"/>
          <w:bCs/>
          <w:color w:val="000000"/>
          <w:sz w:val="32"/>
          <w:szCs w:val="32"/>
        </w:rPr>
        <w:lastRenderedPageBreak/>
        <w:t>三、提升海洋科技成果转化成效</w:t>
      </w:r>
      <w:bookmarkEnd w:id="285"/>
      <w:bookmarkEnd w:id="286"/>
      <w:bookmarkEnd w:id="287"/>
      <w:bookmarkEnd w:id="288"/>
    </w:p>
    <w:p w:rsidR="00E01A0F" w:rsidRPr="006B2EE5" w:rsidRDefault="00E01A0F" w:rsidP="007E6037">
      <w:pPr>
        <w:spacing w:line="560" w:lineRule="exact"/>
        <w:ind w:firstLineChars="200" w:firstLine="640"/>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1.打造海洋科技成果孵化转化平台。</w:t>
      </w:r>
      <w:r w:rsidRPr="006B2EE5">
        <w:rPr>
          <w:rFonts w:ascii="仿宋_GB2312" w:eastAsia="仿宋_GB2312" w:hAnsi="仿宋" w:cs="仿宋" w:hint="eastAsia"/>
          <w:color w:val="000000"/>
          <w:sz w:val="32"/>
          <w:szCs w:val="32"/>
        </w:rPr>
        <w:t>建设一批海洋产业技术研发转化中心、推广中心和孵化基地，构建多元化、多层次的海洋科技成果转化公共服务平台，打造深海科技成果孵化转化基地。鼓励发展智力资产评估机构、海洋高技术产业投资服务机构和中小企业担保中心等海洋科技中介机构和服务组织，构建全省统一的综合性海洋科技成果转化服务平台。利用中国（海南）国际海洋产业博览会等平台，促进海洋科技成果与企业对接，促进海洋科技成果交易和应用。</w:t>
      </w:r>
    </w:p>
    <w:p w:rsidR="00E01A0F" w:rsidRPr="006B2EE5" w:rsidRDefault="00E01A0F" w:rsidP="00EF5F4A">
      <w:pPr>
        <w:spacing w:line="560" w:lineRule="exact"/>
        <w:ind w:firstLineChars="200" w:firstLine="640"/>
        <w:jc w:val="left"/>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2.构建海洋科技成果交易市场体系。</w:t>
      </w:r>
      <w:r w:rsidRPr="006B2EE5">
        <w:rPr>
          <w:rFonts w:ascii="仿宋_GB2312" w:eastAsia="仿宋_GB2312" w:hAnsi="仿宋" w:cs="仿宋" w:hint="eastAsia"/>
          <w:color w:val="000000"/>
          <w:sz w:val="32"/>
          <w:szCs w:val="32"/>
        </w:rPr>
        <w:t>依托现有的省公共资源交易平台和地方交易场所，构建集技术咨询、技术交易、成果评估与信息发布、人才技术服务、信息交流、资本运作、法律服务等于一体的全省统一、连接国内外的海洋科技成果交易平台。</w:t>
      </w:r>
      <w:r w:rsidR="00A740D1">
        <w:rPr>
          <w:rFonts w:ascii="仿宋_GB2312" w:eastAsia="仿宋_GB2312" w:hAnsi="仿宋" w:cs="仿宋" w:hint="eastAsia"/>
          <w:color w:val="000000"/>
          <w:sz w:val="32"/>
          <w:szCs w:val="32"/>
        </w:rPr>
        <w:t>支持有条件的省内高校、科研院所定向开展海洋科技成果转移转化。</w:t>
      </w:r>
      <w:r w:rsidRPr="006B2EE5">
        <w:rPr>
          <w:rFonts w:ascii="仿宋_GB2312" w:eastAsia="仿宋_GB2312" w:hAnsi="仿宋" w:cs="仿宋" w:hint="eastAsia"/>
          <w:color w:val="000000"/>
          <w:sz w:val="32"/>
          <w:szCs w:val="32"/>
        </w:rPr>
        <w:t>支持省内涉海高校、科研院所对财政资金支持形成的海洋科技成果，自主决定采取转让、许可、作价入股等方式开展转移转化活动，拓展转化渠道。支持三亚崖州湾科技城建设涉海技术交易中心与成果转化示范中心。支持海南国际知识产权交易中心常设涉海技术市场。鼓励支持有条件的市（县）及产业园区建设涉海专业技术市场。支持海洋重大技术装备、海洋</w:t>
      </w:r>
      <w:r w:rsidRPr="006B2EE5">
        <w:rPr>
          <w:rFonts w:ascii="仿宋_GB2312" w:eastAsia="仿宋_GB2312" w:hAnsi="仿宋" w:cs="仿宋" w:hint="eastAsia"/>
          <w:color w:val="000000"/>
          <w:spacing w:val="-4"/>
          <w:sz w:val="32"/>
          <w:szCs w:val="32"/>
        </w:rPr>
        <w:t>重点新材料等领域的自主知识产权市场化运营。探索通过天使投资、创业投资、知识产权证券化、科技保险等方式推动科技成果资本化。</w:t>
      </w:r>
    </w:p>
    <w:p w:rsidR="00E01A0F" w:rsidRPr="006B2EE5" w:rsidRDefault="00E01A0F" w:rsidP="00EF5F4A">
      <w:pPr>
        <w:spacing w:line="560" w:lineRule="exact"/>
        <w:ind w:firstLineChars="200" w:firstLine="640"/>
        <w:rPr>
          <w:rFonts w:ascii="仿宋_GB2312" w:eastAsia="仿宋_GB2312" w:hAnsi="仿宋" w:cs="仿宋"/>
          <w:color w:val="000000"/>
          <w:kern w:val="0"/>
          <w:sz w:val="31"/>
          <w:szCs w:val="31"/>
        </w:rPr>
      </w:pPr>
      <w:r w:rsidRPr="006B2EE5">
        <w:rPr>
          <w:rFonts w:ascii="仿宋_GB2312" w:eastAsia="仿宋_GB2312" w:hAnsi="仿宋" w:cs="仿宋" w:hint="eastAsia"/>
          <w:b/>
          <w:bCs/>
          <w:color w:val="000000"/>
          <w:sz w:val="32"/>
          <w:szCs w:val="32"/>
        </w:rPr>
        <w:lastRenderedPageBreak/>
        <w:t>3.完善海洋科技成果转化公共服务。</w:t>
      </w:r>
      <w:r w:rsidRPr="006B2EE5">
        <w:rPr>
          <w:rFonts w:ascii="仿宋_GB2312" w:eastAsia="仿宋_GB2312" w:hAnsi="仿宋" w:cs="仿宋" w:hint="eastAsia"/>
          <w:color w:val="000000"/>
          <w:sz w:val="32"/>
          <w:szCs w:val="32"/>
        </w:rPr>
        <w:t>探索开展涉海技术对接</w:t>
      </w:r>
      <w:r w:rsidRPr="006B2EE5">
        <w:rPr>
          <w:rFonts w:ascii="仿宋_GB2312" w:eastAsia="仿宋_GB2312" w:hAnsi="仿宋" w:cs="仿宋" w:hint="eastAsia"/>
          <w:color w:val="000000"/>
          <w:spacing w:val="2"/>
          <w:sz w:val="32"/>
          <w:szCs w:val="32"/>
        </w:rPr>
        <w:t>、转移服务新模式，鼓励支持以企业技术需求为导向的调查机制和信息动态发布机制。实施培育海洋技术市场专项行动，建设一批专业市场，为技术供需双方提供信息收集、难题发布、联络选择合作对象，完善技术转移、科技成果转化产业化涉及的知</w:t>
      </w:r>
      <w:r w:rsidRPr="006B2EE5">
        <w:rPr>
          <w:rFonts w:ascii="仿宋_GB2312" w:eastAsia="仿宋_GB2312" w:hAnsi="仿宋" w:cs="仿宋" w:hint="eastAsia"/>
          <w:color w:val="000000"/>
          <w:sz w:val="32"/>
          <w:szCs w:val="32"/>
        </w:rPr>
        <w:t>识产权、投资融资、人才引进、政策法规等配套服务。</w:t>
      </w:r>
    </w:p>
    <w:p w:rsidR="00E01A0F" w:rsidRPr="00BD0443" w:rsidRDefault="00E01A0F" w:rsidP="009319F3">
      <w:pPr>
        <w:spacing w:line="560" w:lineRule="exact"/>
        <w:ind w:firstLineChars="200" w:firstLine="640"/>
        <w:outlineLvl w:val="1"/>
        <w:rPr>
          <w:rFonts w:ascii="黑体" w:eastAsia="黑体" w:hAnsi="黑体" w:cs="仿宋"/>
          <w:bCs/>
          <w:color w:val="000000"/>
          <w:sz w:val="32"/>
          <w:szCs w:val="32"/>
        </w:rPr>
      </w:pPr>
      <w:bookmarkStart w:id="289" w:name="_Toc15338"/>
      <w:bookmarkStart w:id="290" w:name="_Toc1107"/>
      <w:bookmarkStart w:id="291" w:name="_Toc67757835"/>
      <w:bookmarkStart w:id="292" w:name="_Toc70437936"/>
      <w:r w:rsidRPr="00BD0443">
        <w:rPr>
          <w:rFonts w:ascii="黑体" w:eastAsia="黑体" w:hAnsi="黑体" w:cs="仿宋" w:hint="eastAsia"/>
          <w:bCs/>
          <w:color w:val="000000"/>
          <w:sz w:val="32"/>
          <w:szCs w:val="32"/>
        </w:rPr>
        <w:t>四、推进海洋领域专业人才集聚</w:t>
      </w:r>
      <w:bookmarkEnd w:id="289"/>
      <w:bookmarkEnd w:id="290"/>
      <w:bookmarkEnd w:id="291"/>
      <w:bookmarkEnd w:id="292"/>
    </w:p>
    <w:p w:rsidR="00E01A0F" w:rsidRPr="006B2EE5" w:rsidRDefault="00E01A0F" w:rsidP="007E6037">
      <w:pPr>
        <w:spacing w:line="560" w:lineRule="exact"/>
        <w:ind w:firstLineChars="200" w:firstLine="640"/>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1.加大海洋人才培养力度。</w:t>
      </w:r>
      <w:r w:rsidRPr="006B2EE5">
        <w:rPr>
          <w:rFonts w:ascii="仿宋_GB2312" w:eastAsia="仿宋_GB2312" w:hAnsi="仿宋" w:cs="仿宋" w:hint="eastAsia"/>
          <w:color w:val="000000"/>
          <w:sz w:val="32"/>
          <w:szCs w:val="32"/>
        </w:rPr>
        <w:t>重点扶持海南大学、海南热带海洋学院等创建世界一流海洋学科。支持涉海院校扩大涉海办学与招生规模。加强与粤港澳高等院校和科研机构合作，联合开展海洋高端科技人才培养。</w:t>
      </w:r>
      <w:r w:rsidRPr="006B2EE5">
        <w:rPr>
          <w:rFonts w:ascii="仿宋_GB2312" w:eastAsia="仿宋_GB2312" w:hAnsi="仿宋_GB2312" w:cs="仿宋_GB2312" w:hint="eastAsia"/>
          <w:color w:val="000000"/>
          <w:sz w:val="32"/>
          <w:szCs w:val="32"/>
        </w:rPr>
        <w:t>围绕重点领域，</w:t>
      </w:r>
      <w:r w:rsidRPr="006B2EE5">
        <w:rPr>
          <w:rFonts w:ascii="仿宋_GB2312" w:eastAsia="仿宋_GB2312" w:hAnsi="仿宋" w:cs="仿宋" w:hint="eastAsia"/>
          <w:color w:val="000000"/>
          <w:sz w:val="32"/>
          <w:szCs w:val="32"/>
        </w:rPr>
        <w:t>推动建设一批海洋院士专家工作站、博士后流动站、博士后工作站等高端人才基地。积极引进国内国际知名海洋大学来琼办学。积极发展海洋职业教育，提升涉海人才综合素质。实施新型渔民科技培训工程。</w:t>
      </w:r>
    </w:p>
    <w:p w:rsidR="00E01A0F" w:rsidRPr="006B2EE5" w:rsidRDefault="00E01A0F" w:rsidP="00EF5F4A">
      <w:pPr>
        <w:spacing w:line="560" w:lineRule="exact"/>
        <w:ind w:firstLineChars="200" w:firstLine="640"/>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2.积极吸引海洋高端人才集聚。</w:t>
      </w:r>
      <w:r w:rsidRPr="006B2EE5">
        <w:rPr>
          <w:rFonts w:ascii="仿宋_GB2312" w:eastAsia="仿宋_GB2312" w:hAnsi="仿宋" w:cs="仿宋" w:hint="eastAsia"/>
          <w:color w:val="000000"/>
          <w:sz w:val="32"/>
          <w:szCs w:val="32"/>
        </w:rPr>
        <w:t>编制海洋经济高端人才、紧缺人才需求目录，利用海南重大引才引智工程，搭建全球海洋领域人才引进、技术交流与服务平台，加大涉海重点领域高端人才引进力度。对海洋领域高端人才及紧缺人才，其个人所得税实际税负超过15%的部分予以免征。针对海南经济社会发展所需作出重大科技、产品创新等成果转换贡献的，根据成果转换情况进行评级奖励。海南自由贸易港内企业以股权形式</w:t>
      </w:r>
      <w:r w:rsidRPr="006B2EE5">
        <w:rPr>
          <w:rFonts w:ascii="仿宋_GB2312" w:eastAsia="仿宋_GB2312" w:hAnsi="仿宋" w:cs="仿宋" w:hint="eastAsia"/>
          <w:color w:val="000000"/>
          <w:sz w:val="32"/>
          <w:szCs w:val="32"/>
        </w:rPr>
        <w:lastRenderedPageBreak/>
        <w:t>奖励高端人才和紧缺人才需缴纳的个人所得税可经主管税务机关审核，以5年为期分期缴纳。</w:t>
      </w:r>
    </w:p>
    <w:p w:rsidR="00E01A0F" w:rsidRPr="006B2EE5" w:rsidRDefault="00E01A0F" w:rsidP="00EF5F4A">
      <w:pPr>
        <w:spacing w:line="560" w:lineRule="exact"/>
        <w:ind w:firstLineChars="200" w:firstLine="640"/>
        <w:rPr>
          <w:rFonts w:ascii="仿宋_GB2312" w:eastAsia="仿宋_GB2312" w:hAnsi="仿宋" w:cs="仿宋"/>
          <w:color w:val="000000"/>
          <w:sz w:val="32"/>
          <w:szCs w:val="32"/>
        </w:rPr>
      </w:pPr>
      <w:r w:rsidRPr="006B2EE5">
        <w:rPr>
          <w:rFonts w:ascii="仿宋_GB2312" w:eastAsia="仿宋_GB2312" w:hAnsi="仿宋" w:cs="仿宋" w:hint="eastAsia"/>
          <w:b/>
          <w:bCs/>
          <w:color w:val="000000"/>
          <w:sz w:val="32"/>
          <w:szCs w:val="32"/>
        </w:rPr>
        <w:t>3.强化各类海洋人才激励。</w:t>
      </w:r>
      <w:r w:rsidRPr="006B2EE5">
        <w:rPr>
          <w:rFonts w:ascii="仿宋_GB2312" w:eastAsia="仿宋_GB2312" w:hAnsi="仿宋" w:cs="仿宋" w:hint="eastAsia"/>
          <w:color w:val="000000"/>
          <w:sz w:val="32"/>
          <w:szCs w:val="32"/>
        </w:rPr>
        <w:t>统筹加快涉海科研事业单位改革与劳动力市场化改革，畅通海洋科技企业、社会组织人员与涉海科研事业单位、国有企事业单位双向流动渠道。深化海洋科技体制改革，赋予项目承担单位和科研人员自主权，涉海科研经费使用方面试行“包干制”。鼓励各类企业通过股权、期权、分红等激励方式，完善海洋科技成果、知识产权归属和利益分享机制，提高骨干团队、主要发明人受益比例。</w:t>
      </w:r>
    </w:p>
    <w:p w:rsidR="00E01A0F" w:rsidRPr="006B2EE5" w:rsidRDefault="00E01A0F" w:rsidP="00EF5F4A">
      <w:pPr>
        <w:spacing w:line="560" w:lineRule="exact"/>
        <w:ind w:firstLineChars="200" w:firstLine="648"/>
        <w:rPr>
          <w:rFonts w:ascii="仿宋_GB2312" w:eastAsia="仿宋_GB2312" w:hAnsi="仿宋" w:cs="仿宋"/>
          <w:color w:val="000000"/>
          <w:spacing w:val="2"/>
          <w:sz w:val="32"/>
          <w:szCs w:val="32"/>
        </w:rPr>
      </w:pPr>
      <w:r w:rsidRPr="006B2EE5">
        <w:rPr>
          <w:rFonts w:ascii="仿宋_GB2312" w:eastAsia="仿宋_GB2312" w:hAnsi="仿宋" w:cs="仿宋" w:hint="eastAsia"/>
          <w:b/>
          <w:bCs/>
          <w:color w:val="000000"/>
          <w:spacing w:val="2"/>
          <w:sz w:val="32"/>
          <w:szCs w:val="32"/>
        </w:rPr>
        <w:t>4.强化海洋人才服务。</w:t>
      </w:r>
      <w:r w:rsidRPr="006B2EE5">
        <w:rPr>
          <w:rFonts w:ascii="仿宋_GB2312" w:eastAsia="仿宋_GB2312" w:hAnsi="仿宋" w:cs="仿宋" w:hint="eastAsia"/>
          <w:color w:val="000000"/>
          <w:spacing w:val="2"/>
          <w:sz w:val="32"/>
          <w:szCs w:val="32"/>
        </w:rPr>
        <w:t>创新服务模式，构建服务网络和机制，积极发挥“候鸟型”人才效应。构建统一开放的海洋产业人才信息服务平台，培育专业性海洋人才市场。完善人力资源市场服务功能，建设东南亚地区的海洋人才集聚中心和交流中心。</w:t>
      </w:r>
      <w:r w:rsidRPr="006B2EE5">
        <w:rPr>
          <w:rFonts w:ascii="仿宋_GB2312" w:eastAsia="仿宋_GB2312" w:hAnsi="仿宋" w:cs="仿宋" w:hint="eastAsia"/>
          <w:color w:val="000000"/>
          <w:spacing w:val="2"/>
          <w:sz w:val="32"/>
          <w:szCs w:val="32"/>
        </w:rPr>
        <w:br w:type="page"/>
      </w:r>
    </w:p>
    <w:p w:rsidR="00E01A0F" w:rsidRPr="00BD0443" w:rsidRDefault="00E01A0F" w:rsidP="00BD0443">
      <w:pPr>
        <w:spacing w:line="560" w:lineRule="exact"/>
        <w:jc w:val="center"/>
        <w:outlineLvl w:val="0"/>
        <w:rPr>
          <w:rFonts w:ascii="黑体" w:eastAsia="黑体" w:hAnsi="黑体"/>
          <w:bCs/>
          <w:color w:val="000000"/>
          <w:sz w:val="36"/>
          <w:szCs w:val="36"/>
        </w:rPr>
      </w:pPr>
      <w:bookmarkStart w:id="293" w:name="_Toc67757836"/>
      <w:bookmarkStart w:id="294" w:name="_Toc16413"/>
      <w:bookmarkStart w:id="295" w:name="_Toc30351"/>
      <w:bookmarkStart w:id="296" w:name="_Toc65519749"/>
      <w:bookmarkStart w:id="297" w:name="_Toc4647"/>
      <w:bookmarkStart w:id="298" w:name="_Toc22720"/>
      <w:bookmarkStart w:id="299" w:name="_Toc60794017"/>
      <w:bookmarkStart w:id="300" w:name="_Toc70437937"/>
      <w:bookmarkEnd w:id="257"/>
      <w:bookmarkEnd w:id="258"/>
      <w:bookmarkEnd w:id="259"/>
      <w:bookmarkEnd w:id="260"/>
      <w:r w:rsidRPr="00BD0443">
        <w:rPr>
          <w:rFonts w:ascii="黑体" w:eastAsia="黑体" w:hAnsi="黑体" w:hint="eastAsia"/>
          <w:bCs/>
          <w:color w:val="000000"/>
          <w:sz w:val="36"/>
          <w:szCs w:val="36"/>
        </w:rPr>
        <w:lastRenderedPageBreak/>
        <w:t>第六章  推进海洋经济绿色发展</w:t>
      </w:r>
      <w:bookmarkEnd w:id="293"/>
      <w:bookmarkEnd w:id="294"/>
      <w:bookmarkEnd w:id="295"/>
      <w:bookmarkEnd w:id="296"/>
      <w:bookmarkEnd w:id="297"/>
      <w:bookmarkEnd w:id="298"/>
      <w:bookmarkEnd w:id="299"/>
      <w:bookmarkEnd w:id="300"/>
    </w:p>
    <w:p w:rsidR="00E01A0F" w:rsidRPr="00BD0443" w:rsidRDefault="00E01A0F" w:rsidP="00BD0443">
      <w:pPr>
        <w:spacing w:line="560" w:lineRule="exact"/>
        <w:ind w:firstLineChars="200" w:firstLine="640"/>
        <w:rPr>
          <w:rFonts w:eastAsia="仿宋_GB2312"/>
          <w:color w:val="000000"/>
          <w:sz w:val="32"/>
          <w:szCs w:val="32"/>
        </w:rPr>
      </w:pPr>
    </w:p>
    <w:p w:rsidR="00E01A0F" w:rsidRPr="00BD0443" w:rsidRDefault="00E01A0F" w:rsidP="00BD0443">
      <w:pPr>
        <w:spacing w:line="560" w:lineRule="exact"/>
        <w:ind w:firstLineChars="200" w:firstLine="640"/>
        <w:rPr>
          <w:rFonts w:ascii="黑体" w:eastAsia="黑体" w:hAnsi="黑体"/>
          <w:color w:val="000000"/>
          <w:sz w:val="32"/>
          <w:szCs w:val="32"/>
        </w:rPr>
      </w:pPr>
      <w:r w:rsidRPr="00BD0443">
        <w:rPr>
          <w:rFonts w:ascii="仿宋_GB2312" w:eastAsia="仿宋_GB2312" w:hAnsi="仿宋" w:hint="eastAsia"/>
          <w:color w:val="000000"/>
          <w:sz w:val="32"/>
          <w:szCs w:val="32"/>
        </w:rPr>
        <w:t>统筹海陆生态环境保护与治理，探索海洋经济绿色发展新模式，集约高效利用海洋资源，</w:t>
      </w:r>
      <w:r w:rsidRPr="00BD0443">
        <w:rPr>
          <w:rFonts w:ascii="仿宋_GB2312" w:eastAsia="仿宋_GB2312" w:hAnsi="仿宋"/>
          <w:color w:val="000000"/>
          <w:sz w:val="32"/>
          <w:szCs w:val="32"/>
        </w:rPr>
        <w:t>严守海洋生态保护红线，</w:t>
      </w:r>
      <w:r w:rsidR="00B757B2">
        <w:rPr>
          <w:rFonts w:ascii="仿宋_GB2312" w:eastAsia="仿宋_GB2312" w:hAnsi="仿宋" w:hint="eastAsia"/>
          <w:color w:val="000000"/>
          <w:sz w:val="32"/>
          <w:szCs w:val="32"/>
        </w:rPr>
        <w:t>维护海洋生态安全，</w:t>
      </w:r>
      <w:r w:rsidRPr="00BD0443">
        <w:rPr>
          <w:rFonts w:ascii="仿宋_GB2312" w:eastAsia="仿宋_GB2312" w:hAnsi="仿宋" w:hint="eastAsia"/>
          <w:color w:val="000000"/>
          <w:sz w:val="32"/>
          <w:szCs w:val="32"/>
        </w:rPr>
        <w:t>打造国家海洋生态文明示范区。</w:t>
      </w:r>
    </w:p>
    <w:p w:rsidR="00E01A0F" w:rsidRPr="00BD0443" w:rsidRDefault="00E01A0F" w:rsidP="009319F3">
      <w:pPr>
        <w:spacing w:line="560" w:lineRule="exact"/>
        <w:ind w:firstLineChars="200" w:firstLine="640"/>
        <w:outlineLvl w:val="1"/>
        <w:rPr>
          <w:rFonts w:ascii="黑体" w:eastAsia="黑体" w:hAnsi="黑体"/>
          <w:bCs/>
          <w:color w:val="000000"/>
          <w:sz w:val="32"/>
          <w:szCs w:val="32"/>
        </w:rPr>
      </w:pPr>
      <w:bookmarkStart w:id="301" w:name="_Toc19326"/>
      <w:bookmarkStart w:id="302" w:name="_Toc32754"/>
      <w:bookmarkStart w:id="303" w:name="_Toc60794018"/>
      <w:bookmarkStart w:id="304" w:name="_Toc28460"/>
      <w:bookmarkStart w:id="305" w:name="_Toc65519750"/>
      <w:bookmarkStart w:id="306" w:name="_Toc67757837"/>
      <w:bookmarkStart w:id="307" w:name="_Toc12116"/>
      <w:bookmarkStart w:id="308" w:name="_Toc70437938"/>
      <w:r w:rsidRPr="00BD0443">
        <w:rPr>
          <w:rFonts w:ascii="黑体" w:eastAsia="黑体" w:hAnsi="黑体" w:hint="eastAsia"/>
          <w:bCs/>
          <w:color w:val="000000"/>
          <w:sz w:val="32"/>
          <w:szCs w:val="32"/>
        </w:rPr>
        <w:t>一、严格</w:t>
      </w:r>
      <w:bookmarkEnd w:id="301"/>
      <w:bookmarkEnd w:id="302"/>
      <w:bookmarkEnd w:id="303"/>
      <w:bookmarkEnd w:id="304"/>
      <w:bookmarkEnd w:id="305"/>
      <w:bookmarkEnd w:id="306"/>
      <w:r w:rsidRPr="00BD0443">
        <w:rPr>
          <w:rFonts w:ascii="黑体" w:eastAsia="黑体" w:hAnsi="黑体" w:hint="eastAsia"/>
          <w:bCs/>
          <w:color w:val="000000"/>
          <w:sz w:val="32"/>
          <w:szCs w:val="32"/>
        </w:rPr>
        <w:t>海洋资源保护和集约利用</w:t>
      </w:r>
      <w:bookmarkEnd w:id="307"/>
      <w:bookmarkEnd w:id="308"/>
    </w:p>
    <w:p w:rsidR="00E01A0F" w:rsidRPr="00E87313" w:rsidRDefault="00E01A0F" w:rsidP="007E6037">
      <w:pPr>
        <w:spacing w:line="560" w:lineRule="exact"/>
        <w:ind w:firstLineChars="200" w:firstLine="640"/>
        <w:rPr>
          <w:rFonts w:ascii="仿宋_GB2312" w:eastAsia="仿宋_GB2312"/>
          <w:bCs/>
          <w:color w:val="000000"/>
          <w:sz w:val="32"/>
          <w:szCs w:val="32"/>
        </w:rPr>
      </w:pPr>
      <w:bookmarkStart w:id="309" w:name="_Toc60794019"/>
      <w:bookmarkStart w:id="310" w:name="_Toc30067"/>
      <w:bookmarkStart w:id="311" w:name="_Toc65519328"/>
      <w:bookmarkStart w:id="312" w:name="_Toc19399"/>
      <w:bookmarkStart w:id="313" w:name="_Toc30324"/>
      <w:r w:rsidRPr="00E87313">
        <w:rPr>
          <w:rFonts w:ascii="仿宋_GB2312" w:eastAsia="仿宋_GB2312" w:hint="eastAsia"/>
          <w:b/>
          <w:bCs/>
          <w:color w:val="000000"/>
          <w:sz w:val="32"/>
          <w:szCs w:val="32"/>
        </w:rPr>
        <w:t>1.编制实施陆海统筹的国土空间规划。</w:t>
      </w:r>
      <w:r w:rsidRPr="00E87313">
        <w:rPr>
          <w:rFonts w:ascii="仿宋_GB2312" w:eastAsia="仿宋_GB2312" w:hAnsi="仿宋" w:cs="仿宋" w:hint="eastAsia"/>
          <w:color w:val="000000"/>
          <w:sz w:val="32"/>
          <w:szCs w:val="40"/>
        </w:rPr>
        <w:t>编制实施《海南省国土空间规划》</w:t>
      </w:r>
      <w:r w:rsidRPr="00E87313">
        <w:rPr>
          <w:rFonts w:ascii="仿宋_GB2312" w:eastAsia="仿宋_GB2312" w:hAnsi="仿宋" w:hint="eastAsia"/>
          <w:color w:val="000000"/>
          <w:sz w:val="32"/>
          <w:szCs w:val="32"/>
        </w:rPr>
        <w:t>《海南省海岸带保护与利用综合规划》，加快推进各市（县）国土</w:t>
      </w:r>
      <w:r w:rsidRPr="00E87313">
        <w:rPr>
          <w:rFonts w:ascii="仿宋_GB2312" w:eastAsia="仿宋_GB2312" w:hAnsi="仿宋" w:cs="仿宋" w:hint="eastAsia"/>
          <w:color w:val="000000"/>
          <w:sz w:val="32"/>
          <w:szCs w:val="40"/>
        </w:rPr>
        <w:t>空间总体规划编制实施，构建完善的陆海统筹的国土空间规划体系。划定并落实海洋生态保护红线、海</w:t>
      </w:r>
      <w:r w:rsidRPr="00E87313">
        <w:rPr>
          <w:rFonts w:ascii="仿宋_GB2312" w:eastAsia="仿宋_GB2312" w:hAnsi="仿宋" w:hint="eastAsia"/>
          <w:color w:val="000000"/>
          <w:sz w:val="32"/>
          <w:szCs w:val="32"/>
        </w:rPr>
        <w:t>岸带建筑退缩线。建立陆海统筹的自然生态空间用途管制制度，强化陆海协同的生态空间管控，构建由岸到陆、由岸到海、由近及远的空间管控格局，实施差别化用途管制，推动形成生态、生产、生活空间的合理布局。</w:t>
      </w:r>
    </w:p>
    <w:p w:rsidR="00E01A0F" w:rsidRPr="00E87313" w:rsidRDefault="00E01A0F" w:rsidP="00EF5F4A">
      <w:pPr>
        <w:spacing w:line="560" w:lineRule="exact"/>
        <w:ind w:firstLineChars="200" w:firstLine="640"/>
        <w:rPr>
          <w:rFonts w:ascii="仿宋_GB2312" w:eastAsia="仿宋_GB2312"/>
          <w:bCs/>
          <w:color w:val="000000"/>
          <w:sz w:val="32"/>
          <w:szCs w:val="32"/>
        </w:rPr>
      </w:pPr>
      <w:r w:rsidRPr="00E87313">
        <w:rPr>
          <w:rFonts w:ascii="仿宋_GB2312" w:eastAsia="仿宋_GB2312" w:hint="eastAsia"/>
          <w:b/>
          <w:bCs/>
          <w:color w:val="000000"/>
          <w:sz w:val="32"/>
          <w:szCs w:val="32"/>
        </w:rPr>
        <w:t>2.强化海岸线、海域、无居民海岛保护。</w:t>
      </w:r>
      <w:r w:rsidRPr="00E87313">
        <w:rPr>
          <w:rFonts w:ascii="仿宋_GB2312" w:eastAsia="仿宋_GB2312" w:hAnsi="宋体" w:hint="eastAsia"/>
          <w:color w:val="000000"/>
          <w:sz w:val="32"/>
          <w:szCs w:val="32"/>
          <w:shd w:val="clear" w:color="auto" w:fill="FFFFFF"/>
        </w:rPr>
        <w:t>对海岸线实施分类保护与利用</w:t>
      </w:r>
      <w:r w:rsidRPr="00E87313">
        <w:rPr>
          <w:rFonts w:ascii="仿宋_GB2312" w:eastAsia="仿宋_GB2312" w:hAnsi="宋体" w:hint="eastAsia"/>
          <w:color w:val="000000"/>
          <w:sz w:val="32"/>
          <w:szCs w:val="32"/>
        </w:rPr>
        <w:t>，</w:t>
      </w:r>
      <w:r w:rsidRPr="00E87313">
        <w:rPr>
          <w:rFonts w:ascii="仿宋_GB2312" w:eastAsia="仿宋_GB2312" w:hAnsi="宋体" w:hint="eastAsia"/>
          <w:color w:val="000000"/>
          <w:sz w:val="32"/>
          <w:szCs w:val="32"/>
          <w:shd w:val="clear" w:color="auto" w:fill="FFFFFF"/>
        </w:rPr>
        <w:t>严格保护自然岸线</w:t>
      </w:r>
      <w:r w:rsidRPr="00E87313">
        <w:rPr>
          <w:rFonts w:ascii="仿宋_GB2312" w:eastAsia="仿宋_GB2312" w:hAnsi="宋体" w:hint="eastAsia"/>
          <w:color w:val="000000"/>
          <w:sz w:val="32"/>
          <w:szCs w:val="32"/>
        </w:rPr>
        <w:t>，严控生产岸线，对建设项目占用自然岸线实行“占用与修复平衡”制度，</w:t>
      </w:r>
      <w:r w:rsidRPr="00E87313">
        <w:rPr>
          <w:rFonts w:ascii="仿宋_GB2312" w:eastAsia="仿宋_GB2312" w:hAnsi="宋体" w:hint="eastAsia"/>
          <w:color w:val="000000"/>
          <w:sz w:val="32"/>
          <w:szCs w:val="32"/>
          <w:shd w:val="clear" w:color="auto" w:fill="FFFFFF"/>
        </w:rPr>
        <w:t>整治修复受损岸线，</w:t>
      </w:r>
      <w:r w:rsidRPr="00E87313">
        <w:rPr>
          <w:rFonts w:ascii="仿宋_GB2312" w:eastAsia="仿宋_GB2312" w:hAnsi="宋体" w:hint="eastAsia"/>
          <w:color w:val="000000"/>
          <w:sz w:val="32"/>
          <w:szCs w:val="32"/>
        </w:rPr>
        <w:t>严控无居民海岛自然海岸线开发利用。加强围填海管控，海洋生态保护红线区范围内全面禁止实施围填海。除国家重大战略项目、省政府为落实党中央、国务院、中央军委决策部署提出具有重大战略意义的围填海项目外，在我省管辖海域全面禁止填海造地。</w:t>
      </w:r>
      <w:r w:rsidRPr="00E87313">
        <w:rPr>
          <w:rFonts w:ascii="仿宋_GB2312" w:eastAsia="仿宋_GB2312" w:hint="eastAsia"/>
          <w:color w:val="000000"/>
          <w:sz w:val="32"/>
          <w:szCs w:val="32"/>
        </w:rPr>
        <w:t>加强无居民海岛保护和管理，已开发的要严格监管，严格管控新增无居民海岛开发利用。</w:t>
      </w:r>
    </w:p>
    <w:p w:rsidR="00E01A0F" w:rsidRPr="00E87313" w:rsidRDefault="00E01A0F" w:rsidP="00EF5F4A">
      <w:pPr>
        <w:spacing w:line="560" w:lineRule="exact"/>
        <w:ind w:firstLineChars="200" w:firstLine="640"/>
        <w:rPr>
          <w:rFonts w:ascii="仿宋_GB2312" w:eastAsia="仿宋_GB2312" w:hAnsi="仿宋"/>
          <w:color w:val="000000"/>
          <w:sz w:val="32"/>
          <w:szCs w:val="32"/>
        </w:rPr>
      </w:pPr>
      <w:r w:rsidRPr="00E87313">
        <w:rPr>
          <w:rFonts w:ascii="仿宋_GB2312" w:eastAsia="仿宋_GB2312" w:hint="eastAsia"/>
          <w:b/>
          <w:bCs/>
          <w:color w:val="000000"/>
          <w:sz w:val="32"/>
          <w:szCs w:val="32"/>
        </w:rPr>
        <w:lastRenderedPageBreak/>
        <w:t>3．推进节约集约用海。</w:t>
      </w:r>
      <w:r w:rsidR="007251CE">
        <w:rPr>
          <w:rFonts w:ascii="仿宋_GB2312" w:eastAsia="仿宋_GB2312" w:hint="eastAsia"/>
          <w:b/>
          <w:bCs/>
          <w:color w:val="000000"/>
          <w:sz w:val="32"/>
          <w:szCs w:val="32"/>
        </w:rPr>
        <w:t>推进海洋自然资源资产产权制度改革。</w:t>
      </w:r>
      <w:r w:rsidRPr="00E87313">
        <w:rPr>
          <w:rFonts w:ascii="仿宋_GB2312" w:eastAsia="仿宋_GB2312" w:hAnsi="仿宋" w:cs="仿宋" w:hint="eastAsia"/>
          <w:color w:val="000000"/>
          <w:sz w:val="32"/>
          <w:szCs w:val="32"/>
        </w:rPr>
        <w:t>严格落实资源使用价值评估制度，管控海域资源开发强度和规模，推进海域节约集约利用。</w:t>
      </w:r>
      <w:r w:rsidRPr="00E87313">
        <w:rPr>
          <w:rFonts w:ascii="仿宋_GB2312" w:eastAsia="仿宋_GB2312" w:hint="eastAsia"/>
          <w:color w:val="000000"/>
          <w:kern w:val="0"/>
          <w:sz w:val="32"/>
          <w:szCs w:val="32"/>
        </w:rPr>
        <w:t>根据海洋空间资源的区位、使用类型和功能，制定价值评估技术标准，定期更新并发布沿海市（县）域海域基准价格。</w:t>
      </w:r>
      <w:r w:rsidRPr="00E87313">
        <w:rPr>
          <w:rFonts w:ascii="仿宋_GB2312" w:eastAsia="仿宋_GB2312" w:hAnsi="仿宋" w:cs="仿宋" w:hint="eastAsia"/>
          <w:color w:val="000000"/>
          <w:sz w:val="32"/>
          <w:szCs w:val="32"/>
        </w:rPr>
        <w:t>科学管控建设用海空间，合理控制开发强度，</w:t>
      </w:r>
      <w:r w:rsidRPr="00E87313">
        <w:rPr>
          <w:rFonts w:ascii="仿宋_GB2312" w:eastAsia="仿宋_GB2312" w:hAnsi="仿宋" w:hint="eastAsia"/>
          <w:color w:val="000000"/>
          <w:sz w:val="32"/>
          <w:szCs w:val="32"/>
        </w:rPr>
        <w:t>探索混合产业用海供给。</w:t>
      </w:r>
      <w:r w:rsidRPr="00E87313">
        <w:rPr>
          <w:rFonts w:ascii="仿宋_GB2312" w:eastAsia="仿宋_GB2312" w:hAnsi="仿宋" w:cs="仿宋" w:hint="eastAsia"/>
          <w:color w:val="000000"/>
          <w:spacing w:val="11"/>
          <w:sz w:val="32"/>
          <w:szCs w:val="32"/>
        </w:rPr>
        <w:t>创新集中集约用海方式，</w:t>
      </w:r>
      <w:r w:rsidRPr="00E87313">
        <w:rPr>
          <w:rFonts w:ascii="仿宋_GB2312" w:eastAsia="仿宋_GB2312" w:hint="eastAsia"/>
          <w:color w:val="000000"/>
          <w:spacing w:val="11"/>
          <w:kern w:val="0"/>
          <w:sz w:val="32"/>
          <w:szCs w:val="32"/>
        </w:rPr>
        <w:t>引导海洋产业优化布局和集中适度规模开发，</w:t>
      </w:r>
      <w:r w:rsidRPr="00E87313">
        <w:rPr>
          <w:rFonts w:ascii="仿宋_GB2312" w:eastAsia="仿宋_GB2312" w:hAnsi="仿宋" w:cs="仿宋" w:hint="eastAsia"/>
          <w:color w:val="000000"/>
          <w:spacing w:val="11"/>
          <w:sz w:val="32"/>
          <w:szCs w:val="32"/>
        </w:rPr>
        <w:t>提高单位岸线和用海面积的投资强度。将海域海岛开发利用水平和生态保护要求纳入出让合同，提高用海</w:t>
      </w:r>
      <w:r w:rsidRPr="00E87313">
        <w:rPr>
          <w:rFonts w:ascii="仿宋_GB2312" w:eastAsia="仿宋_GB2312" w:hAnsi="仿宋" w:hint="eastAsia"/>
          <w:color w:val="000000"/>
          <w:sz w:val="32"/>
          <w:szCs w:val="32"/>
        </w:rPr>
        <w:t>用岛生态环境成本，提高占用自然岸线等对生态环境影响较大的海域使用金征收标准。加强用海用岛事中事后监管，开展用海用岛事后常态化评估。</w:t>
      </w:r>
    </w:p>
    <w:p w:rsidR="00E01A0F" w:rsidRPr="00BD0443" w:rsidRDefault="00E01A0F" w:rsidP="009319F3">
      <w:pPr>
        <w:spacing w:line="560" w:lineRule="exact"/>
        <w:ind w:firstLineChars="200" w:firstLine="640"/>
        <w:outlineLvl w:val="1"/>
        <w:rPr>
          <w:rFonts w:ascii="黑体" w:eastAsia="黑体" w:hAnsi="黑体"/>
          <w:bCs/>
          <w:color w:val="000000"/>
          <w:sz w:val="32"/>
          <w:szCs w:val="32"/>
        </w:rPr>
      </w:pPr>
      <w:bookmarkStart w:id="314" w:name="_Toc60794022"/>
      <w:bookmarkStart w:id="315" w:name="_Toc23932"/>
      <w:bookmarkStart w:id="316" w:name="_Toc65519751"/>
      <w:bookmarkStart w:id="317" w:name="_Toc24466"/>
      <w:bookmarkStart w:id="318" w:name="_Toc10779"/>
      <w:bookmarkStart w:id="319" w:name="_Toc11722"/>
      <w:bookmarkStart w:id="320" w:name="_Toc67757838"/>
      <w:bookmarkStart w:id="321" w:name="_Toc70437939"/>
      <w:bookmarkEnd w:id="309"/>
      <w:bookmarkEnd w:id="310"/>
      <w:bookmarkEnd w:id="311"/>
      <w:bookmarkEnd w:id="312"/>
      <w:bookmarkEnd w:id="313"/>
      <w:r w:rsidRPr="00BD0443">
        <w:rPr>
          <w:rFonts w:ascii="黑体" w:eastAsia="黑体" w:hAnsi="黑体" w:hint="eastAsia"/>
          <w:bCs/>
          <w:color w:val="000000"/>
          <w:sz w:val="32"/>
          <w:szCs w:val="32"/>
        </w:rPr>
        <w:t>二、完善海洋生态</w:t>
      </w:r>
      <w:bookmarkEnd w:id="314"/>
      <w:r w:rsidRPr="00BD0443">
        <w:rPr>
          <w:rFonts w:ascii="黑体" w:eastAsia="黑体" w:hAnsi="黑体" w:hint="eastAsia"/>
          <w:bCs/>
          <w:color w:val="000000"/>
          <w:sz w:val="32"/>
          <w:szCs w:val="32"/>
        </w:rPr>
        <w:t>环境保护与治理</w:t>
      </w:r>
      <w:bookmarkEnd w:id="315"/>
      <w:bookmarkEnd w:id="316"/>
      <w:bookmarkEnd w:id="317"/>
      <w:bookmarkEnd w:id="318"/>
      <w:bookmarkEnd w:id="319"/>
      <w:bookmarkEnd w:id="320"/>
      <w:bookmarkEnd w:id="321"/>
    </w:p>
    <w:p w:rsidR="00E01A0F" w:rsidRPr="00E87313" w:rsidRDefault="00E01A0F" w:rsidP="007E6037">
      <w:pPr>
        <w:spacing w:line="560" w:lineRule="exact"/>
        <w:ind w:firstLineChars="200" w:firstLine="640"/>
        <w:rPr>
          <w:rFonts w:ascii="仿宋_GB2312" w:eastAsia="仿宋_GB2312" w:hAnsi="仿宋" w:cs="仿宋"/>
          <w:color w:val="000000"/>
          <w:sz w:val="32"/>
          <w:szCs w:val="32"/>
        </w:rPr>
      </w:pPr>
      <w:bookmarkStart w:id="322" w:name="_Toc2738"/>
      <w:bookmarkStart w:id="323" w:name="_Toc17402"/>
      <w:bookmarkStart w:id="324" w:name="_Toc17200"/>
      <w:bookmarkStart w:id="325" w:name="_Toc65519332"/>
      <w:bookmarkStart w:id="326" w:name="_Toc60794023"/>
      <w:r w:rsidRPr="00E87313">
        <w:rPr>
          <w:rFonts w:ascii="仿宋_GB2312" w:eastAsia="仿宋_GB2312" w:hint="eastAsia"/>
          <w:b/>
          <w:bCs/>
          <w:color w:val="000000"/>
          <w:sz w:val="32"/>
          <w:szCs w:val="32"/>
        </w:rPr>
        <w:t>1.强化海洋生态环境保护</w:t>
      </w:r>
      <w:bookmarkEnd w:id="322"/>
      <w:r w:rsidRPr="00E87313">
        <w:rPr>
          <w:rFonts w:ascii="仿宋_GB2312" w:eastAsia="仿宋_GB2312" w:hint="eastAsia"/>
          <w:b/>
          <w:bCs/>
          <w:color w:val="000000"/>
          <w:sz w:val="32"/>
          <w:szCs w:val="32"/>
        </w:rPr>
        <w:t>。</w:t>
      </w:r>
      <w:bookmarkStart w:id="327" w:name="_Toc11048"/>
      <w:bookmarkStart w:id="328" w:name="_Toc23974"/>
      <w:bookmarkEnd w:id="323"/>
      <w:bookmarkEnd w:id="324"/>
      <w:r w:rsidRPr="00E87313">
        <w:rPr>
          <w:rFonts w:ascii="仿宋_GB2312" w:eastAsia="仿宋_GB2312" w:hAnsi="仿宋" w:cs="仿宋" w:hint="eastAsia"/>
          <w:bCs/>
          <w:color w:val="000000"/>
          <w:sz w:val="32"/>
          <w:szCs w:val="32"/>
        </w:rPr>
        <w:t>完善海洋生态保护红线制度，</w:t>
      </w:r>
      <w:r w:rsidRPr="00E87313">
        <w:rPr>
          <w:rFonts w:ascii="仿宋_GB2312" w:eastAsia="仿宋_GB2312" w:hAnsi="仿宋" w:cs="仿宋" w:hint="eastAsia"/>
          <w:color w:val="000000"/>
          <w:sz w:val="32"/>
          <w:szCs w:val="32"/>
        </w:rPr>
        <w:t>按照“一区一策”“一岛一策”要求，制定差别化管理办法与监督措施，分区分类提出海洋生态红线区的保护目标与管理要求，强化对岸线资源的保护，加强海洋类型各类保护地建设和规范管理。推进重点区域、重要生态系统实现集中成片的面上整体保护，结合现状海湾和流域水系分布，打造多条生态廊道，串联陆海生态屏障，全面维护生态系统稳定性和海洋生态服务功能。加强海洋生态系统和海洋生物多样性保护，开展海洋生物多样性调查与观测，恢复红树林、海草床、珊瑚礁等典型生态系统。</w:t>
      </w:r>
      <w:r w:rsidR="00B757B2">
        <w:rPr>
          <w:rFonts w:ascii="仿宋_GB2312" w:eastAsia="仿宋_GB2312" w:hAnsi="仿宋" w:cs="仿宋" w:hint="eastAsia"/>
          <w:color w:val="000000"/>
          <w:sz w:val="32"/>
          <w:szCs w:val="32"/>
        </w:rPr>
        <w:t>构建以海岸带、海岛和自然保护地为支撑的海洋生态安</w:t>
      </w:r>
      <w:r w:rsidR="00B757B2">
        <w:rPr>
          <w:rFonts w:ascii="仿宋_GB2312" w:eastAsia="仿宋_GB2312" w:hAnsi="仿宋" w:cs="仿宋" w:hint="eastAsia"/>
          <w:color w:val="000000"/>
          <w:sz w:val="32"/>
          <w:szCs w:val="32"/>
        </w:rPr>
        <w:lastRenderedPageBreak/>
        <w:t>全格局。</w:t>
      </w:r>
    </w:p>
    <w:p w:rsidR="00E01A0F" w:rsidRPr="00E87313" w:rsidRDefault="00E01A0F" w:rsidP="007E6037">
      <w:pPr>
        <w:spacing w:line="560" w:lineRule="exact"/>
        <w:ind w:firstLineChars="200" w:firstLine="640"/>
        <w:rPr>
          <w:rFonts w:ascii="仿宋_GB2312" w:eastAsia="仿宋_GB2312" w:hAnsi="仿宋"/>
          <w:color w:val="000000"/>
          <w:sz w:val="32"/>
          <w:szCs w:val="32"/>
        </w:rPr>
      </w:pPr>
      <w:r w:rsidRPr="00E87313">
        <w:rPr>
          <w:rFonts w:ascii="仿宋_GB2312" w:eastAsia="仿宋_GB2312" w:hAnsi="黑体" w:hint="eastAsia"/>
          <w:b/>
          <w:bCs/>
          <w:color w:val="000000"/>
          <w:sz w:val="32"/>
          <w:szCs w:val="32"/>
        </w:rPr>
        <w:t>2.完善“湾长制”制度体系，扎实推进美丽海湾建设。</w:t>
      </w:r>
      <w:bookmarkStart w:id="329" w:name="_Toc29349"/>
      <w:bookmarkStart w:id="330" w:name="_Toc29363"/>
      <w:bookmarkStart w:id="331" w:name="_Toc23463"/>
      <w:bookmarkEnd w:id="325"/>
      <w:bookmarkEnd w:id="327"/>
      <w:bookmarkEnd w:id="328"/>
      <w:r w:rsidRPr="00E87313">
        <w:rPr>
          <w:rFonts w:ascii="仿宋_GB2312" w:eastAsia="仿宋_GB2312" w:hAnsi="仿宋" w:hint="eastAsia"/>
          <w:color w:val="000000"/>
          <w:sz w:val="32"/>
          <w:szCs w:val="32"/>
        </w:rPr>
        <w:t>开展海域污染治理，建立“海上环卫”制度，推进海洋垃圾治理。在全省各主要港口推行船舶污染物接收、转运、处置监管联单制度。在港口所在地规划建设船舶污染物接收转运处置设施。落实湾长制，开展“一湾一策”精准治理，加快推进重点海湾污染综合整治和生态修复，修复受损或功能退化的砂质海滩和亲水岸线，拓展公众亲海岸滩岸线。分类、分批建设“水清滩净、鱼鸥翔集、人海和谐”美丽海湾先行示范区。到2025年，形成美丽海湾建设、评估、宣传长效管理制度，建设铺前湾、后水湾、海棠湾、清澜湾、博鳌港湾、小海潟湖、新村湾、黎安湾、龙沐湾、墩头湾（北黎湾）、棋子湾、盈滨内湾（边湾）等12个美丽海湾，走在全国前列。</w:t>
      </w:r>
    </w:p>
    <w:p w:rsidR="00E01A0F" w:rsidRPr="00E87313" w:rsidRDefault="00E01A0F" w:rsidP="00EF5F4A">
      <w:pPr>
        <w:spacing w:line="560" w:lineRule="exact"/>
        <w:ind w:firstLineChars="200" w:firstLine="640"/>
        <w:rPr>
          <w:rFonts w:ascii="仿宋_GB2312" w:eastAsia="仿宋_GB2312" w:hAnsi="仿宋"/>
          <w:color w:val="000000"/>
          <w:sz w:val="32"/>
          <w:szCs w:val="32"/>
        </w:rPr>
      </w:pPr>
      <w:bookmarkStart w:id="332" w:name="_Toc14555"/>
      <w:bookmarkStart w:id="333" w:name="_Toc27480"/>
      <w:bookmarkStart w:id="334" w:name="_Toc5790"/>
      <w:bookmarkEnd w:id="329"/>
      <w:bookmarkEnd w:id="330"/>
      <w:bookmarkEnd w:id="331"/>
      <w:r w:rsidRPr="00E87313">
        <w:rPr>
          <w:rFonts w:ascii="仿宋_GB2312" w:eastAsia="仿宋_GB2312" w:hAnsi="黑体" w:hint="eastAsia"/>
          <w:b/>
          <w:bCs/>
          <w:color w:val="000000"/>
          <w:sz w:val="32"/>
          <w:szCs w:val="32"/>
        </w:rPr>
        <w:t>3.</w:t>
      </w:r>
      <w:r w:rsidRPr="00E87313">
        <w:rPr>
          <w:rFonts w:ascii="仿宋_GB2312" w:eastAsia="仿宋_GB2312" w:hint="eastAsia"/>
          <w:b/>
          <w:bCs/>
          <w:color w:val="000000"/>
          <w:sz w:val="32"/>
          <w:szCs w:val="32"/>
        </w:rPr>
        <w:t>推进陆海生态污染同防同治</w:t>
      </w:r>
      <w:bookmarkEnd w:id="332"/>
      <w:r w:rsidRPr="00E87313">
        <w:rPr>
          <w:rFonts w:ascii="仿宋_GB2312" w:eastAsia="仿宋_GB2312" w:hint="eastAsia"/>
          <w:b/>
          <w:bCs/>
          <w:color w:val="000000"/>
          <w:sz w:val="32"/>
          <w:szCs w:val="32"/>
        </w:rPr>
        <w:t>。</w:t>
      </w:r>
      <w:bookmarkStart w:id="335" w:name="_Toc24100"/>
      <w:bookmarkStart w:id="336" w:name="_Toc25739"/>
      <w:bookmarkEnd w:id="333"/>
      <w:bookmarkEnd w:id="334"/>
      <w:r w:rsidRPr="00E87313">
        <w:rPr>
          <w:rFonts w:ascii="仿宋_GB2312" w:eastAsia="仿宋_GB2312" w:hAnsi="仿宋" w:hint="eastAsia"/>
          <w:color w:val="000000"/>
          <w:sz w:val="32"/>
          <w:szCs w:val="32"/>
        </w:rPr>
        <w:t>构建“流域-河口（海湾）-近海-远海”系统保护和污染防治联动机制。建立“纳污水体-入河（海）排污口-排污管线-污染源”全链条管理体系。建立重点海域入海污染物总量控制制度，加强对河流入海口、重点海湾、近岸海域的综合治理与监管，全面清理非法或设置不合理的入海排污口，科学合理布局沿海各市（县）的入海排污口</w:t>
      </w:r>
      <w:r w:rsidR="00C61E4E">
        <w:rPr>
          <w:rFonts w:ascii="仿宋_GB2312" w:eastAsia="仿宋_GB2312" w:hAnsi="仿宋" w:hint="eastAsia"/>
          <w:color w:val="000000"/>
          <w:sz w:val="32"/>
          <w:szCs w:val="32"/>
        </w:rPr>
        <w:t>。</w:t>
      </w:r>
      <w:r w:rsidR="007251CE">
        <w:rPr>
          <w:rFonts w:ascii="仿宋_GB2312" w:eastAsia="仿宋_GB2312" w:hAnsi="仿宋" w:hint="eastAsia"/>
          <w:color w:val="000000"/>
          <w:sz w:val="32"/>
          <w:szCs w:val="32"/>
        </w:rPr>
        <w:t>建立实施“海上环卫”制度</w:t>
      </w:r>
      <w:r w:rsidRPr="00E87313">
        <w:rPr>
          <w:rFonts w:ascii="仿宋_GB2312" w:eastAsia="仿宋_GB2312" w:hAnsi="仿宋" w:hint="eastAsia"/>
          <w:color w:val="000000"/>
          <w:sz w:val="32"/>
          <w:szCs w:val="32"/>
        </w:rPr>
        <w:t>。利用南海综合立体观测体系提升海洋生态环境监测能力。开展重点污染源排放、近岸海域环境、海洋生态质量等监测与评价工作，建立海洋资源环境承载力预警机制。</w:t>
      </w:r>
      <w:bookmarkStart w:id="337" w:name="_Toc12100"/>
      <w:bookmarkStart w:id="338" w:name="_Toc22758"/>
      <w:bookmarkStart w:id="339" w:name="_Toc19403"/>
      <w:bookmarkEnd w:id="335"/>
      <w:bookmarkEnd w:id="336"/>
      <w:r w:rsidR="007251CE">
        <w:rPr>
          <w:rFonts w:ascii="仿宋_GB2312" w:eastAsia="仿宋_GB2312" w:hAnsi="仿宋" w:hint="eastAsia"/>
          <w:color w:val="000000"/>
          <w:sz w:val="32"/>
          <w:szCs w:val="32"/>
        </w:rPr>
        <w:t>对盗采海砂</w:t>
      </w:r>
      <w:r w:rsidR="00C61E4E">
        <w:rPr>
          <w:rFonts w:ascii="仿宋_GB2312" w:eastAsia="仿宋_GB2312" w:hAnsi="仿宋" w:hint="eastAsia"/>
          <w:color w:val="000000"/>
          <w:sz w:val="32"/>
          <w:szCs w:val="32"/>
        </w:rPr>
        <w:t>、</w:t>
      </w:r>
      <w:r w:rsidR="007251CE">
        <w:rPr>
          <w:rFonts w:ascii="仿宋_GB2312" w:eastAsia="仿宋_GB2312" w:hAnsi="仿宋" w:hint="eastAsia"/>
          <w:color w:val="000000"/>
          <w:sz w:val="32"/>
          <w:szCs w:val="32"/>
        </w:rPr>
        <w:t>违法倾倒、偷排污水、非法捕捞等违法违规</w:t>
      </w:r>
      <w:r w:rsidR="007251CE">
        <w:rPr>
          <w:rFonts w:ascii="仿宋_GB2312" w:eastAsia="仿宋_GB2312" w:hAnsi="仿宋" w:hint="eastAsia"/>
          <w:color w:val="000000"/>
          <w:sz w:val="32"/>
          <w:szCs w:val="32"/>
        </w:rPr>
        <w:lastRenderedPageBreak/>
        <w:t>行为始终保持高压态势，逐步完善疏堵结合的监管措施。</w:t>
      </w:r>
    </w:p>
    <w:p w:rsidR="00E01A0F" w:rsidRPr="00E87313" w:rsidRDefault="00E01A0F" w:rsidP="00EF5F4A">
      <w:pPr>
        <w:spacing w:line="560" w:lineRule="exact"/>
        <w:ind w:firstLineChars="200" w:firstLine="640"/>
        <w:rPr>
          <w:rFonts w:ascii="仿宋_GB2312" w:eastAsia="仿宋_GB2312" w:hAnsi="仿宋" w:cs="仿宋"/>
          <w:color w:val="000000"/>
          <w:spacing w:val="-6"/>
          <w:sz w:val="32"/>
          <w:szCs w:val="32"/>
        </w:rPr>
      </w:pPr>
      <w:r w:rsidRPr="00E87313">
        <w:rPr>
          <w:rFonts w:ascii="仿宋_GB2312" w:eastAsia="仿宋_GB2312" w:hint="eastAsia"/>
          <w:b/>
          <w:bCs/>
          <w:color w:val="000000"/>
          <w:sz w:val="32"/>
          <w:szCs w:val="32"/>
        </w:rPr>
        <w:t>4.加大海洋生态修复整治力度</w:t>
      </w:r>
      <w:bookmarkEnd w:id="337"/>
      <w:r w:rsidRPr="00E87313">
        <w:rPr>
          <w:rFonts w:ascii="仿宋_GB2312" w:eastAsia="仿宋_GB2312" w:hint="eastAsia"/>
          <w:b/>
          <w:bCs/>
          <w:color w:val="000000"/>
          <w:sz w:val="32"/>
          <w:szCs w:val="32"/>
        </w:rPr>
        <w:t>。</w:t>
      </w:r>
      <w:bookmarkStart w:id="340" w:name="_Toc15394"/>
      <w:bookmarkStart w:id="341" w:name="_Toc2269"/>
      <w:bookmarkEnd w:id="338"/>
      <w:bookmarkEnd w:id="339"/>
      <w:r w:rsidRPr="00E87313">
        <w:rPr>
          <w:rFonts w:ascii="仿宋_GB2312" w:eastAsia="仿宋_GB2312" w:hAnsi="仿宋" w:cs="仿宋" w:hint="eastAsia"/>
          <w:color w:val="000000"/>
          <w:sz w:val="32"/>
          <w:szCs w:val="32"/>
        </w:rPr>
        <w:t>实施海洋生物养护工程，严格执行近海海域禁渔、伏季休渔制度，加强南海海域重要海洋生物繁殖</w:t>
      </w:r>
      <w:r w:rsidRPr="00E87313">
        <w:rPr>
          <w:rFonts w:ascii="仿宋_GB2312" w:eastAsia="仿宋_GB2312" w:hAnsi="仿宋" w:cs="仿宋" w:hint="eastAsia"/>
          <w:color w:val="000000"/>
          <w:spacing w:val="4"/>
          <w:sz w:val="32"/>
          <w:szCs w:val="32"/>
        </w:rPr>
        <w:t>场、索饵场、越冬场、洄游通道及水产种质资源保护区的保护和修复。实施河口、海湾、海岛、海岸带、珊瑚礁、红树林、海草床等重要生态系统的保护与修复。保护修复东寨港、清澜港、铁炉港、新英湾等红树林生态系统，保护修复文昌、琼海、陵水、三亚等区域珊瑚礁、海草床和沿海自然岸线等，实施重要流域入海河口综合治理和生态修复。持续稳妥处理全省围填海历史遗留问题。</w:t>
      </w:r>
      <w:bookmarkEnd w:id="340"/>
      <w:bookmarkEnd w:id="341"/>
    </w:p>
    <w:p w:rsidR="00E01A0F" w:rsidRPr="00BD0443" w:rsidRDefault="00E01A0F" w:rsidP="00EF5F4A">
      <w:pPr>
        <w:spacing w:line="560" w:lineRule="exact"/>
        <w:ind w:firstLineChars="200" w:firstLine="640"/>
        <w:rPr>
          <w:rFonts w:ascii="仿宋_GB2312" w:eastAsia="仿宋_GB2312" w:hAnsi="仿宋" w:cs="仿宋"/>
          <w:color w:val="000000"/>
          <w:spacing w:val="-6"/>
          <w:sz w:val="32"/>
          <w:szCs w:val="32"/>
        </w:rPr>
      </w:pPr>
      <w:r w:rsidRPr="00E87313">
        <w:rPr>
          <w:rFonts w:ascii="仿宋_GB2312" w:eastAsia="仿宋_GB2312" w:hint="eastAsia"/>
          <w:b/>
          <w:bCs/>
          <w:color w:val="000000"/>
          <w:sz w:val="32"/>
          <w:szCs w:val="32"/>
        </w:rPr>
        <w:t>5.完善海洋生态保护补偿制度。</w:t>
      </w:r>
      <w:r w:rsidRPr="00E87313">
        <w:rPr>
          <w:rFonts w:ascii="仿宋_GB2312" w:eastAsia="仿宋_GB2312" w:hAnsi="仿宋" w:cs="仿宋" w:hint="eastAsia"/>
          <w:color w:val="000000"/>
          <w:spacing w:val="4"/>
          <w:sz w:val="32"/>
          <w:szCs w:val="32"/>
        </w:rPr>
        <w:t>制定出台《海南省海洋生态保护补偿实施方案》，完善海南海洋生态</w:t>
      </w:r>
      <w:r w:rsidRPr="00BD0443">
        <w:rPr>
          <w:rFonts w:ascii="仿宋_GB2312" w:eastAsia="仿宋_GB2312" w:hAnsi="仿宋" w:cs="仿宋" w:hint="eastAsia"/>
          <w:color w:val="000000"/>
          <w:spacing w:val="4"/>
          <w:sz w:val="32"/>
          <w:szCs w:val="32"/>
        </w:rPr>
        <w:t>保护补偿机制。</w:t>
      </w:r>
      <w:r w:rsidRPr="00BD0443">
        <w:rPr>
          <w:rFonts w:ascii="仿宋_GB2312" w:eastAsia="仿宋_GB2312" w:hAnsi="仿宋" w:cs="仿宋"/>
          <w:color w:val="000000"/>
          <w:spacing w:val="4"/>
          <w:sz w:val="32"/>
          <w:szCs w:val="32"/>
        </w:rPr>
        <w:t>坚持使用资源付费和谁污染环境、谁破坏生态谁付费原则，</w:t>
      </w:r>
      <w:r w:rsidRPr="00BD0443">
        <w:rPr>
          <w:rFonts w:ascii="仿宋_GB2312" w:eastAsia="仿宋_GB2312" w:hAnsi="仿宋" w:cs="仿宋" w:hint="eastAsia"/>
          <w:color w:val="000000"/>
          <w:spacing w:val="4"/>
          <w:sz w:val="32"/>
          <w:szCs w:val="32"/>
        </w:rPr>
        <w:t>明确各领域的补偿主体、受益主体、补偿程序、监管措施等，综合运用财政、税收和市场手段，形成奖优罚劣的海洋生态效益补偿机制</w:t>
      </w:r>
      <w:r w:rsidR="007251CE">
        <w:rPr>
          <w:rFonts w:ascii="仿宋_GB2312" w:eastAsia="仿宋_GB2312" w:hAnsi="仿宋" w:cs="仿宋" w:hint="eastAsia"/>
          <w:color w:val="000000"/>
          <w:spacing w:val="4"/>
          <w:sz w:val="32"/>
          <w:szCs w:val="32"/>
        </w:rPr>
        <w:t>、损害赔偿和责任追究机制</w:t>
      </w:r>
      <w:r w:rsidRPr="00BD0443">
        <w:rPr>
          <w:rFonts w:ascii="仿宋_GB2312" w:eastAsia="仿宋_GB2312" w:hAnsi="仿宋" w:cs="仿宋" w:hint="eastAsia"/>
          <w:color w:val="000000"/>
          <w:spacing w:val="4"/>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3"/>
      </w:tblGrid>
      <w:tr w:rsidR="00E01A0F">
        <w:trPr>
          <w:jc w:val="center"/>
        </w:trPr>
        <w:tc>
          <w:tcPr>
            <w:tcW w:w="8523" w:type="dxa"/>
            <w:shd w:val="clear" w:color="auto" w:fill="D9D9D9"/>
          </w:tcPr>
          <w:p w:rsidR="00E01A0F" w:rsidRDefault="00E01A0F" w:rsidP="00075F6E">
            <w:pPr>
              <w:spacing w:line="360" w:lineRule="auto"/>
              <w:jc w:val="center"/>
              <w:rPr>
                <w:rFonts w:ascii="黑体" w:eastAsia="黑体" w:hAnsi="宋体" w:cs="仿宋"/>
                <w:color w:val="000000"/>
                <w:sz w:val="28"/>
                <w:szCs w:val="28"/>
              </w:rPr>
            </w:pPr>
            <w:r>
              <w:rPr>
                <w:rFonts w:ascii="黑体" w:eastAsia="黑体" w:hAnsi="宋体" w:cs="仿宋" w:hint="eastAsia"/>
                <w:color w:val="000000"/>
                <w:sz w:val="24"/>
              </w:rPr>
              <w:t>专栏6.1</w:t>
            </w:r>
            <w:r w:rsidR="00075F6E">
              <w:rPr>
                <w:rFonts w:ascii="黑体" w:eastAsia="黑体" w:hAnsi="宋体" w:cs="仿宋" w:hint="eastAsia"/>
                <w:color w:val="000000"/>
                <w:sz w:val="24"/>
              </w:rPr>
              <w:t xml:space="preserve"> </w:t>
            </w:r>
            <w:r>
              <w:rPr>
                <w:rFonts w:ascii="黑体" w:eastAsia="黑体" w:hAnsi="宋体" w:cs="仿宋" w:hint="eastAsia"/>
                <w:color w:val="000000"/>
                <w:sz w:val="24"/>
              </w:rPr>
              <w:t>海洋生态修复整治重点工程</w:t>
            </w:r>
          </w:p>
        </w:tc>
      </w:tr>
      <w:tr w:rsidR="00E01A0F">
        <w:trPr>
          <w:trHeight w:val="388"/>
          <w:jc w:val="center"/>
        </w:trPr>
        <w:tc>
          <w:tcPr>
            <w:tcW w:w="8523" w:type="dxa"/>
          </w:tcPr>
          <w:p w:rsidR="00E01A0F" w:rsidRDefault="00E01A0F" w:rsidP="007E6037">
            <w:pPr>
              <w:spacing w:line="440" w:lineRule="exact"/>
              <w:ind w:firstLineChars="200" w:firstLine="480"/>
              <w:rPr>
                <w:rFonts w:ascii="仿宋_GB2312" w:eastAsia="仿宋_GB2312"/>
                <w:color w:val="000000"/>
                <w:sz w:val="24"/>
              </w:rPr>
            </w:pPr>
            <w:r>
              <w:rPr>
                <w:rFonts w:ascii="仿宋_GB2312" w:eastAsia="仿宋_GB2312"/>
                <w:b/>
                <w:bCs/>
                <w:color w:val="000000"/>
                <w:sz w:val="24"/>
              </w:rPr>
              <w:t>1.海洋生物养护工程。</w:t>
            </w:r>
            <w:r>
              <w:rPr>
                <w:rFonts w:ascii="仿宋_GB2312" w:eastAsia="仿宋_GB2312" w:hint="eastAsia"/>
                <w:color w:val="000000"/>
                <w:sz w:val="24"/>
              </w:rPr>
              <w:t>选取拥有珊瑚礁、红树林、海草床等高生产力、生态经济价值巨大的典型海洋生态系统和儋州、文昌、临高等渔业产量较高的市（县）实施海洋生物养护工程。</w:t>
            </w:r>
          </w:p>
          <w:p w:rsidR="00E01A0F" w:rsidRDefault="00E01A0F" w:rsidP="00EF5F4A">
            <w:pPr>
              <w:spacing w:line="440" w:lineRule="exact"/>
              <w:ind w:firstLineChars="200" w:firstLine="480"/>
              <w:rPr>
                <w:rFonts w:ascii="仿宋_GB2312" w:eastAsia="仿宋_GB2312"/>
                <w:color w:val="000000"/>
                <w:sz w:val="24"/>
              </w:rPr>
            </w:pPr>
            <w:r>
              <w:rPr>
                <w:rFonts w:ascii="仿宋_GB2312" w:eastAsia="仿宋_GB2312"/>
                <w:b/>
                <w:bCs/>
                <w:color w:val="000000"/>
                <w:sz w:val="24"/>
              </w:rPr>
              <w:t>2.海湾整治工程。</w:t>
            </w:r>
            <w:r>
              <w:rPr>
                <w:rFonts w:ascii="仿宋_GB2312" w:eastAsia="仿宋_GB2312" w:hAnsi="仿宋_GB2312" w:cs="仿宋_GB2312" w:hint="eastAsia"/>
                <w:color w:val="000000"/>
                <w:sz w:val="24"/>
              </w:rPr>
              <w:t>重点对铺前湾、后水湾、海棠湾、清澜湾、博鳌港湾、小海</w:t>
            </w:r>
            <w:r>
              <w:rPr>
                <w:rFonts w:ascii="宋体" w:hAnsi="宋体" w:cs="宋体" w:hint="eastAsia"/>
                <w:color w:val="000000"/>
                <w:sz w:val="24"/>
              </w:rPr>
              <w:t>潟</w:t>
            </w:r>
            <w:r>
              <w:rPr>
                <w:rFonts w:ascii="仿宋_GB2312" w:eastAsia="仿宋_GB2312" w:hAnsi="仿宋_GB2312" w:cs="仿宋_GB2312" w:hint="eastAsia"/>
                <w:color w:val="000000"/>
                <w:sz w:val="24"/>
              </w:rPr>
              <w:t>湖、新村湾、黎安湾、龙沐湾、墩头湾（北黎湾）、棋子湾、盈滨内湾（边湾）</w:t>
            </w:r>
            <w:r>
              <w:rPr>
                <w:rFonts w:ascii="仿宋_GB2312" w:eastAsia="仿宋_GB2312"/>
                <w:color w:val="000000"/>
                <w:sz w:val="24"/>
              </w:rPr>
              <w:t>等海湾以及万宁老爷海、小海，</w:t>
            </w:r>
            <w:r>
              <w:rPr>
                <w:rFonts w:ascii="仿宋_GB2312" w:eastAsia="仿宋_GB2312" w:hint="eastAsia"/>
                <w:color w:val="000000"/>
                <w:sz w:val="24"/>
              </w:rPr>
              <w:t>澄迈花场湾，</w:t>
            </w:r>
            <w:r>
              <w:rPr>
                <w:rFonts w:ascii="仿宋_GB2312" w:eastAsia="仿宋_GB2312"/>
                <w:color w:val="000000"/>
                <w:sz w:val="24"/>
              </w:rPr>
              <w:t>陵水新村</w:t>
            </w:r>
            <w:r>
              <w:rPr>
                <w:rFonts w:ascii="仿宋_GB2312" w:eastAsia="仿宋_GB2312" w:hAnsi="仿宋_GB2312" w:cs="仿宋_GB2312" w:hint="eastAsia"/>
                <w:color w:val="000000"/>
                <w:sz w:val="24"/>
              </w:rPr>
              <w:t>、黎安等</w:t>
            </w:r>
            <w:r>
              <w:rPr>
                <w:rFonts w:ascii="微软雅黑" w:eastAsia="微软雅黑" w:hAnsi="微软雅黑" w:cs="微软雅黑" w:hint="eastAsia"/>
                <w:color w:val="000000"/>
                <w:sz w:val="24"/>
              </w:rPr>
              <w:t>潟</w:t>
            </w:r>
            <w:r>
              <w:rPr>
                <w:rFonts w:ascii="仿宋_GB2312" w:eastAsia="仿宋_GB2312" w:hAnsi="仿宋_GB2312" w:cs="仿宋_GB2312" w:hint="eastAsia"/>
                <w:color w:val="000000"/>
                <w:sz w:val="24"/>
              </w:rPr>
              <w:t>湖进行生态环境整治与修复，逐步恢复海湾生态功能。</w:t>
            </w:r>
          </w:p>
          <w:p w:rsidR="00E01A0F" w:rsidRDefault="00E01A0F" w:rsidP="00EF5F4A">
            <w:pPr>
              <w:spacing w:line="440" w:lineRule="exact"/>
              <w:ind w:firstLineChars="200" w:firstLine="480"/>
              <w:rPr>
                <w:rFonts w:ascii="仿宋_GB2312" w:eastAsia="仿宋_GB2312"/>
                <w:color w:val="000000"/>
                <w:sz w:val="24"/>
              </w:rPr>
            </w:pPr>
            <w:r>
              <w:rPr>
                <w:rFonts w:ascii="仿宋_GB2312" w:eastAsia="仿宋_GB2312"/>
                <w:b/>
                <w:bCs/>
                <w:color w:val="000000"/>
                <w:sz w:val="24"/>
              </w:rPr>
              <w:t>3.重要河口生境修复工程。</w:t>
            </w:r>
            <w:r>
              <w:rPr>
                <w:rFonts w:ascii="仿宋_GB2312" w:eastAsia="仿宋_GB2312"/>
                <w:color w:val="000000"/>
                <w:sz w:val="24"/>
              </w:rPr>
              <w:t>实施南渡江、昌化江、万泉河三大入海河口综合治理和生态修复、水土流失综合防治、沿海防护林体系建设等重要生态系统保护</w:t>
            </w:r>
            <w:r>
              <w:rPr>
                <w:rFonts w:ascii="仿宋_GB2312" w:eastAsia="仿宋_GB2312"/>
                <w:color w:val="000000"/>
                <w:sz w:val="24"/>
              </w:rPr>
              <w:lastRenderedPageBreak/>
              <w:t>和修复重大工程</w:t>
            </w:r>
            <w:r>
              <w:rPr>
                <w:rFonts w:ascii="仿宋_GB2312" w:eastAsia="仿宋_GB2312" w:hint="eastAsia"/>
                <w:color w:val="000000"/>
                <w:sz w:val="24"/>
              </w:rPr>
              <w:t>，</w:t>
            </w:r>
            <w:r>
              <w:rPr>
                <w:rFonts w:ascii="仿宋_GB2312" w:eastAsia="仿宋_GB2312"/>
                <w:color w:val="000000"/>
                <w:sz w:val="24"/>
              </w:rPr>
              <w:t>修复受损河口生境和自然景观</w:t>
            </w:r>
            <w:r>
              <w:rPr>
                <w:rFonts w:ascii="仿宋_GB2312" w:eastAsia="仿宋_GB2312" w:hint="eastAsia"/>
                <w:color w:val="000000"/>
                <w:sz w:val="24"/>
              </w:rPr>
              <w:t>。</w:t>
            </w:r>
          </w:p>
        </w:tc>
      </w:tr>
    </w:tbl>
    <w:p w:rsidR="00E01A0F" w:rsidRPr="00BD0443" w:rsidRDefault="00E01A0F" w:rsidP="00BD0443">
      <w:pPr>
        <w:spacing w:line="560" w:lineRule="exact"/>
        <w:ind w:firstLineChars="200" w:firstLine="640"/>
        <w:outlineLvl w:val="1"/>
        <w:rPr>
          <w:rFonts w:ascii="黑体" w:eastAsia="黑体" w:hAnsi="黑体"/>
          <w:bCs/>
          <w:color w:val="000000"/>
          <w:sz w:val="32"/>
          <w:szCs w:val="32"/>
        </w:rPr>
      </w:pPr>
      <w:bookmarkStart w:id="342" w:name="_Toc29171"/>
      <w:bookmarkStart w:id="343" w:name="_Toc29924"/>
      <w:bookmarkStart w:id="344" w:name="_Toc70437940"/>
      <w:bookmarkStart w:id="345" w:name="_Toc65519333"/>
      <w:bookmarkStart w:id="346" w:name="_Toc23784"/>
      <w:bookmarkStart w:id="347" w:name="_Toc7059"/>
      <w:bookmarkStart w:id="348" w:name="_Toc24029"/>
      <w:r w:rsidRPr="00BD0443">
        <w:rPr>
          <w:rFonts w:ascii="黑体" w:eastAsia="黑体" w:hAnsi="黑体" w:hint="eastAsia"/>
          <w:bCs/>
          <w:color w:val="000000"/>
          <w:sz w:val="32"/>
          <w:szCs w:val="32"/>
        </w:rPr>
        <w:lastRenderedPageBreak/>
        <w:t>三、推进海洋产业绿色</w:t>
      </w:r>
      <w:bookmarkEnd w:id="342"/>
      <w:r w:rsidRPr="00BD0443">
        <w:rPr>
          <w:rFonts w:ascii="黑体" w:eastAsia="黑体" w:hAnsi="黑体" w:hint="eastAsia"/>
          <w:bCs/>
          <w:color w:val="000000"/>
          <w:sz w:val="32"/>
          <w:szCs w:val="32"/>
        </w:rPr>
        <w:t>发展</w:t>
      </w:r>
      <w:bookmarkEnd w:id="343"/>
      <w:bookmarkEnd w:id="344"/>
    </w:p>
    <w:bookmarkEnd w:id="345"/>
    <w:bookmarkEnd w:id="346"/>
    <w:bookmarkEnd w:id="347"/>
    <w:bookmarkEnd w:id="348"/>
    <w:p w:rsidR="00E01A0F" w:rsidRPr="00BD0443" w:rsidRDefault="00E01A0F" w:rsidP="007E6037">
      <w:pPr>
        <w:spacing w:line="560" w:lineRule="exact"/>
        <w:ind w:firstLineChars="200" w:firstLine="640"/>
        <w:rPr>
          <w:rFonts w:ascii="仿宋_GB2312" w:eastAsia="仿宋_GB2312" w:hAnsi="仿宋"/>
          <w:bCs/>
          <w:color w:val="000000"/>
          <w:sz w:val="32"/>
          <w:szCs w:val="32"/>
        </w:rPr>
      </w:pPr>
      <w:r w:rsidRPr="00E87313">
        <w:rPr>
          <w:rFonts w:ascii="仿宋_GB2312" w:eastAsia="仿宋_GB2312" w:hint="eastAsia"/>
          <w:b/>
          <w:bCs/>
          <w:color w:val="000000"/>
          <w:sz w:val="32"/>
          <w:szCs w:val="32"/>
        </w:rPr>
        <w:t>1.探索建立科学的生态系统生产总值（GEP）核算制度。</w:t>
      </w:r>
      <w:r w:rsidRPr="00BD0443">
        <w:rPr>
          <w:rFonts w:ascii="仿宋_GB2312" w:eastAsia="仿宋_GB2312" w:hAnsi="仿宋" w:hint="eastAsia"/>
          <w:bCs/>
          <w:color w:val="000000"/>
          <w:sz w:val="32"/>
          <w:szCs w:val="32"/>
        </w:rPr>
        <w:t>探索构建包含</w:t>
      </w:r>
      <w:r w:rsidRPr="00BD0443">
        <w:rPr>
          <w:rFonts w:ascii="仿宋_GB2312" w:eastAsia="仿宋_GB2312" w:hAnsi="仿宋" w:cs="仿宋" w:hint="eastAsia"/>
          <w:color w:val="000000"/>
          <w:sz w:val="32"/>
          <w:szCs w:val="32"/>
        </w:rPr>
        <w:t>GEP核算技术规范、核算统计报表制度、核算自动化平台与GEP应用体系在内的生态产品价值核算制度体系，并将GEP核算结果应用于发展规划、部门考核、生态保护修复项目部署以及综合决策，以促进经济社会与生态保护的协调发展。</w:t>
      </w:r>
    </w:p>
    <w:p w:rsidR="00E01A0F" w:rsidRPr="00BD0443" w:rsidRDefault="00E01A0F" w:rsidP="00EF5F4A">
      <w:pPr>
        <w:spacing w:line="560" w:lineRule="exact"/>
        <w:ind w:firstLineChars="200" w:firstLine="640"/>
        <w:rPr>
          <w:rFonts w:ascii="楷体_GB2312" w:eastAsia="楷体_GB2312"/>
          <w:bCs/>
          <w:color w:val="000000"/>
          <w:sz w:val="32"/>
          <w:szCs w:val="32"/>
        </w:rPr>
      </w:pPr>
      <w:r w:rsidRPr="00881A4D">
        <w:rPr>
          <w:rFonts w:ascii="仿宋_GB2312" w:eastAsia="仿宋_GB2312" w:hint="eastAsia"/>
          <w:b/>
          <w:bCs/>
          <w:color w:val="000000"/>
          <w:sz w:val="32"/>
          <w:szCs w:val="32"/>
        </w:rPr>
        <w:t>2.推进海洋产业绿色低碳发展。</w:t>
      </w:r>
      <w:r w:rsidRPr="00BD0443">
        <w:rPr>
          <w:rFonts w:ascii="仿宋_GB2312" w:eastAsia="仿宋_GB2312"/>
          <w:color w:val="000000"/>
          <w:sz w:val="32"/>
        </w:rPr>
        <w:t>优化调整海洋产业能耗结构，鼓励发展低耗能、低排放的海洋服务业和</w:t>
      </w:r>
      <w:r w:rsidRPr="00BD0443">
        <w:rPr>
          <w:rFonts w:ascii="仿宋_GB2312" w:eastAsia="仿宋_GB2312" w:hint="eastAsia"/>
          <w:color w:val="000000"/>
          <w:sz w:val="32"/>
        </w:rPr>
        <w:t>高新</w:t>
      </w:r>
      <w:r w:rsidRPr="00BD0443">
        <w:rPr>
          <w:rFonts w:ascii="仿宋_GB2312" w:eastAsia="仿宋_GB2312"/>
          <w:color w:val="000000"/>
          <w:sz w:val="32"/>
        </w:rPr>
        <w:t>技术产业</w:t>
      </w:r>
      <w:r w:rsidRPr="00BD0443">
        <w:rPr>
          <w:rFonts w:ascii="仿宋_GB2312" w:eastAsia="仿宋_GB2312" w:hint="eastAsia"/>
          <w:color w:val="000000"/>
          <w:sz w:val="32"/>
        </w:rPr>
        <w:t>。</w:t>
      </w:r>
      <w:r w:rsidRPr="00BD0443">
        <w:rPr>
          <w:rFonts w:ascii="仿宋_GB2312" w:eastAsia="仿宋_GB2312" w:hAnsi="仿宋_GB2312" w:hint="eastAsia"/>
          <w:color w:val="000000"/>
          <w:sz w:val="32"/>
          <w:szCs w:val="32"/>
        </w:rPr>
        <w:t>推动产业政策、环保政策、节能减排政策有效衔接，倒逼海洋传统产业向绿色化、低碳化转型。以渔民转产转业推动近海养殖清退工作，鼓励渔民“往岸上走、往深海走、往休闲渔业走”，发展工厂化养殖、深海网箱养殖和休闲渔业。推进海上船舶LNG动力改造</w:t>
      </w:r>
      <w:r w:rsidRPr="00BD0443">
        <w:rPr>
          <w:rFonts w:ascii="仿宋_GB2312" w:eastAsia="仿宋_GB2312" w:hint="eastAsia"/>
          <w:color w:val="000000"/>
          <w:sz w:val="32"/>
        </w:rPr>
        <w:t>，对满足适改条件的海南籍现有作业船舶进行LNG动力改造，减少船舶污染排放，并同步配套建设船用LNG加注站，</w:t>
      </w:r>
      <w:r w:rsidRPr="00BD0443">
        <w:rPr>
          <w:rFonts w:ascii="仿宋_GB2312" w:eastAsia="仿宋_GB2312" w:hAnsi="仿宋_GB2312"/>
          <w:color w:val="000000"/>
          <w:sz w:val="32"/>
          <w:szCs w:val="32"/>
        </w:rPr>
        <w:t>推进船舶靠港使用岸电，</w:t>
      </w:r>
      <w:r w:rsidRPr="00BD0443">
        <w:rPr>
          <w:rFonts w:ascii="仿宋_GB2312" w:eastAsia="仿宋_GB2312" w:hint="eastAsia"/>
          <w:color w:val="000000"/>
          <w:sz w:val="32"/>
        </w:rPr>
        <w:t>推动绿色航运、绿色物流和绿色港口建设。积极</w:t>
      </w:r>
      <w:r w:rsidRPr="00BD0443">
        <w:rPr>
          <w:rFonts w:ascii="仿宋_GB2312" w:eastAsia="仿宋_GB2312"/>
          <w:color w:val="000000"/>
          <w:sz w:val="32"/>
        </w:rPr>
        <w:t>发展沿海节能环保技术装备产业</w:t>
      </w:r>
      <w:r w:rsidRPr="00BD0443">
        <w:rPr>
          <w:rFonts w:ascii="仿宋_GB2312" w:eastAsia="仿宋_GB2312" w:hint="eastAsia"/>
          <w:color w:val="000000"/>
          <w:sz w:val="32"/>
        </w:rPr>
        <w:t>，</w:t>
      </w:r>
      <w:r w:rsidRPr="00BD0443">
        <w:rPr>
          <w:rFonts w:ascii="仿宋_GB2312" w:eastAsia="仿宋_GB2312"/>
          <w:color w:val="000000"/>
          <w:sz w:val="32"/>
        </w:rPr>
        <w:t>实施节能环保知识产权战略，培育节能环保装备市场。</w:t>
      </w:r>
    </w:p>
    <w:p w:rsidR="00E01A0F" w:rsidRPr="00BD0443" w:rsidRDefault="00E01A0F" w:rsidP="00EF5F4A">
      <w:pPr>
        <w:spacing w:line="560" w:lineRule="exact"/>
        <w:ind w:firstLineChars="200" w:firstLine="640"/>
        <w:rPr>
          <w:rFonts w:ascii="仿宋_GB2312" w:eastAsia="仿宋_GB2312"/>
          <w:color w:val="000000"/>
          <w:sz w:val="32"/>
        </w:rPr>
      </w:pPr>
      <w:r w:rsidRPr="00881A4D">
        <w:rPr>
          <w:rFonts w:ascii="仿宋_GB2312" w:eastAsia="仿宋_GB2312" w:hint="eastAsia"/>
          <w:b/>
          <w:bCs/>
          <w:color w:val="000000"/>
          <w:sz w:val="32"/>
          <w:szCs w:val="32"/>
        </w:rPr>
        <w:t>3.发展海洋循环经济。</w:t>
      </w:r>
      <w:r w:rsidRPr="00BD0443">
        <w:rPr>
          <w:rFonts w:ascii="仿宋_GB2312" w:eastAsia="仿宋_GB2312" w:hAnsi="仿宋" w:cs="仿宋" w:hint="eastAsia"/>
          <w:color w:val="000000"/>
          <w:sz w:val="32"/>
          <w:szCs w:val="32"/>
        </w:rPr>
        <w:t>促进企业循环式生产、园区循环式发展、产业循环式组合，构建循环型工业体系。积极扶持石化、浆纸下游产业项目和工业废物综合利用项目进入园区发展，增加主导产业关联度，构建石化和海产品加工两大产业循环生态产业链和废物代谢链。</w:t>
      </w:r>
      <w:r w:rsidRPr="00BD0443">
        <w:rPr>
          <w:rFonts w:ascii="仿宋_GB2312" w:eastAsia="仿宋_GB2312"/>
          <w:color w:val="000000"/>
          <w:sz w:val="32"/>
        </w:rPr>
        <w:t>围绕海水养殖、海洋药物与生物制品、</w:t>
      </w:r>
      <w:r w:rsidRPr="00BD0443">
        <w:rPr>
          <w:rFonts w:ascii="仿宋_GB2312" w:eastAsia="仿宋_GB2312"/>
          <w:color w:val="000000"/>
          <w:sz w:val="32"/>
        </w:rPr>
        <w:lastRenderedPageBreak/>
        <w:t>海水利用、海洋化工、海洋盐业等领域，</w:t>
      </w:r>
      <w:r w:rsidRPr="00BD0443">
        <w:rPr>
          <w:rFonts w:ascii="仿宋_GB2312" w:eastAsia="仿宋_GB2312" w:hint="eastAsia"/>
          <w:color w:val="000000"/>
          <w:sz w:val="32"/>
        </w:rPr>
        <w:t>持续</w:t>
      </w:r>
      <w:r w:rsidRPr="00BD0443">
        <w:rPr>
          <w:rFonts w:ascii="仿宋_GB2312" w:eastAsia="仿宋_GB2312"/>
          <w:color w:val="000000"/>
          <w:sz w:val="32"/>
        </w:rPr>
        <w:t>开展循环利用示范。</w:t>
      </w:r>
    </w:p>
    <w:p w:rsidR="00E01A0F" w:rsidRPr="00BD0443" w:rsidRDefault="00E01A0F" w:rsidP="00EF5F4A">
      <w:pPr>
        <w:spacing w:line="560" w:lineRule="exact"/>
        <w:ind w:firstLineChars="200" w:firstLine="640"/>
        <w:rPr>
          <w:rFonts w:ascii="仿宋_GB2312" w:eastAsia="仿宋_GB2312" w:hAnsi="仿宋"/>
          <w:color w:val="000000"/>
          <w:sz w:val="32"/>
          <w:szCs w:val="32"/>
        </w:rPr>
      </w:pPr>
      <w:r w:rsidRPr="00881A4D">
        <w:rPr>
          <w:rFonts w:ascii="仿宋_GB2312" w:eastAsia="仿宋_GB2312" w:hint="eastAsia"/>
          <w:b/>
          <w:bCs/>
          <w:color w:val="000000"/>
          <w:sz w:val="32"/>
          <w:szCs w:val="32"/>
        </w:rPr>
        <w:t>4.推进海洋生态产品价值实现</w:t>
      </w:r>
      <w:r w:rsidRPr="00881A4D">
        <w:rPr>
          <w:rFonts w:ascii="仿宋_GB2312" w:eastAsia="仿宋_GB2312" w:hAnsi="仿宋" w:hint="eastAsia"/>
          <w:b/>
          <w:color w:val="000000"/>
          <w:sz w:val="32"/>
          <w:szCs w:val="32"/>
        </w:rPr>
        <w:t>。</w:t>
      </w:r>
      <w:r w:rsidRPr="00BD0443">
        <w:rPr>
          <w:rFonts w:ascii="仿宋_GB2312" w:eastAsia="仿宋_GB2312" w:hAnsi="仿宋" w:hint="eastAsia"/>
          <w:color w:val="000000"/>
          <w:sz w:val="32"/>
          <w:szCs w:val="32"/>
        </w:rPr>
        <w:t>持续推动海口蓝碳试点工作，将海口市打造成全国乃至全球具有影响力的蓝碳示范区。积极开展蓝碳标准体系和交易机制研究，明确海洋碳汇标准体系、增汇措施、交易规则、激励办法等，明确分行业、分领域碳排放配额。试点研究生态渔业、大型藻类和贝类养殖的固碳机制、增汇途径和评估方法，建立并完善蓝碳统计调查及监测体系。建设蓝碳交易示范基地，利用全国碳排放权交易场所开展海洋碳汇交易、抵押质押、融资租赁等业务，推进与国际碳汇交易市场的对接，打造面向东南亚国家和印太小岛屿国家的碳交易服务平台。</w:t>
      </w:r>
    </w:p>
    <w:p w:rsidR="00E01A0F" w:rsidRPr="00BD0443" w:rsidRDefault="00E01A0F" w:rsidP="00BD0443">
      <w:pPr>
        <w:keepNext/>
        <w:keepLines/>
        <w:spacing w:line="560" w:lineRule="exact"/>
        <w:ind w:firstLine="641"/>
        <w:rPr>
          <w:color w:val="000000"/>
        </w:rPr>
      </w:pPr>
    </w:p>
    <w:p w:rsidR="00E01A0F" w:rsidRPr="00BD0443" w:rsidRDefault="00E01A0F" w:rsidP="00BD0443">
      <w:pPr>
        <w:spacing w:line="560" w:lineRule="exact"/>
        <w:rPr>
          <w:rFonts w:ascii="黑体" w:eastAsia="黑体" w:hAnsi="黑体"/>
          <w:bCs/>
          <w:color w:val="000000"/>
          <w:sz w:val="36"/>
          <w:szCs w:val="36"/>
        </w:rPr>
      </w:pPr>
      <w:bookmarkStart w:id="349" w:name="_Toc3104"/>
      <w:bookmarkStart w:id="350" w:name="_Toc24207"/>
      <w:bookmarkStart w:id="351" w:name="_Toc65519334"/>
      <w:bookmarkStart w:id="352" w:name="_Toc7748"/>
      <w:r w:rsidRPr="00BD0443">
        <w:rPr>
          <w:rFonts w:ascii="楷体_GB2312" w:eastAsia="楷体_GB2312" w:hint="eastAsia"/>
          <w:bCs/>
          <w:color w:val="000000"/>
          <w:sz w:val="32"/>
          <w:szCs w:val="32"/>
        </w:rPr>
        <w:br w:type="page"/>
      </w:r>
      <w:bookmarkStart w:id="353" w:name="baidusnap0"/>
      <w:bookmarkStart w:id="354" w:name="_Toc60794035"/>
      <w:bookmarkEnd w:id="326"/>
      <w:bookmarkEnd w:id="349"/>
      <w:bookmarkEnd w:id="350"/>
      <w:bookmarkEnd w:id="351"/>
      <w:bookmarkEnd w:id="352"/>
      <w:bookmarkEnd w:id="353"/>
    </w:p>
    <w:p w:rsidR="00E01A0F" w:rsidRPr="00BD0443" w:rsidRDefault="00E01A0F" w:rsidP="00BD0443">
      <w:pPr>
        <w:spacing w:line="560" w:lineRule="exact"/>
        <w:jc w:val="center"/>
        <w:outlineLvl w:val="0"/>
        <w:rPr>
          <w:rFonts w:ascii="黑体" w:eastAsia="黑体" w:hAnsi="黑体"/>
          <w:bCs/>
          <w:color w:val="000000"/>
          <w:sz w:val="36"/>
          <w:szCs w:val="36"/>
        </w:rPr>
      </w:pPr>
      <w:bookmarkStart w:id="355" w:name="_Toc28732"/>
      <w:bookmarkStart w:id="356" w:name="_Toc9461"/>
      <w:bookmarkStart w:id="357" w:name="_Toc18098"/>
      <w:bookmarkStart w:id="358" w:name="_Toc24055"/>
      <w:bookmarkStart w:id="359" w:name="_Toc65519753"/>
      <w:bookmarkStart w:id="360" w:name="_Toc67757839"/>
      <w:bookmarkStart w:id="361" w:name="_Toc70437941"/>
      <w:r w:rsidRPr="00BD0443">
        <w:rPr>
          <w:rFonts w:ascii="黑体" w:eastAsia="黑体" w:hAnsi="黑体" w:hint="eastAsia"/>
          <w:bCs/>
          <w:color w:val="000000"/>
          <w:sz w:val="36"/>
          <w:szCs w:val="36"/>
        </w:rPr>
        <w:lastRenderedPageBreak/>
        <w:t>第七章  加强海洋经济开放合作</w:t>
      </w:r>
      <w:bookmarkEnd w:id="354"/>
      <w:bookmarkEnd w:id="355"/>
      <w:bookmarkEnd w:id="356"/>
      <w:bookmarkEnd w:id="357"/>
      <w:bookmarkEnd w:id="358"/>
      <w:bookmarkEnd w:id="359"/>
      <w:bookmarkEnd w:id="360"/>
      <w:bookmarkEnd w:id="361"/>
    </w:p>
    <w:p w:rsidR="00E01A0F" w:rsidRPr="00BD0443" w:rsidRDefault="00E01A0F" w:rsidP="00BD0443">
      <w:pPr>
        <w:spacing w:line="560" w:lineRule="exact"/>
        <w:ind w:firstLineChars="200" w:firstLine="640"/>
        <w:rPr>
          <w:rFonts w:eastAsia="仿宋_GB2312"/>
          <w:color w:val="000000"/>
          <w:sz w:val="32"/>
          <w:szCs w:val="32"/>
        </w:rPr>
      </w:pPr>
    </w:p>
    <w:p w:rsidR="00E01A0F" w:rsidRPr="00BD0443" w:rsidRDefault="00E01A0F" w:rsidP="00BD0443">
      <w:pPr>
        <w:spacing w:line="560" w:lineRule="exact"/>
        <w:ind w:firstLineChars="200" w:firstLine="640"/>
        <w:rPr>
          <w:rFonts w:ascii="仿宋_GB2312" w:eastAsia="仿宋_GB2312" w:hAnsi="仿宋"/>
          <w:color w:val="000000"/>
          <w:sz w:val="32"/>
          <w:szCs w:val="32"/>
          <w:shd w:val="clear" w:color="auto" w:fill="FFFFFF"/>
        </w:rPr>
      </w:pPr>
      <w:r w:rsidRPr="00BD0443">
        <w:rPr>
          <w:rFonts w:ascii="仿宋_GB2312" w:eastAsia="仿宋_GB2312" w:hAnsi="仿宋" w:hint="eastAsia"/>
          <w:color w:val="000000"/>
          <w:sz w:val="32"/>
          <w:szCs w:val="32"/>
        </w:rPr>
        <w:t>以加强与东南亚国家交流合作、密切与北部湾经济合作、促进与粤港澳大湾区联动发展、深度融入国际陆海新通道为重点，不断扩大海洋经济合作网络，</w:t>
      </w:r>
      <w:r w:rsidRPr="00BD0443">
        <w:rPr>
          <w:rFonts w:ascii="仿宋_GB2312" w:eastAsia="仿宋_GB2312" w:hAnsi="仿宋" w:hint="eastAsia"/>
          <w:color w:val="000000"/>
          <w:sz w:val="32"/>
          <w:szCs w:val="32"/>
          <w:shd w:val="clear" w:color="auto" w:fill="FFFFFF"/>
        </w:rPr>
        <w:t>推动海南海洋经济深度融入国际国内双循环</w:t>
      </w:r>
      <w:r w:rsidR="00CF7B05">
        <w:rPr>
          <w:rFonts w:ascii="仿宋_GB2312" w:eastAsia="仿宋_GB2312" w:hAnsi="仿宋" w:hint="eastAsia"/>
          <w:color w:val="000000"/>
          <w:sz w:val="32"/>
          <w:szCs w:val="32"/>
          <w:shd w:val="clear" w:color="auto" w:fill="FFFFFF"/>
        </w:rPr>
        <w:t>，打造向海开放高地</w:t>
      </w:r>
      <w:r w:rsidRPr="00BD0443">
        <w:rPr>
          <w:rFonts w:ascii="仿宋_GB2312" w:eastAsia="仿宋_GB2312" w:hAnsi="仿宋" w:hint="eastAsia"/>
          <w:color w:val="000000"/>
          <w:sz w:val="32"/>
          <w:szCs w:val="32"/>
          <w:shd w:val="clear" w:color="auto" w:fill="FFFFFF"/>
        </w:rPr>
        <w:t>。</w:t>
      </w:r>
    </w:p>
    <w:p w:rsidR="00E01A0F" w:rsidRPr="00BD0443" w:rsidRDefault="00E01A0F" w:rsidP="00BD0443">
      <w:pPr>
        <w:spacing w:line="560" w:lineRule="exact"/>
        <w:ind w:firstLineChars="200" w:firstLine="640"/>
        <w:outlineLvl w:val="1"/>
        <w:rPr>
          <w:rFonts w:ascii="黑体" w:eastAsia="黑体" w:hAnsi="黑体"/>
          <w:bCs/>
          <w:color w:val="000000"/>
          <w:sz w:val="32"/>
          <w:szCs w:val="32"/>
        </w:rPr>
      </w:pPr>
      <w:bookmarkStart w:id="362" w:name="_Toc9996"/>
      <w:bookmarkStart w:id="363" w:name="_Toc29739"/>
      <w:bookmarkStart w:id="364" w:name="_Toc67757840"/>
      <w:bookmarkStart w:id="365" w:name="_Toc20935"/>
      <w:bookmarkStart w:id="366" w:name="_Toc65519754"/>
      <w:bookmarkStart w:id="367" w:name="_Toc1013"/>
      <w:bookmarkStart w:id="368" w:name="_Toc70437942"/>
      <w:bookmarkStart w:id="369" w:name="_Toc60794036"/>
      <w:r w:rsidRPr="00BD0443">
        <w:rPr>
          <w:rFonts w:ascii="黑体" w:eastAsia="黑体" w:hAnsi="黑体" w:hint="eastAsia"/>
          <w:bCs/>
          <w:color w:val="000000"/>
          <w:sz w:val="32"/>
          <w:szCs w:val="32"/>
        </w:rPr>
        <w:t>一、加强北部湾区域海洋经济合作</w:t>
      </w:r>
      <w:bookmarkEnd w:id="362"/>
      <w:bookmarkEnd w:id="363"/>
      <w:bookmarkEnd w:id="364"/>
      <w:bookmarkEnd w:id="365"/>
      <w:bookmarkEnd w:id="366"/>
      <w:bookmarkEnd w:id="367"/>
      <w:bookmarkEnd w:id="368"/>
    </w:p>
    <w:p w:rsidR="00E01A0F" w:rsidRPr="00881A4D" w:rsidRDefault="00E01A0F" w:rsidP="007E6037">
      <w:pPr>
        <w:spacing w:line="560" w:lineRule="exact"/>
        <w:ind w:firstLineChars="200" w:firstLine="640"/>
        <w:rPr>
          <w:rFonts w:ascii="仿宋_GB2312" w:eastAsia="仿宋_GB2312" w:hAnsi="仿宋"/>
          <w:color w:val="000000"/>
          <w:spacing w:val="-4"/>
          <w:sz w:val="32"/>
          <w:szCs w:val="32"/>
        </w:rPr>
      </w:pPr>
      <w:bookmarkStart w:id="370" w:name="_Toc29277"/>
      <w:bookmarkStart w:id="371" w:name="_Toc22241"/>
      <w:bookmarkStart w:id="372" w:name="_Toc29232"/>
      <w:bookmarkStart w:id="373" w:name="_Toc65519341"/>
      <w:r w:rsidRPr="00881A4D">
        <w:rPr>
          <w:rFonts w:ascii="仿宋_GB2312" w:eastAsia="仿宋_GB2312" w:hint="eastAsia"/>
          <w:b/>
          <w:bCs/>
          <w:color w:val="000000"/>
          <w:sz w:val="32"/>
          <w:szCs w:val="32"/>
        </w:rPr>
        <w:t>1.强化</w:t>
      </w:r>
      <w:bookmarkEnd w:id="370"/>
      <w:r w:rsidRPr="00881A4D">
        <w:rPr>
          <w:rFonts w:ascii="仿宋_GB2312" w:eastAsia="仿宋_GB2312" w:hint="eastAsia"/>
          <w:b/>
          <w:bCs/>
          <w:color w:val="000000"/>
          <w:sz w:val="32"/>
          <w:szCs w:val="32"/>
        </w:rPr>
        <w:t>区域规划引领。</w:t>
      </w:r>
      <w:bookmarkStart w:id="374" w:name="_Toc14575"/>
      <w:bookmarkStart w:id="375" w:name="_Toc10499"/>
      <w:bookmarkEnd w:id="371"/>
      <w:bookmarkEnd w:id="372"/>
      <w:r w:rsidRPr="00881A4D">
        <w:rPr>
          <w:rFonts w:ascii="仿宋_GB2312" w:eastAsia="仿宋_GB2312" w:hAnsi="仿宋" w:hint="eastAsia"/>
          <w:color w:val="000000"/>
          <w:spacing w:val="-4"/>
          <w:sz w:val="32"/>
          <w:szCs w:val="32"/>
        </w:rPr>
        <w:t>推动编制并实施《北部湾区域海洋产业合作发展规划》，推进与广东、福建、广西等省区合作发展海洋经济，共同参与南海保护与开发。加强北部湾各城市在临港产业、海洋渔业、海洋旅游、海洋交通运输业、海洋医药与生物制品、海洋高端装备研发与制造等领域的海洋合作。率先共建北部湾海洋旅游城市联盟，联手打造海洋旅游精品线路。</w:t>
      </w:r>
      <w:bookmarkEnd w:id="373"/>
      <w:bookmarkEnd w:id="374"/>
      <w:bookmarkEnd w:id="375"/>
    </w:p>
    <w:p w:rsidR="00E01A0F" w:rsidRPr="00BD0443" w:rsidRDefault="00E01A0F" w:rsidP="00EF5F4A">
      <w:pPr>
        <w:spacing w:line="560" w:lineRule="exact"/>
        <w:ind w:firstLineChars="200" w:firstLine="640"/>
        <w:rPr>
          <w:rFonts w:ascii="仿宋_GB2312" w:eastAsia="仿宋_GB2312" w:hAnsi="仿宋"/>
          <w:color w:val="000000"/>
          <w:sz w:val="32"/>
          <w:szCs w:val="32"/>
        </w:rPr>
      </w:pPr>
      <w:bookmarkStart w:id="376" w:name="_Toc23335"/>
      <w:bookmarkStart w:id="377" w:name="_Toc23688"/>
      <w:bookmarkStart w:id="378" w:name="_Toc23100"/>
      <w:bookmarkStart w:id="379" w:name="_Toc65519342"/>
      <w:r w:rsidRPr="00881A4D">
        <w:rPr>
          <w:rFonts w:ascii="仿宋_GB2312" w:eastAsia="仿宋_GB2312" w:hint="eastAsia"/>
          <w:b/>
          <w:bCs/>
          <w:color w:val="000000"/>
          <w:sz w:val="32"/>
          <w:szCs w:val="32"/>
        </w:rPr>
        <w:t>2.建设区域合作平台</w:t>
      </w:r>
      <w:bookmarkEnd w:id="376"/>
      <w:r w:rsidRPr="00881A4D">
        <w:rPr>
          <w:rFonts w:ascii="仿宋_GB2312" w:eastAsia="仿宋_GB2312" w:hint="eastAsia"/>
          <w:b/>
          <w:bCs/>
          <w:color w:val="000000"/>
          <w:sz w:val="32"/>
          <w:szCs w:val="32"/>
        </w:rPr>
        <w:t>。</w:t>
      </w:r>
      <w:bookmarkStart w:id="380" w:name="_Toc10343"/>
      <w:bookmarkStart w:id="381" w:name="_Toc11755"/>
      <w:bookmarkEnd w:id="377"/>
      <w:bookmarkEnd w:id="378"/>
      <w:r w:rsidRPr="00881A4D">
        <w:rPr>
          <w:rFonts w:ascii="仿宋_GB2312" w:eastAsia="仿宋_GB2312" w:hAnsi="仿宋" w:hint="eastAsia"/>
          <w:color w:val="000000"/>
          <w:sz w:val="32"/>
          <w:szCs w:val="32"/>
        </w:rPr>
        <w:t>探索建立区域科技项目合作机制和成果转化平台。推进区域内基础设施、公共服务、环境治理等协调联动，提升产业合作发展的层次和水平。推动桂粤琼三方共建共保洁净海湾，共同建设海洋经</w:t>
      </w:r>
      <w:r w:rsidRPr="00BD0443">
        <w:rPr>
          <w:rFonts w:ascii="仿宋_GB2312" w:eastAsia="仿宋_GB2312" w:hAnsi="仿宋" w:hint="eastAsia"/>
          <w:color w:val="000000"/>
          <w:sz w:val="32"/>
          <w:szCs w:val="32"/>
        </w:rPr>
        <w:t>济示范区、海洋科技合作区。以资本为纽带，构建互补共享的产业协同布局体系，共同打造面向东盟的开放高地。鼓励区域内物流企业优化整合产业链，共同发展综合物流体系，构建北部湾区域物流网络。强化海上航线联合开发、共享，建立并完善区域港口物流合作协调机制，打造北部湾海上运输大通道。</w:t>
      </w:r>
      <w:bookmarkEnd w:id="379"/>
      <w:bookmarkEnd w:id="380"/>
      <w:bookmarkEnd w:id="381"/>
    </w:p>
    <w:p w:rsidR="00E01A0F" w:rsidRPr="00BD0443" w:rsidRDefault="00E01A0F" w:rsidP="00BD0443">
      <w:pPr>
        <w:spacing w:line="560" w:lineRule="exact"/>
        <w:ind w:firstLineChars="200" w:firstLine="640"/>
        <w:outlineLvl w:val="1"/>
        <w:rPr>
          <w:rFonts w:ascii="黑体" w:eastAsia="黑体" w:hAnsi="黑体"/>
          <w:bCs/>
          <w:color w:val="000000"/>
          <w:sz w:val="32"/>
          <w:szCs w:val="32"/>
        </w:rPr>
      </w:pPr>
      <w:bookmarkStart w:id="382" w:name="_Toc16919"/>
      <w:bookmarkStart w:id="383" w:name="_Toc67757841"/>
      <w:bookmarkStart w:id="384" w:name="_Toc5051"/>
      <w:bookmarkStart w:id="385" w:name="_Toc905"/>
      <w:bookmarkStart w:id="386" w:name="_Toc65519755"/>
      <w:bookmarkStart w:id="387" w:name="_Toc6201"/>
      <w:bookmarkStart w:id="388" w:name="_Toc70437943"/>
      <w:r w:rsidRPr="00BD0443">
        <w:rPr>
          <w:rFonts w:ascii="黑体" w:eastAsia="黑体" w:hAnsi="黑体" w:hint="eastAsia"/>
          <w:bCs/>
          <w:color w:val="000000"/>
          <w:sz w:val="32"/>
          <w:szCs w:val="32"/>
        </w:rPr>
        <w:t>二、推进与粤港澳大湾区海洋产业对接</w:t>
      </w:r>
      <w:bookmarkEnd w:id="382"/>
      <w:bookmarkEnd w:id="383"/>
      <w:bookmarkEnd w:id="384"/>
      <w:bookmarkEnd w:id="385"/>
      <w:bookmarkEnd w:id="386"/>
      <w:bookmarkEnd w:id="387"/>
      <w:bookmarkEnd w:id="388"/>
    </w:p>
    <w:p w:rsidR="00E01A0F" w:rsidRPr="00881A4D" w:rsidRDefault="00E01A0F" w:rsidP="007E6037">
      <w:pPr>
        <w:spacing w:line="560" w:lineRule="exact"/>
        <w:ind w:firstLineChars="200" w:firstLine="640"/>
        <w:rPr>
          <w:rFonts w:ascii="仿宋_GB2312" w:eastAsia="仿宋_GB2312" w:hAnsi="仿宋"/>
          <w:color w:val="000000"/>
          <w:sz w:val="32"/>
          <w:szCs w:val="32"/>
        </w:rPr>
      </w:pPr>
      <w:bookmarkStart w:id="389" w:name="_Toc26255"/>
      <w:bookmarkStart w:id="390" w:name="_Toc5266"/>
      <w:bookmarkStart w:id="391" w:name="_Toc27231"/>
      <w:r w:rsidRPr="00881A4D">
        <w:rPr>
          <w:rFonts w:ascii="仿宋_GB2312" w:eastAsia="仿宋_GB2312" w:hint="eastAsia"/>
          <w:b/>
          <w:bCs/>
          <w:color w:val="000000"/>
          <w:sz w:val="32"/>
          <w:szCs w:val="32"/>
        </w:rPr>
        <w:lastRenderedPageBreak/>
        <w:t>1.加强重点海洋产业合作</w:t>
      </w:r>
      <w:bookmarkEnd w:id="389"/>
      <w:r w:rsidRPr="00881A4D">
        <w:rPr>
          <w:rFonts w:ascii="仿宋_GB2312" w:eastAsia="仿宋_GB2312" w:hint="eastAsia"/>
          <w:b/>
          <w:bCs/>
          <w:color w:val="000000"/>
          <w:sz w:val="32"/>
          <w:szCs w:val="32"/>
        </w:rPr>
        <w:t>。</w:t>
      </w:r>
      <w:bookmarkStart w:id="392" w:name="_Toc17634"/>
      <w:bookmarkStart w:id="393" w:name="_Toc12732"/>
      <w:bookmarkEnd w:id="390"/>
      <w:bookmarkEnd w:id="391"/>
      <w:r w:rsidRPr="00881A4D">
        <w:rPr>
          <w:rFonts w:ascii="仿宋_GB2312" w:eastAsia="仿宋_GB2312" w:hAnsi="仿宋" w:hint="eastAsia"/>
          <w:color w:val="000000"/>
          <w:sz w:val="32"/>
          <w:szCs w:val="32"/>
        </w:rPr>
        <w:t>加强琼州海峡两岸海洋资源共同开发、海洋环境协同保护、海洋综合管理合作，打造琼粤海洋经济合作核心区。依托广东海洋产业集聚发展优势，通过产业合作重点培育壮大海洋战略性新兴产业，加快发展海洋信息、海上风电、海洋生物、海洋工程装备、天然气水合物、海洋公共服务等产业。</w:t>
      </w:r>
      <w:bookmarkEnd w:id="392"/>
      <w:bookmarkEnd w:id="393"/>
      <w:r w:rsidRPr="00881A4D">
        <w:rPr>
          <w:rFonts w:ascii="仿宋_GB2312" w:eastAsia="仿宋_GB2312" w:hAnsi="仿宋" w:hint="eastAsia"/>
          <w:color w:val="000000"/>
          <w:sz w:val="32"/>
          <w:szCs w:val="32"/>
        </w:rPr>
        <w:t>加强海南与香港在国际航运服务、海洋金融服务、海事仲裁等海洋现代服务业领域的合作，强化两地规则、规制、管理、标准的对接。以邮轮游艇、海岛度假为重点加强琼澳海洋旅游合作，共建世界海洋旅游休闲中心。</w:t>
      </w:r>
    </w:p>
    <w:p w:rsidR="00E01A0F" w:rsidRPr="00881A4D" w:rsidRDefault="00E01A0F" w:rsidP="00EF5F4A">
      <w:pPr>
        <w:spacing w:line="560" w:lineRule="exact"/>
        <w:ind w:firstLineChars="200" w:firstLine="640"/>
        <w:rPr>
          <w:rFonts w:ascii="仿宋_GB2312" w:eastAsia="仿宋_GB2312" w:hAnsi="仿宋"/>
          <w:color w:val="000000"/>
          <w:sz w:val="32"/>
          <w:szCs w:val="32"/>
        </w:rPr>
      </w:pPr>
      <w:bookmarkStart w:id="394" w:name="_Toc30143"/>
      <w:bookmarkStart w:id="395" w:name="_Toc3894"/>
      <w:bookmarkStart w:id="396" w:name="_Toc27018"/>
      <w:bookmarkStart w:id="397" w:name="_Toc65519344"/>
      <w:r w:rsidRPr="00881A4D">
        <w:rPr>
          <w:rFonts w:ascii="仿宋_GB2312" w:eastAsia="仿宋_GB2312" w:hint="eastAsia"/>
          <w:b/>
          <w:bCs/>
          <w:color w:val="000000"/>
          <w:sz w:val="32"/>
          <w:szCs w:val="32"/>
        </w:rPr>
        <w:t>2.建立区域协同创新体系</w:t>
      </w:r>
      <w:bookmarkEnd w:id="394"/>
      <w:r w:rsidRPr="00881A4D">
        <w:rPr>
          <w:rFonts w:ascii="仿宋_GB2312" w:eastAsia="仿宋_GB2312" w:hint="eastAsia"/>
          <w:b/>
          <w:bCs/>
          <w:color w:val="000000"/>
          <w:sz w:val="32"/>
          <w:szCs w:val="32"/>
        </w:rPr>
        <w:t>。</w:t>
      </w:r>
      <w:bookmarkStart w:id="398" w:name="_Toc316"/>
      <w:bookmarkStart w:id="399" w:name="_Toc9864"/>
      <w:bookmarkEnd w:id="395"/>
      <w:bookmarkEnd w:id="396"/>
      <w:r w:rsidRPr="00881A4D">
        <w:rPr>
          <w:rFonts w:ascii="仿宋_GB2312" w:eastAsia="仿宋_GB2312" w:hAnsi="仿宋" w:hint="eastAsia"/>
          <w:color w:val="000000"/>
          <w:sz w:val="32"/>
          <w:szCs w:val="32"/>
        </w:rPr>
        <w:t>与大湾区共同制定区域科技创新基础平台共享规则，率先相互开放国家级和省级重点实验室、中试基地等试验平台。加强区域内国家国际科技合作基地的横向交流和联系。深化产学研合作，共建海洋协同创新平台，联合开展涉海重大科技攻关，共同实施涉海科技创新工程。组建区域海洋产业技术创新战略联盟，联合开展产业重大共性科技攻关，推动科技成果转化和产业化。</w:t>
      </w:r>
      <w:bookmarkEnd w:id="397"/>
      <w:bookmarkEnd w:id="398"/>
      <w:bookmarkEnd w:id="399"/>
    </w:p>
    <w:p w:rsidR="00E01A0F" w:rsidRPr="00BD0443" w:rsidRDefault="00E01A0F" w:rsidP="00EF5F4A">
      <w:pPr>
        <w:spacing w:line="560" w:lineRule="exact"/>
        <w:ind w:firstLineChars="200" w:firstLine="640"/>
        <w:rPr>
          <w:rFonts w:ascii="黑体" w:eastAsia="黑体" w:hAnsi="黑体"/>
          <w:bCs/>
          <w:color w:val="000000"/>
          <w:sz w:val="32"/>
          <w:szCs w:val="32"/>
        </w:rPr>
      </w:pPr>
      <w:bookmarkStart w:id="400" w:name="_Toc10340"/>
      <w:bookmarkStart w:id="401" w:name="_Toc3288"/>
      <w:bookmarkStart w:id="402" w:name="_Toc8480"/>
      <w:r w:rsidRPr="00881A4D">
        <w:rPr>
          <w:rFonts w:ascii="仿宋_GB2312" w:eastAsia="仿宋_GB2312" w:hint="eastAsia"/>
          <w:b/>
          <w:bCs/>
          <w:color w:val="000000"/>
          <w:sz w:val="32"/>
          <w:szCs w:val="32"/>
        </w:rPr>
        <w:t>3.共建海洋合作示范区</w:t>
      </w:r>
      <w:bookmarkEnd w:id="400"/>
      <w:r w:rsidRPr="00881A4D">
        <w:rPr>
          <w:rFonts w:ascii="仿宋_GB2312" w:eastAsia="仿宋_GB2312" w:hint="eastAsia"/>
          <w:b/>
          <w:bCs/>
          <w:color w:val="000000"/>
          <w:sz w:val="32"/>
          <w:szCs w:val="32"/>
        </w:rPr>
        <w:t>。</w:t>
      </w:r>
      <w:bookmarkStart w:id="403" w:name="_Toc25499"/>
      <w:bookmarkStart w:id="404" w:name="_Toc27528"/>
      <w:bookmarkEnd w:id="401"/>
      <w:bookmarkEnd w:id="402"/>
      <w:r w:rsidRPr="00881A4D">
        <w:rPr>
          <w:rFonts w:ascii="仿宋_GB2312" w:eastAsia="仿宋_GB2312" w:hAnsi="仿宋" w:hint="eastAsia"/>
          <w:color w:val="000000"/>
          <w:sz w:val="32"/>
          <w:szCs w:val="32"/>
        </w:rPr>
        <w:t>重点加强海洋运输、物流仓储、海洋工程装备制造、旅游装</w:t>
      </w:r>
      <w:r w:rsidRPr="00BD0443">
        <w:rPr>
          <w:rFonts w:ascii="仿宋_GB2312" w:eastAsia="仿宋_GB2312" w:hAnsi="仿宋" w:hint="eastAsia"/>
          <w:color w:val="000000"/>
          <w:sz w:val="32"/>
          <w:szCs w:val="32"/>
        </w:rPr>
        <w:t>备、邮轮旅游等方面的合作，加快提升区域海洋经济国际竞争力。</w:t>
      </w:r>
      <w:bookmarkEnd w:id="403"/>
      <w:bookmarkEnd w:id="404"/>
      <w:r w:rsidRPr="00BD0443">
        <w:rPr>
          <w:rFonts w:ascii="仿宋_GB2312" w:eastAsia="仿宋_GB2312" w:hAnsi="仿宋" w:hint="eastAsia"/>
          <w:color w:val="000000"/>
          <w:sz w:val="32"/>
          <w:szCs w:val="32"/>
        </w:rPr>
        <w:t>以</w:t>
      </w:r>
      <w:r w:rsidRPr="00BD0443">
        <w:rPr>
          <w:rFonts w:ascii="仿宋_GB2312" w:eastAsia="仿宋_GB2312" w:hAnsi="仿宋"/>
          <w:color w:val="000000"/>
          <w:sz w:val="32"/>
          <w:szCs w:val="32"/>
        </w:rPr>
        <w:t>海洋生物技术、海洋信息技术、海洋生态环保</w:t>
      </w:r>
      <w:r w:rsidRPr="00BD0443">
        <w:rPr>
          <w:rFonts w:ascii="仿宋_GB2312" w:eastAsia="仿宋_GB2312" w:hAnsi="仿宋" w:hint="eastAsia"/>
          <w:color w:val="000000"/>
          <w:sz w:val="32"/>
          <w:szCs w:val="32"/>
        </w:rPr>
        <w:t>技术等为重点，</w:t>
      </w:r>
      <w:r w:rsidRPr="00BD0443">
        <w:rPr>
          <w:rFonts w:ascii="仿宋_GB2312" w:eastAsia="仿宋_GB2312" w:hAnsi="仿宋"/>
          <w:color w:val="000000"/>
          <w:sz w:val="32"/>
          <w:szCs w:val="32"/>
        </w:rPr>
        <w:t>与周边省区合作共建海洋科技合作区</w:t>
      </w:r>
      <w:r w:rsidRPr="00BD0443">
        <w:rPr>
          <w:rFonts w:ascii="仿宋_GB2312" w:eastAsia="仿宋_GB2312" w:hAnsi="仿宋" w:hint="eastAsia"/>
          <w:color w:val="000000"/>
          <w:sz w:val="32"/>
          <w:szCs w:val="32"/>
        </w:rPr>
        <w:t>，协同打造</w:t>
      </w:r>
      <w:r w:rsidRPr="00BD0443">
        <w:rPr>
          <w:rFonts w:ascii="仿宋_GB2312" w:eastAsia="仿宋_GB2312" w:hAnsi="仿宋"/>
          <w:color w:val="000000"/>
          <w:sz w:val="32"/>
          <w:szCs w:val="32"/>
        </w:rPr>
        <w:t>海洋科技创新高地。</w:t>
      </w:r>
    </w:p>
    <w:p w:rsidR="00E01A0F" w:rsidRPr="00BD0443" w:rsidRDefault="00E01A0F" w:rsidP="00BD0443">
      <w:pPr>
        <w:spacing w:line="560" w:lineRule="exact"/>
        <w:ind w:firstLineChars="200" w:firstLine="640"/>
        <w:outlineLvl w:val="1"/>
        <w:rPr>
          <w:rFonts w:ascii="黑体" w:eastAsia="黑体" w:hAnsi="黑体"/>
          <w:bCs/>
          <w:color w:val="000000"/>
          <w:sz w:val="32"/>
          <w:szCs w:val="32"/>
        </w:rPr>
      </w:pPr>
      <w:bookmarkStart w:id="405" w:name="_Toc19137"/>
      <w:bookmarkStart w:id="406" w:name="_Toc65519756"/>
      <w:bookmarkStart w:id="407" w:name="_Toc540"/>
      <w:bookmarkStart w:id="408" w:name="_Toc2835"/>
      <w:bookmarkStart w:id="409" w:name="_Toc8615"/>
      <w:bookmarkStart w:id="410" w:name="_Toc67757842"/>
      <w:bookmarkStart w:id="411" w:name="_Toc70437944"/>
      <w:r w:rsidRPr="00BD0443">
        <w:rPr>
          <w:rFonts w:ascii="黑体" w:eastAsia="黑体" w:hAnsi="黑体" w:hint="eastAsia"/>
          <w:bCs/>
          <w:color w:val="000000"/>
          <w:sz w:val="32"/>
          <w:szCs w:val="32"/>
        </w:rPr>
        <w:t>三、服务构建蓝色伙伴关系</w:t>
      </w:r>
      <w:bookmarkEnd w:id="369"/>
      <w:bookmarkEnd w:id="405"/>
      <w:bookmarkEnd w:id="406"/>
      <w:bookmarkEnd w:id="407"/>
      <w:bookmarkEnd w:id="408"/>
      <w:bookmarkEnd w:id="409"/>
      <w:bookmarkEnd w:id="410"/>
      <w:bookmarkEnd w:id="411"/>
    </w:p>
    <w:p w:rsidR="00E01A0F" w:rsidRPr="00881A4D" w:rsidRDefault="00E01A0F" w:rsidP="007E6037">
      <w:pPr>
        <w:spacing w:line="560" w:lineRule="exact"/>
        <w:ind w:firstLineChars="200" w:firstLine="640"/>
        <w:rPr>
          <w:rFonts w:ascii="仿宋_GB2312" w:eastAsia="仿宋_GB2312"/>
          <w:b/>
          <w:bCs/>
          <w:color w:val="000000"/>
          <w:sz w:val="32"/>
          <w:szCs w:val="32"/>
        </w:rPr>
      </w:pPr>
      <w:bookmarkStart w:id="412" w:name="_Toc14124"/>
      <w:bookmarkStart w:id="413" w:name="_Toc32286"/>
      <w:bookmarkStart w:id="414" w:name="_Toc65519347"/>
      <w:bookmarkStart w:id="415" w:name="_Toc27466"/>
      <w:bookmarkStart w:id="416" w:name="_Toc60794037"/>
      <w:r w:rsidRPr="00881A4D">
        <w:rPr>
          <w:rFonts w:ascii="仿宋_GB2312" w:eastAsia="仿宋_GB2312" w:hint="eastAsia"/>
          <w:b/>
          <w:bCs/>
          <w:color w:val="000000"/>
          <w:sz w:val="32"/>
          <w:szCs w:val="32"/>
        </w:rPr>
        <w:t>1.深化海洋产业合作</w:t>
      </w:r>
      <w:bookmarkEnd w:id="412"/>
      <w:bookmarkEnd w:id="413"/>
      <w:bookmarkEnd w:id="414"/>
      <w:bookmarkEnd w:id="415"/>
    </w:p>
    <w:bookmarkEnd w:id="416"/>
    <w:p w:rsidR="00E01A0F" w:rsidRPr="00BD0443" w:rsidRDefault="00E01A0F" w:rsidP="00BD0443">
      <w:pPr>
        <w:spacing w:line="560" w:lineRule="exact"/>
        <w:ind w:firstLineChars="200" w:firstLine="640"/>
        <w:rPr>
          <w:rFonts w:ascii="仿宋_GB2312" w:eastAsia="仿宋_GB2312" w:hAnsi="仿宋" w:cs="仿宋"/>
          <w:bCs/>
          <w:color w:val="000000"/>
          <w:sz w:val="32"/>
          <w:szCs w:val="32"/>
        </w:rPr>
      </w:pPr>
      <w:r w:rsidRPr="00BD0443">
        <w:rPr>
          <w:rFonts w:ascii="仿宋_GB2312" w:eastAsia="仿宋_GB2312" w:hAnsi="黑体" w:hint="eastAsia"/>
          <w:bCs/>
          <w:color w:val="000000"/>
          <w:sz w:val="32"/>
          <w:szCs w:val="32"/>
        </w:rPr>
        <w:lastRenderedPageBreak/>
        <w:t>扩大海洋旅游合作网络。</w:t>
      </w:r>
      <w:r w:rsidRPr="00BD0443">
        <w:rPr>
          <w:rFonts w:ascii="仿宋_GB2312" w:eastAsia="仿宋_GB2312" w:hAnsi="黑体" w:hint="eastAsia"/>
          <w:color w:val="000000"/>
          <w:sz w:val="32"/>
          <w:szCs w:val="32"/>
        </w:rPr>
        <w:t>争取中央支持海南率先与马来西亚兰卡威岛、纳闽岛，菲律宾吕宋岛、长滩岛，新加坡，越南岘港、下龙湾、芽庄、富国岛，泰国苏梅岛等地开展滨海度假、邮轮游艇、海洋公园、海岛娱乐等海洋旅游合作。以邮轮游艇旅游为重点，推动构建“泛南海旅游经济圈”。</w:t>
      </w:r>
    </w:p>
    <w:p w:rsidR="00E01A0F" w:rsidRPr="00BD0443" w:rsidRDefault="00E01A0F" w:rsidP="00BD0443">
      <w:pPr>
        <w:spacing w:line="560" w:lineRule="exact"/>
        <w:ind w:firstLineChars="200" w:firstLine="624"/>
        <w:rPr>
          <w:rFonts w:ascii="仿宋_GB2312" w:eastAsia="仿宋_GB2312" w:hAnsi="黑体" w:cs="黑体"/>
          <w:color w:val="000000"/>
          <w:spacing w:val="-4"/>
          <w:sz w:val="32"/>
          <w:szCs w:val="32"/>
        </w:rPr>
      </w:pPr>
      <w:r w:rsidRPr="00BD0443">
        <w:rPr>
          <w:rFonts w:ascii="仿宋_GB2312" w:eastAsia="仿宋_GB2312" w:hAnsi="黑体" w:hint="eastAsia"/>
          <w:bCs/>
          <w:color w:val="000000"/>
          <w:spacing w:val="-4"/>
          <w:sz w:val="32"/>
          <w:szCs w:val="32"/>
        </w:rPr>
        <w:t>深化海洋渔业合作。</w:t>
      </w:r>
      <w:r w:rsidRPr="00BD0443">
        <w:rPr>
          <w:rFonts w:ascii="仿宋_GB2312" w:eastAsia="仿宋_GB2312" w:hAnsi="仿宋" w:hint="eastAsia"/>
          <w:color w:val="000000"/>
          <w:spacing w:val="-4"/>
          <w:sz w:val="32"/>
          <w:szCs w:val="32"/>
          <w:shd w:val="clear" w:color="auto" w:fill="FFFFFF"/>
        </w:rPr>
        <w:t>支持省内有实力的企业到东南亚国家设立渔业（加</w:t>
      </w:r>
      <w:r w:rsidRPr="00BD0443">
        <w:rPr>
          <w:rFonts w:ascii="仿宋_GB2312" w:eastAsia="仿宋_GB2312" w:hAnsi="仿宋"/>
          <w:color w:val="000000"/>
          <w:spacing w:val="-4"/>
          <w:sz w:val="32"/>
          <w:szCs w:val="32"/>
          <w:shd w:val="clear" w:color="auto" w:fill="FFFFFF"/>
        </w:rPr>
        <w:t>工</w:t>
      </w:r>
      <w:r w:rsidRPr="00BD0443">
        <w:rPr>
          <w:rFonts w:ascii="仿宋_GB2312" w:eastAsia="仿宋_GB2312" w:hAnsi="仿宋" w:hint="eastAsia"/>
          <w:color w:val="000000"/>
          <w:spacing w:val="-4"/>
          <w:sz w:val="32"/>
          <w:szCs w:val="32"/>
          <w:shd w:val="clear" w:color="auto" w:fill="FFFFFF"/>
        </w:rPr>
        <w:t>）基地。积极申请利用中国与东盟之间合作项目的资金支持，合作建设热带海水水产育种繁育中心、深海网箱养殖示范基地等项目。建设跨境海洋渔业产业园</w:t>
      </w:r>
      <w:r w:rsidRPr="00BD0443">
        <w:rPr>
          <w:rFonts w:ascii="仿宋_GB2312" w:eastAsia="仿宋_GB2312" w:hAnsi="黑体"/>
          <w:color w:val="000000"/>
          <w:spacing w:val="-4"/>
          <w:sz w:val="32"/>
          <w:szCs w:val="32"/>
        </w:rPr>
        <w:t>，打造全产业链</w:t>
      </w:r>
      <w:r w:rsidRPr="00BD0443">
        <w:rPr>
          <w:rFonts w:ascii="仿宋_GB2312" w:eastAsia="仿宋_GB2312" w:hAnsi="黑体" w:hint="eastAsia"/>
          <w:color w:val="000000"/>
          <w:spacing w:val="-4"/>
          <w:sz w:val="32"/>
          <w:szCs w:val="32"/>
        </w:rPr>
        <w:t>海洋渔业</w:t>
      </w:r>
      <w:r w:rsidRPr="00BD0443">
        <w:rPr>
          <w:rFonts w:ascii="仿宋_GB2312" w:eastAsia="仿宋_GB2312" w:hAnsi="黑体"/>
          <w:color w:val="000000"/>
          <w:spacing w:val="-4"/>
          <w:sz w:val="32"/>
          <w:szCs w:val="32"/>
        </w:rPr>
        <w:t>产业化集群</w:t>
      </w:r>
      <w:r w:rsidRPr="00BD0443">
        <w:rPr>
          <w:rFonts w:ascii="仿宋_GB2312" w:eastAsia="仿宋_GB2312" w:hAnsi="黑体" w:hint="eastAsia"/>
          <w:color w:val="000000"/>
          <w:spacing w:val="-4"/>
          <w:sz w:val="32"/>
          <w:szCs w:val="32"/>
        </w:rPr>
        <w:t>。</w:t>
      </w:r>
      <w:r w:rsidRPr="00BD0443">
        <w:rPr>
          <w:rFonts w:ascii="仿宋_GB2312" w:eastAsia="仿宋_GB2312" w:hAnsi="黑体"/>
          <w:color w:val="000000"/>
          <w:spacing w:val="-4"/>
          <w:sz w:val="32"/>
          <w:szCs w:val="32"/>
        </w:rPr>
        <w:t>推动建立马来西亚、菲律宾、</w:t>
      </w:r>
      <w:r w:rsidRPr="00BD0443">
        <w:rPr>
          <w:rFonts w:ascii="仿宋_GB2312" w:eastAsia="仿宋_GB2312" w:hAnsi="仿宋" w:hint="eastAsia"/>
          <w:color w:val="000000"/>
          <w:spacing w:val="-4"/>
          <w:sz w:val="32"/>
          <w:szCs w:val="32"/>
          <w:shd w:val="clear" w:color="auto" w:fill="FFFFFF"/>
        </w:rPr>
        <w:t>印度尼西亚</w:t>
      </w:r>
      <w:r w:rsidRPr="00BD0443">
        <w:rPr>
          <w:rFonts w:ascii="仿宋_GB2312" w:eastAsia="仿宋_GB2312" w:hAnsi="黑体"/>
          <w:color w:val="000000"/>
          <w:spacing w:val="-4"/>
          <w:sz w:val="32"/>
          <w:szCs w:val="32"/>
        </w:rPr>
        <w:t>等周边国家远洋渔业基地</w:t>
      </w:r>
      <w:r w:rsidRPr="00BD0443">
        <w:rPr>
          <w:rFonts w:ascii="仿宋_GB2312" w:eastAsia="仿宋_GB2312" w:hAnsi="黑体" w:hint="eastAsia"/>
          <w:color w:val="000000"/>
          <w:spacing w:val="-4"/>
          <w:sz w:val="32"/>
          <w:szCs w:val="32"/>
        </w:rPr>
        <w:t>。</w:t>
      </w:r>
    </w:p>
    <w:p w:rsidR="00E01A0F" w:rsidRPr="00BD0443" w:rsidRDefault="00E01A0F" w:rsidP="00BD0443">
      <w:pPr>
        <w:spacing w:line="560" w:lineRule="exact"/>
        <w:ind w:firstLineChars="200" w:firstLine="640"/>
        <w:rPr>
          <w:rFonts w:ascii="仿宋_GB2312" w:eastAsia="仿宋_GB2312" w:hAnsi="黑体" w:cs="黑体"/>
          <w:color w:val="000000"/>
          <w:sz w:val="32"/>
          <w:szCs w:val="32"/>
        </w:rPr>
      </w:pPr>
      <w:bookmarkStart w:id="417" w:name="_Toc60794042"/>
      <w:r w:rsidRPr="00BD0443">
        <w:rPr>
          <w:rFonts w:ascii="仿宋_GB2312" w:eastAsia="仿宋_GB2312" w:hAnsi="黑体" w:cs="黑体" w:hint="eastAsia"/>
          <w:bCs/>
          <w:color w:val="000000"/>
          <w:sz w:val="32"/>
          <w:szCs w:val="32"/>
        </w:rPr>
        <w:t>推进海洋交通运输领域合作</w:t>
      </w:r>
      <w:bookmarkEnd w:id="417"/>
      <w:r w:rsidRPr="00BD0443">
        <w:rPr>
          <w:rFonts w:ascii="仿宋_GB2312" w:eastAsia="仿宋_GB2312" w:hAnsi="黑体" w:cs="黑体" w:hint="eastAsia"/>
          <w:bCs/>
          <w:color w:val="000000"/>
          <w:sz w:val="32"/>
          <w:szCs w:val="32"/>
        </w:rPr>
        <w:t>。</w:t>
      </w:r>
      <w:r w:rsidRPr="00BD0443">
        <w:rPr>
          <w:rFonts w:ascii="仿宋_GB2312" w:eastAsia="仿宋_GB2312" w:hAnsi="仿宋" w:hint="eastAsia"/>
          <w:bCs/>
          <w:color w:val="000000"/>
          <w:sz w:val="32"/>
          <w:szCs w:val="32"/>
        </w:rPr>
        <w:t>加强海南与东南亚国家和地区在港口、国际中转、运输航线、物流配送等方面的密切合作，推进与新加坡港口全方位合作，建设区域港口联盟。</w:t>
      </w:r>
      <w:r w:rsidRPr="00BD0443">
        <w:rPr>
          <w:rFonts w:ascii="仿宋_GB2312" w:eastAsia="仿宋_GB2312" w:hAnsi="黑体" w:cs="黑体" w:hint="eastAsia"/>
          <w:color w:val="000000"/>
          <w:sz w:val="32"/>
          <w:szCs w:val="32"/>
        </w:rPr>
        <w:t>扩大国际航运市场准入，放宽航线、航路审批限制</w:t>
      </w:r>
      <w:r w:rsidRPr="00BD0443">
        <w:rPr>
          <w:rFonts w:ascii="仿宋_GB2312" w:eastAsia="仿宋_GB2312" w:hAnsi="宋体" w:cs="仿宋_GB2312" w:hint="eastAsia"/>
          <w:color w:val="000000"/>
          <w:sz w:val="32"/>
          <w:szCs w:val="32"/>
        </w:rPr>
        <w:t>。</w:t>
      </w:r>
      <w:r w:rsidRPr="00BD0443">
        <w:rPr>
          <w:rFonts w:ascii="仿宋_GB2312" w:eastAsia="仿宋_GB2312" w:hAnsi="仿宋" w:hint="eastAsia"/>
          <w:color w:val="000000"/>
          <w:sz w:val="32"/>
          <w:szCs w:val="32"/>
          <w:shd w:val="clear" w:color="auto" w:fill="FFFFFF"/>
        </w:rPr>
        <w:t>联合制定通关标准，推动通关检验检疫互认。加快开展与新加坡航运标准、管理制度、人才培养及港口运营、航运服务体系建设等方面的全面合作，提升海南航运国际化水平。</w:t>
      </w:r>
    </w:p>
    <w:p w:rsidR="00E01A0F" w:rsidRPr="00BD0443" w:rsidRDefault="00E01A0F" w:rsidP="00BD0443">
      <w:pPr>
        <w:spacing w:line="560" w:lineRule="exact"/>
        <w:ind w:firstLineChars="200" w:firstLine="640"/>
        <w:rPr>
          <w:rFonts w:ascii="仿宋_GB2312" w:eastAsia="仿宋_GB2312" w:hAnsi="黑体" w:cs="黑体"/>
          <w:color w:val="000000"/>
          <w:sz w:val="32"/>
          <w:szCs w:val="32"/>
        </w:rPr>
      </w:pPr>
      <w:bookmarkStart w:id="418" w:name="_Toc60794043"/>
      <w:r w:rsidRPr="00BD0443">
        <w:rPr>
          <w:rFonts w:ascii="仿宋_GB2312" w:eastAsia="仿宋_GB2312" w:hAnsi="黑体" w:cs="黑体" w:hint="eastAsia"/>
          <w:bCs/>
          <w:color w:val="000000"/>
          <w:sz w:val="32"/>
          <w:szCs w:val="32"/>
        </w:rPr>
        <w:t>探索推进海洋高新技术产业合作。</w:t>
      </w:r>
      <w:bookmarkEnd w:id="418"/>
      <w:r w:rsidRPr="00BD0443">
        <w:rPr>
          <w:rFonts w:ascii="仿宋_GB2312" w:eastAsia="仿宋_GB2312" w:hAnsi="黑体" w:cs="黑体" w:hint="eastAsia"/>
          <w:color w:val="000000"/>
          <w:sz w:val="32"/>
          <w:szCs w:val="32"/>
        </w:rPr>
        <w:t>规划建设一批以精深加工、海洋科技研发与工程设计、海工设备高端低碳制造、新兴资源开发等为主题的跨境海洋产业合作园和海洋科技研发平台</w:t>
      </w:r>
      <w:r w:rsidR="00A740D1">
        <w:rPr>
          <w:rFonts w:ascii="仿宋_GB2312" w:eastAsia="仿宋_GB2312" w:hAnsi="黑体" w:cs="黑体" w:hint="eastAsia"/>
          <w:color w:val="000000"/>
          <w:sz w:val="32"/>
          <w:szCs w:val="32"/>
        </w:rPr>
        <w:t>，实施一批国际海洋科技创新合作项目</w:t>
      </w:r>
      <w:r w:rsidRPr="00BD0443">
        <w:rPr>
          <w:rFonts w:ascii="仿宋_GB2312" w:eastAsia="仿宋_GB2312" w:hAnsi="黑体" w:cs="黑体" w:hint="eastAsia"/>
          <w:color w:val="000000"/>
          <w:sz w:val="32"/>
          <w:szCs w:val="32"/>
        </w:rPr>
        <w:t>。重点开展与新加坡在海洋高新技术产业的全面合作。</w:t>
      </w:r>
    </w:p>
    <w:p w:rsidR="00A740D1" w:rsidRDefault="00E01A0F" w:rsidP="007E6037">
      <w:pPr>
        <w:spacing w:line="560" w:lineRule="exact"/>
        <w:ind w:firstLineChars="200" w:firstLine="640"/>
        <w:rPr>
          <w:rFonts w:ascii="仿宋_GB2312" w:eastAsia="仿宋_GB2312" w:hAnsi="仿宋_GB2312" w:cs="仿宋_GB2312"/>
          <w:color w:val="000000"/>
          <w:sz w:val="28"/>
          <w:szCs w:val="28"/>
        </w:rPr>
      </w:pPr>
      <w:bookmarkStart w:id="419" w:name="_Toc21083"/>
      <w:bookmarkStart w:id="420" w:name="_Toc60794044"/>
      <w:bookmarkStart w:id="421" w:name="_Toc6501"/>
      <w:bookmarkStart w:id="422" w:name="_Toc15217"/>
      <w:bookmarkStart w:id="423" w:name="_Toc65519348"/>
      <w:r w:rsidRPr="00F02BF7">
        <w:rPr>
          <w:rFonts w:ascii="仿宋_GB2312" w:eastAsia="仿宋_GB2312" w:hAnsi="黑体" w:hint="eastAsia"/>
          <w:b/>
          <w:bCs/>
          <w:color w:val="000000"/>
          <w:sz w:val="32"/>
          <w:szCs w:val="32"/>
        </w:rPr>
        <w:lastRenderedPageBreak/>
        <w:t>2.开展海洋公共服务合作</w:t>
      </w:r>
      <w:bookmarkEnd w:id="419"/>
      <w:bookmarkEnd w:id="420"/>
      <w:r w:rsidRPr="00F02BF7">
        <w:rPr>
          <w:rFonts w:ascii="仿宋_GB2312" w:eastAsia="仿宋_GB2312" w:hAnsi="黑体" w:hint="eastAsia"/>
          <w:b/>
          <w:bCs/>
          <w:color w:val="000000"/>
          <w:sz w:val="32"/>
          <w:szCs w:val="32"/>
        </w:rPr>
        <w:t>。</w:t>
      </w:r>
      <w:bookmarkStart w:id="424" w:name="_Toc16623"/>
      <w:bookmarkStart w:id="425" w:name="_Toc1203"/>
      <w:bookmarkEnd w:id="421"/>
      <w:bookmarkEnd w:id="422"/>
      <w:r w:rsidRPr="00BD0443">
        <w:rPr>
          <w:rFonts w:ascii="仿宋_GB2312" w:eastAsia="仿宋_GB2312" w:hAnsi="仿宋" w:hint="eastAsia"/>
          <w:color w:val="000000"/>
          <w:sz w:val="32"/>
          <w:szCs w:val="32"/>
        </w:rPr>
        <w:t>加强与东南亚国家和地区在海上安全、海上搜救、海洋生态环境保护、海事管理、海洋防灾减灾、海上联合执法等领域的合作，提高防范和抵御风险能力，共同维护海上安全。</w:t>
      </w:r>
      <w:r w:rsidRPr="00BD0443">
        <w:rPr>
          <w:rFonts w:ascii="仿宋_GB2312" w:eastAsia="仿宋_GB2312" w:hint="eastAsia"/>
          <w:color w:val="000000"/>
          <w:sz w:val="32"/>
          <w:szCs w:val="32"/>
        </w:rPr>
        <w:t>建设航道水上服务区，深化与东南亚国家和地区在海运服务方面的交流与合作。加强海上安全合作机制和制度建设，在航行安全、海上救援和应急处置、船舶防污染、新能效船舶研发、海事技术交流与人员培训等领域加强合作，共同打造南海海上交通安全保障体系。建立开放式的南海海上搜救合作机制，与东盟国家开展海上搜救实船演练、人员交流培训、海上搜救热线建设等务实合作；构建空中指</w:t>
      </w:r>
      <w:r w:rsidRPr="00BD0443">
        <w:rPr>
          <w:rFonts w:ascii="仿宋_GB2312" w:eastAsia="仿宋_GB2312" w:hAnsi="宋体" w:cs="仿宋_GB2312" w:hint="eastAsia"/>
          <w:color w:val="000000"/>
          <w:sz w:val="32"/>
          <w:szCs w:val="32"/>
        </w:rPr>
        <w:t>挥平台、水面快速反应、</w:t>
      </w:r>
      <w:r w:rsidRPr="00BD0443">
        <w:rPr>
          <w:rFonts w:ascii="仿宋_GB2312" w:eastAsia="仿宋_GB2312" w:hint="eastAsia"/>
          <w:color w:val="000000"/>
          <w:sz w:val="32"/>
          <w:szCs w:val="32"/>
        </w:rPr>
        <w:t>水下潜水打捞三位一体的救捞网络，加快推进海上应急救援基地建设。以中国-东盟海洋公园生态健康合作为</w:t>
      </w:r>
      <w:r w:rsidRPr="00BD0443">
        <w:rPr>
          <w:rFonts w:ascii="仿宋_GB2312" w:eastAsia="仿宋_GB2312" w:hint="eastAsia"/>
          <w:color w:val="000000"/>
          <w:sz w:val="32"/>
          <w:szCs w:val="32"/>
          <w:lang w:val="zh-CN"/>
        </w:rPr>
        <w:t>抓手</w:t>
      </w:r>
      <w:r w:rsidRPr="00BD0443">
        <w:rPr>
          <w:rFonts w:ascii="仿宋_GB2312" w:eastAsia="仿宋_GB2312" w:hint="eastAsia"/>
          <w:color w:val="000000"/>
          <w:sz w:val="32"/>
          <w:szCs w:val="32"/>
        </w:rPr>
        <w:t>，与周边国家共同建设以珊瑚礁和红树林为代表的典型热带海洋生态系统保护和修复网络</w:t>
      </w:r>
      <w:r w:rsidRPr="00BD0443">
        <w:rPr>
          <w:rFonts w:ascii="仿宋_GB2312" w:eastAsia="仿宋_GB2312" w:hAnsi="仿宋_GB2312" w:cs="仿宋_GB2312" w:hint="eastAsia"/>
          <w:color w:val="000000"/>
          <w:sz w:val="28"/>
          <w:szCs w:val="28"/>
        </w:rPr>
        <w:t>。</w:t>
      </w:r>
      <w:bookmarkStart w:id="426" w:name="_Toc8048"/>
      <w:bookmarkStart w:id="427" w:name="_Toc60794045"/>
      <w:bookmarkStart w:id="428" w:name="_Toc4500"/>
      <w:bookmarkStart w:id="429" w:name="_Toc9581"/>
      <w:bookmarkStart w:id="430" w:name="_Toc65519349"/>
      <w:bookmarkEnd w:id="423"/>
      <w:bookmarkEnd w:id="424"/>
      <w:bookmarkEnd w:id="425"/>
    </w:p>
    <w:p w:rsidR="006C2B30" w:rsidRDefault="00881F72" w:rsidP="00EF5F4A">
      <w:pPr>
        <w:spacing w:line="560" w:lineRule="exact"/>
        <w:ind w:firstLineChars="200" w:firstLine="640"/>
        <w:rPr>
          <w:rFonts w:ascii="仿宋_GB2312" w:eastAsia="仿宋_GB2312" w:hAnsi="黑体"/>
          <w:b/>
          <w:bCs/>
          <w:color w:val="000000"/>
          <w:sz w:val="32"/>
          <w:szCs w:val="32"/>
        </w:rPr>
      </w:pPr>
      <w:r w:rsidRPr="00881F72">
        <w:rPr>
          <w:rFonts w:ascii="仿宋_GB2312" w:eastAsia="仿宋_GB2312" w:hAnsi="黑体" w:hint="eastAsia"/>
          <w:b/>
          <w:bCs/>
          <w:color w:val="000000"/>
          <w:sz w:val="32"/>
          <w:szCs w:val="32"/>
        </w:rPr>
        <w:t>3.深化海洋人文交流</w:t>
      </w:r>
      <w:bookmarkEnd w:id="426"/>
      <w:bookmarkEnd w:id="427"/>
      <w:bookmarkEnd w:id="428"/>
      <w:bookmarkEnd w:id="429"/>
      <w:r w:rsidRPr="00881F72">
        <w:rPr>
          <w:rFonts w:ascii="仿宋_GB2312" w:eastAsia="仿宋_GB2312" w:hAnsi="黑体" w:hint="eastAsia"/>
          <w:b/>
          <w:bCs/>
          <w:color w:val="000000"/>
          <w:sz w:val="32"/>
          <w:szCs w:val="32"/>
        </w:rPr>
        <w:t>。</w:t>
      </w:r>
      <w:bookmarkEnd w:id="430"/>
    </w:p>
    <w:p w:rsidR="00E01A0F" w:rsidRPr="00BD0443" w:rsidRDefault="00E01A0F" w:rsidP="00BD0443">
      <w:pPr>
        <w:spacing w:line="560" w:lineRule="exact"/>
        <w:ind w:firstLineChars="200" w:firstLine="640"/>
        <w:rPr>
          <w:rFonts w:ascii="仿宋_GB2312" w:eastAsia="仿宋_GB2312" w:hAnsi="仿宋"/>
          <w:color w:val="000000"/>
          <w:sz w:val="32"/>
          <w:szCs w:val="32"/>
          <w:shd w:val="clear" w:color="auto" w:fill="FFFFFF"/>
        </w:rPr>
      </w:pPr>
      <w:r w:rsidRPr="00BD0443">
        <w:rPr>
          <w:rFonts w:ascii="仿宋_GB2312" w:eastAsia="仿宋_GB2312" w:hAnsi="黑体" w:cs="黑体" w:hint="eastAsia"/>
          <w:bCs/>
          <w:color w:val="000000"/>
          <w:sz w:val="32"/>
          <w:szCs w:val="32"/>
        </w:rPr>
        <w:t>丰富海洋人文交流平台。</w:t>
      </w:r>
      <w:r w:rsidRPr="00BD0443">
        <w:rPr>
          <w:rFonts w:ascii="仿宋_GB2312" w:eastAsia="仿宋_GB2312" w:hAnsi="仿宋" w:hint="eastAsia"/>
          <w:color w:val="000000"/>
          <w:sz w:val="32"/>
          <w:szCs w:val="32"/>
          <w:shd w:val="clear" w:color="auto" w:fill="FFFFFF"/>
        </w:rPr>
        <w:t>用好博鳌亚洲论坛、海洋合作与治理论坛，拓展中国-东盟省市长对话、南海主题分论坛、</w:t>
      </w:r>
      <w:r w:rsidRPr="00BD0443">
        <w:rPr>
          <w:rFonts w:ascii="仿宋_GB2312" w:eastAsia="仿宋_GB2312" w:hAnsi="仿宋"/>
          <w:color w:val="000000"/>
          <w:sz w:val="32"/>
          <w:szCs w:val="32"/>
          <w:shd w:val="clear" w:color="auto" w:fill="FFFFFF"/>
        </w:rPr>
        <w:t>21世纪海上丝绸之路岛屿经济分论坛等海南主题活动的内容和形式，</w:t>
      </w:r>
      <w:r w:rsidRPr="00BD0443">
        <w:rPr>
          <w:rFonts w:ascii="仿宋_GB2312" w:eastAsia="仿宋_GB2312" w:hAnsi="仿宋" w:hint="eastAsia"/>
          <w:color w:val="000000"/>
          <w:sz w:val="32"/>
          <w:szCs w:val="32"/>
          <w:shd w:val="clear" w:color="auto" w:fill="FFFFFF"/>
        </w:rPr>
        <w:t>争取</w:t>
      </w:r>
      <w:r w:rsidRPr="00BD0443">
        <w:rPr>
          <w:rFonts w:ascii="仿宋_GB2312" w:eastAsia="仿宋_GB2312" w:hAnsi="仿宋"/>
          <w:color w:val="000000"/>
          <w:sz w:val="32"/>
          <w:szCs w:val="32"/>
          <w:shd w:val="clear" w:color="auto" w:fill="FFFFFF"/>
        </w:rPr>
        <w:t>增设海洋产业合作议题</w:t>
      </w:r>
      <w:r w:rsidRPr="00BD0443">
        <w:rPr>
          <w:rFonts w:ascii="仿宋_GB2312" w:eastAsia="仿宋_GB2312" w:hAnsi="仿宋" w:hint="eastAsia"/>
          <w:color w:val="000000"/>
          <w:sz w:val="32"/>
          <w:szCs w:val="32"/>
          <w:shd w:val="clear" w:color="auto" w:fill="FFFFFF"/>
        </w:rPr>
        <w:t>。</w:t>
      </w:r>
      <w:r w:rsidRPr="00BD0443">
        <w:rPr>
          <w:rFonts w:ascii="仿宋_GB2312" w:eastAsia="仿宋_GB2312" w:hAnsi="仿宋"/>
          <w:color w:val="000000"/>
          <w:sz w:val="32"/>
          <w:szCs w:val="32"/>
          <w:shd w:val="clear" w:color="auto" w:fill="FFFFFF"/>
        </w:rPr>
        <w:t>扩大</w:t>
      </w:r>
      <w:r w:rsidRPr="00BD0443">
        <w:rPr>
          <w:rFonts w:ascii="仿宋_GB2312" w:eastAsia="仿宋_GB2312" w:hAnsi="仿宋"/>
          <w:color w:val="000000"/>
          <w:sz w:val="32"/>
          <w:szCs w:val="32"/>
          <w:shd w:val="clear" w:color="auto" w:fill="FFFFFF"/>
        </w:rPr>
        <w:t>“</w:t>
      </w:r>
      <w:r w:rsidRPr="00BD0443">
        <w:rPr>
          <w:rFonts w:ascii="仿宋_GB2312" w:eastAsia="仿宋_GB2312" w:hAnsi="仿宋"/>
          <w:color w:val="000000"/>
          <w:sz w:val="32"/>
          <w:szCs w:val="32"/>
          <w:shd w:val="clear" w:color="auto" w:fill="FFFFFF"/>
        </w:rPr>
        <w:t>中国</w:t>
      </w:r>
      <w:r w:rsidRPr="00BD0443">
        <w:rPr>
          <w:rFonts w:ascii="仿宋_GB2312" w:eastAsia="仿宋_GB2312" w:hAnsi="仿宋" w:hint="eastAsia"/>
          <w:color w:val="000000"/>
          <w:sz w:val="32"/>
          <w:szCs w:val="32"/>
          <w:shd w:val="clear" w:color="auto" w:fill="FFFFFF"/>
        </w:rPr>
        <w:t>-</w:t>
      </w:r>
      <w:r w:rsidRPr="00BD0443">
        <w:rPr>
          <w:rFonts w:ascii="仿宋_GB2312" w:eastAsia="仿宋_GB2312" w:hAnsi="仿宋"/>
          <w:color w:val="000000"/>
          <w:sz w:val="32"/>
          <w:szCs w:val="32"/>
          <w:shd w:val="clear" w:color="auto" w:fill="FFFFFF"/>
        </w:rPr>
        <w:t>东盟海洋法律与治理高级研修班</w:t>
      </w:r>
      <w:r w:rsidRPr="00BD0443">
        <w:rPr>
          <w:rFonts w:ascii="仿宋_GB2312" w:eastAsia="仿宋_GB2312" w:hAnsi="仿宋"/>
          <w:color w:val="000000"/>
          <w:sz w:val="32"/>
          <w:szCs w:val="32"/>
          <w:shd w:val="clear" w:color="auto" w:fill="FFFFFF"/>
        </w:rPr>
        <w:t>”“</w:t>
      </w:r>
      <w:r w:rsidRPr="00BD0443">
        <w:rPr>
          <w:rFonts w:ascii="仿宋_GB2312" w:eastAsia="仿宋_GB2312" w:hAnsi="仿宋"/>
          <w:color w:val="000000"/>
          <w:sz w:val="32"/>
          <w:szCs w:val="32"/>
          <w:shd w:val="clear" w:color="auto" w:fill="FFFFFF"/>
        </w:rPr>
        <w:t>中国-东盟海洋教育培训中心</w:t>
      </w:r>
      <w:r w:rsidRPr="00BD0443">
        <w:rPr>
          <w:rFonts w:ascii="仿宋_GB2312" w:eastAsia="仿宋_GB2312" w:hAnsi="仿宋"/>
          <w:color w:val="000000"/>
          <w:sz w:val="32"/>
          <w:szCs w:val="32"/>
          <w:shd w:val="clear" w:color="auto" w:fill="FFFFFF"/>
        </w:rPr>
        <w:t>”</w:t>
      </w:r>
      <w:r w:rsidRPr="00BD0443">
        <w:rPr>
          <w:rFonts w:ascii="仿宋_GB2312" w:eastAsia="仿宋_GB2312" w:hAnsi="仿宋"/>
          <w:color w:val="000000"/>
          <w:sz w:val="32"/>
          <w:szCs w:val="32"/>
          <w:shd w:val="clear" w:color="auto" w:fill="FFFFFF"/>
        </w:rPr>
        <w:t>等项目规模，谋划一批与</w:t>
      </w:r>
      <w:r w:rsidRPr="00BD0443">
        <w:rPr>
          <w:rFonts w:ascii="仿宋_GB2312" w:eastAsia="仿宋_GB2312" w:hAnsi="仿宋"/>
          <w:color w:val="000000"/>
          <w:sz w:val="32"/>
          <w:szCs w:val="32"/>
          <w:shd w:val="clear" w:color="auto" w:fill="FFFFFF"/>
        </w:rPr>
        <w:t>“</w:t>
      </w:r>
      <w:r w:rsidRPr="00BD0443">
        <w:rPr>
          <w:rFonts w:ascii="仿宋_GB2312" w:eastAsia="仿宋_GB2312" w:hAnsi="仿宋"/>
          <w:color w:val="000000"/>
          <w:sz w:val="32"/>
          <w:szCs w:val="32"/>
          <w:shd w:val="clear" w:color="auto" w:fill="FFFFFF"/>
        </w:rPr>
        <w:t>21世纪海上丝绸之路</w:t>
      </w:r>
      <w:r w:rsidRPr="00BD0443">
        <w:rPr>
          <w:rFonts w:ascii="仿宋_GB2312" w:eastAsia="仿宋_GB2312" w:hAnsi="仿宋"/>
          <w:color w:val="000000"/>
          <w:sz w:val="32"/>
          <w:szCs w:val="32"/>
          <w:shd w:val="clear" w:color="auto" w:fill="FFFFFF"/>
        </w:rPr>
        <w:t>”</w:t>
      </w:r>
      <w:r w:rsidRPr="00BD0443">
        <w:rPr>
          <w:rFonts w:ascii="仿宋_GB2312" w:eastAsia="仿宋_GB2312" w:hAnsi="仿宋"/>
          <w:color w:val="000000"/>
          <w:sz w:val="32"/>
          <w:szCs w:val="32"/>
          <w:shd w:val="clear" w:color="auto" w:fill="FFFFFF"/>
        </w:rPr>
        <w:t>沿线国家在蓝色经济、海洋治理、旅游管理、海洋科技等领域的联合人才培养项目。</w:t>
      </w:r>
    </w:p>
    <w:p w:rsidR="00E01A0F" w:rsidRPr="00BD0443" w:rsidRDefault="00E01A0F" w:rsidP="00BD0443">
      <w:pPr>
        <w:spacing w:line="560" w:lineRule="exact"/>
        <w:ind w:firstLineChars="200" w:firstLine="640"/>
        <w:rPr>
          <w:rFonts w:ascii="仿宋_GB2312" w:eastAsia="仿宋_GB2312" w:hAnsi="仿宋"/>
          <w:color w:val="000000"/>
          <w:sz w:val="32"/>
          <w:szCs w:val="32"/>
          <w:shd w:val="clear" w:color="auto" w:fill="FFFFFF"/>
        </w:rPr>
      </w:pPr>
      <w:r w:rsidRPr="00BD0443">
        <w:rPr>
          <w:rFonts w:ascii="仿宋_GB2312" w:eastAsia="仿宋_GB2312" w:hAnsi="仿宋"/>
          <w:bCs/>
          <w:color w:val="000000"/>
          <w:sz w:val="32"/>
          <w:szCs w:val="32"/>
          <w:shd w:val="clear" w:color="auto" w:fill="FFFFFF"/>
        </w:rPr>
        <w:lastRenderedPageBreak/>
        <w:t>推进</w:t>
      </w:r>
      <w:r w:rsidRPr="00BD0443">
        <w:rPr>
          <w:rFonts w:ascii="仿宋_GB2312" w:eastAsia="仿宋_GB2312" w:hAnsi="仿宋" w:hint="eastAsia"/>
          <w:bCs/>
          <w:color w:val="000000"/>
          <w:sz w:val="32"/>
          <w:szCs w:val="32"/>
          <w:shd w:val="clear" w:color="auto" w:fill="FFFFFF"/>
        </w:rPr>
        <w:t>涉海教育、培训、科技</w:t>
      </w:r>
      <w:r w:rsidRPr="00BD0443">
        <w:rPr>
          <w:rFonts w:ascii="仿宋_GB2312" w:eastAsia="仿宋_GB2312" w:hAnsi="仿宋"/>
          <w:bCs/>
          <w:color w:val="000000"/>
          <w:sz w:val="32"/>
          <w:szCs w:val="32"/>
          <w:shd w:val="clear" w:color="auto" w:fill="FFFFFF"/>
        </w:rPr>
        <w:t>的合作交流</w:t>
      </w:r>
      <w:r w:rsidRPr="00BD0443">
        <w:rPr>
          <w:rFonts w:ascii="仿宋_GB2312" w:eastAsia="仿宋_GB2312" w:hAnsi="仿宋" w:hint="eastAsia"/>
          <w:bCs/>
          <w:color w:val="000000"/>
          <w:sz w:val="32"/>
          <w:szCs w:val="32"/>
          <w:shd w:val="clear" w:color="auto" w:fill="FFFFFF"/>
        </w:rPr>
        <w:t>。</w:t>
      </w:r>
      <w:r w:rsidRPr="00BD0443">
        <w:rPr>
          <w:rFonts w:ascii="仿宋_GB2312" w:eastAsia="仿宋_GB2312" w:hAnsi="黑体" w:cs="黑体" w:hint="eastAsia"/>
          <w:color w:val="000000"/>
          <w:sz w:val="32"/>
          <w:szCs w:val="32"/>
        </w:rPr>
        <w:t>探索通过举办专题培训班、国际夜校等多种方式，对东南亚各国渔民开展渔业养殖捕捞、生态环境保护、应急救援等领域的公益性培训，打造面向东盟的渔民教育培训基地。</w:t>
      </w:r>
      <w:r w:rsidRPr="00BD0443">
        <w:rPr>
          <w:rFonts w:ascii="仿宋_GB2312" w:eastAsia="仿宋_GB2312" w:hAnsi="仿宋"/>
          <w:color w:val="000000"/>
          <w:sz w:val="32"/>
          <w:szCs w:val="32"/>
          <w:shd w:val="clear" w:color="auto" w:fill="FFFFFF"/>
        </w:rPr>
        <w:t>加强海洋观测、深海采矿、海洋</w:t>
      </w:r>
      <w:r w:rsidRPr="00BD0443">
        <w:rPr>
          <w:rFonts w:ascii="仿宋_GB2312" w:eastAsia="仿宋_GB2312" w:hAnsi="仿宋" w:hint="eastAsia"/>
          <w:color w:val="000000"/>
          <w:sz w:val="32"/>
          <w:szCs w:val="32"/>
          <w:shd w:val="clear" w:color="auto" w:fill="FFFFFF"/>
        </w:rPr>
        <w:t>医药与生物制品</w:t>
      </w:r>
      <w:r w:rsidRPr="00BD0443">
        <w:rPr>
          <w:rFonts w:ascii="仿宋_GB2312" w:eastAsia="仿宋_GB2312" w:hAnsi="仿宋"/>
          <w:color w:val="000000"/>
          <w:sz w:val="32"/>
          <w:szCs w:val="32"/>
          <w:shd w:val="clear" w:color="auto" w:fill="FFFFFF"/>
        </w:rPr>
        <w:t>、海水综合利用等新技术的合作研究和海上勘探、调查等科技交流活动。</w:t>
      </w:r>
    </w:p>
    <w:p w:rsidR="00E01A0F" w:rsidRPr="00BD0443" w:rsidRDefault="00E01A0F" w:rsidP="00BD0443">
      <w:pPr>
        <w:spacing w:line="560" w:lineRule="exact"/>
        <w:ind w:firstLineChars="200" w:firstLine="640"/>
        <w:rPr>
          <w:rFonts w:ascii="仿宋_GB2312" w:eastAsia="仿宋_GB2312" w:hAnsi="仿宋"/>
          <w:color w:val="000000"/>
          <w:sz w:val="32"/>
          <w:szCs w:val="32"/>
          <w:shd w:val="clear" w:color="auto" w:fill="FFFFFF"/>
        </w:rPr>
      </w:pPr>
      <w:r w:rsidRPr="00BD0443">
        <w:rPr>
          <w:rFonts w:ascii="仿宋_GB2312" w:eastAsia="仿宋_GB2312" w:hAnsi="仿宋" w:hint="eastAsia"/>
          <w:bCs/>
          <w:color w:val="000000"/>
          <w:sz w:val="32"/>
          <w:szCs w:val="32"/>
          <w:shd w:val="clear" w:color="auto" w:fill="FFFFFF"/>
        </w:rPr>
        <w:t>搭建海洋经济产业合作展会平台。</w:t>
      </w:r>
      <w:r w:rsidRPr="00BD0443">
        <w:rPr>
          <w:rFonts w:ascii="仿宋_GB2312" w:eastAsia="仿宋_GB2312" w:hAnsi="仿宋" w:hint="eastAsia"/>
          <w:color w:val="000000"/>
          <w:sz w:val="32"/>
          <w:szCs w:val="32"/>
          <w:shd w:val="clear" w:color="auto" w:fill="FFFFFF"/>
        </w:rPr>
        <w:t>重点提升打造中国（海南）国际海洋产业博览会，筹划开展中国-东盟海洋产业合作专场活动。</w:t>
      </w:r>
    </w:p>
    <w:p w:rsidR="00E01A0F" w:rsidRPr="00BD0443" w:rsidRDefault="00E01A0F" w:rsidP="00BD0443">
      <w:pPr>
        <w:spacing w:line="560" w:lineRule="exact"/>
        <w:ind w:firstLineChars="200" w:firstLine="640"/>
        <w:outlineLvl w:val="1"/>
        <w:rPr>
          <w:rFonts w:ascii="黑体" w:eastAsia="黑体" w:hAnsi="黑体"/>
          <w:bCs/>
          <w:color w:val="000000"/>
          <w:sz w:val="32"/>
          <w:szCs w:val="36"/>
        </w:rPr>
      </w:pPr>
      <w:bookmarkStart w:id="431" w:name="_Toc4528"/>
      <w:bookmarkStart w:id="432" w:name="_Toc67757843"/>
      <w:bookmarkStart w:id="433" w:name="_Toc65519757"/>
      <w:bookmarkStart w:id="434" w:name="_Toc17517"/>
      <w:bookmarkStart w:id="435" w:name="_Toc2504"/>
      <w:bookmarkStart w:id="436" w:name="_Toc19270"/>
      <w:bookmarkStart w:id="437" w:name="_Toc70437945"/>
      <w:bookmarkStart w:id="438" w:name="_Toc60794050"/>
      <w:r w:rsidRPr="00BD0443">
        <w:rPr>
          <w:rFonts w:ascii="黑体" w:eastAsia="黑体" w:hAnsi="黑体" w:hint="eastAsia"/>
          <w:bCs/>
          <w:color w:val="000000"/>
          <w:sz w:val="32"/>
          <w:szCs w:val="36"/>
        </w:rPr>
        <w:t>四、强化区域合作的基础设施保障</w:t>
      </w:r>
      <w:bookmarkEnd w:id="431"/>
      <w:bookmarkEnd w:id="432"/>
      <w:bookmarkEnd w:id="433"/>
      <w:bookmarkEnd w:id="434"/>
      <w:bookmarkEnd w:id="435"/>
      <w:bookmarkEnd w:id="436"/>
      <w:bookmarkEnd w:id="437"/>
    </w:p>
    <w:p w:rsidR="00084D98" w:rsidRPr="00F02BF7" w:rsidRDefault="00E01A0F" w:rsidP="007E6037">
      <w:pPr>
        <w:spacing w:line="560" w:lineRule="exact"/>
        <w:ind w:firstLineChars="200" w:firstLine="640"/>
        <w:rPr>
          <w:rFonts w:ascii="仿宋_GB2312" w:eastAsia="仿宋_GB2312"/>
          <w:bCs/>
          <w:color w:val="000000"/>
          <w:sz w:val="32"/>
          <w:szCs w:val="32"/>
        </w:rPr>
      </w:pPr>
      <w:bookmarkStart w:id="439" w:name="_Toc30347"/>
      <w:bookmarkStart w:id="440" w:name="_Toc5070"/>
      <w:bookmarkStart w:id="441" w:name="_Toc21960"/>
      <w:r w:rsidRPr="00F02BF7">
        <w:rPr>
          <w:rFonts w:ascii="仿宋_GB2312" w:eastAsia="仿宋_GB2312" w:hint="eastAsia"/>
          <w:b/>
          <w:bCs/>
          <w:color w:val="000000"/>
          <w:sz w:val="32"/>
          <w:szCs w:val="32"/>
        </w:rPr>
        <w:t>1.畅通琼州海峡对外通道</w:t>
      </w:r>
      <w:bookmarkEnd w:id="439"/>
      <w:r w:rsidRPr="00F02BF7">
        <w:rPr>
          <w:rFonts w:ascii="仿宋_GB2312" w:eastAsia="仿宋_GB2312" w:hint="eastAsia"/>
          <w:b/>
          <w:bCs/>
          <w:color w:val="000000"/>
          <w:sz w:val="32"/>
          <w:szCs w:val="32"/>
        </w:rPr>
        <w:t>。</w:t>
      </w:r>
      <w:bookmarkEnd w:id="440"/>
      <w:bookmarkEnd w:id="441"/>
      <w:r w:rsidRPr="00F02BF7">
        <w:rPr>
          <w:rFonts w:ascii="仿宋_GB2312" w:eastAsia="仿宋_GB2312" w:hint="eastAsia"/>
          <w:bCs/>
          <w:color w:val="000000"/>
          <w:sz w:val="32"/>
          <w:szCs w:val="32"/>
        </w:rPr>
        <w:t>加快提升琼州海峡运输通道过海运输能力，实现琼州海峡港航一体化。推进陆岛快速互联互通，最优先保障湛海高铁对外铁路主通道建设，融入国家高速铁路网，做好配套码头工程的规划建设。整合琼州海峡港航资源，</w:t>
      </w:r>
      <w:r w:rsidRPr="00F02BF7">
        <w:rPr>
          <w:rFonts w:ascii="仿宋_GB2312" w:eastAsia="仿宋_GB2312" w:hAnsi="仿宋" w:hint="eastAsia"/>
          <w:color w:val="000000"/>
          <w:spacing w:val="4"/>
          <w:sz w:val="32"/>
          <w:szCs w:val="32"/>
          <w:shd w:val="clear" w:color="auto" w:fill="FFFFFF"/>
        </w:rPr>
        <w:t>完善琼州海峡客滚运输船舶定线制管理，</w:t>
      </w:r>
      <w:r w:rsidRPr="00F02BF7">
        <w:rPr>
          <w:rFonts w:ascii="仿宋_GB2312" w:eastAsia="仿宋_GB2312" w:hint="eastAsia"/>
          <w:bCs/>
          <w:color w:val="000000"/>
          <w:sz w:val="32"/>
          <w:szCs w:val="32"/>
        </w:rPr>
        <w:t>实现港航资源“统一规划、统一建设、统一信息、统一管理、统一服务”。</w:t>
      </w:r>
      <w:bookmarkStart w:id="442" w:name="_Toc28768"/>
      <w:bookmarkStart w:id="443" w:name="_Toc10723"/>
      <w:bookmarkStart w:id="444" w:name="_Toc21065"/>
      <w:bookmarkStart w:id="445" w:name="_Toc65519351"/>
    </w:p>
    <w:p w:rsidR="006C2B30" w:rsidRDefault="00084D98" w:rsidP="00EF5F4A">
      <w:pPr>
        <w:spacing w:line="560" w:lineRule="exact"/>
        <w:ind w:firstLineChars="200" w:firstLine="640"/>
        <w:rPr>
          <w:rFonts w:ascii="黑体" w:eastAsia="黑体" w:hAnsi="黑体"/>
          <w:bCs/>
          <w:color w:val="000000"/>
          <w:sz w:val="36"/>
          <w:szCs w:val="40"/>
        </w:rPr>
      </w:pPr>
      <w:r w:rsidRPr="00F02BF7">
        <w:rPr>
          <w:rFonts w:ascii="仿宋_GB2312" w:eastAsia="仿宋_GB2312" w:hint="eastAsia"/>
          <w:b/>
          <w:bCs/>
          <w:color w:val="000000"/>
          <w:sz w:val="32"/>
          <w:szCs w:val="32"/>
        </w:rPr>
        <w:t>2</w:t>
      </w:r>
      <w:r w:rsidR="00E01A0F" w:rsidRPr="00F02BF7">
        <w:rPr>
          <w:rFonts w:ascii="仿宋_GB2312" w:eastAsia="仿宋_GB2312" w:hint="eastAsia"/>
          <w:b/>
          <w:bCs/>
          <w:color w:val="000000"/>
          <w:sz w:val="32"/>
          <w:szCs w:val="32"/>
        </w:rPr>
        <w:t>.推进与东南亚国家和地区基础设施互联互通</w:t>
      </w:r>
      <w:bookmarkEnd w:id="442"/>
      <w:r w:rsidR="00E01A0F" w:rsidRPr="00F02BF7">
        <w:rPr>
          <w:rFonts w:ascii="仿宋_GB2312" w:eastAsia="仿宋_GB2312" w:hint="eastAsia"/>
          <w:b/>
          <w:bCs/>
          <w:color w:val="000000"/>
          <w:sz w:val="32"/>
          <w:szCs w:val="32"/>
        </w:rPr>
        <w:t>。</w:t>
      </w:r>
      <w:bookmarkStart w:id="446" w:name="_Toc6170"/>
      <w:bookmarkStart w:id="447" w:name="_Toc23879"/>
      <w:bookmarkEnd w:id="443"/>
      <w:bookmarkEnd w:id="444"/>
      <w:r w:rsidR="00E01A0F" w:rsidRPr="00F02BF7">
        <w:rPr>
          <w:rFonts w:ascii="仿宋_GB2312" w:eastAsia="仿宋_GB2312" w:hAnsi="仿宋" w:hint="eastAsia"/>
          <w:color w:val="000000"/>
          <w:kern w:val="0"/>
          <w:sz w:val="32"/>
          <w:szCs w:val="32"/>
        </w:rPr>
        <w:t>加强海南与东南亚国家和地区基础设施方面的密切合作，打通区域贸易流、物流、人流、信息流通道。优化布局航线网络，加密现有国际航线，</w:t>
      </w:r>
      <w:r w:rsidR="00E01A0F" w:rsidRPr="00F02BF7">
        <w:rPr>
          <w:rFonts w:ascii="仿宋_GB2312" w:eastAsia="仿宋_GB2312" w:hAnsi="仿宋" w:hint="eastAsia"/>
          <w:bCs/>
          <w:color w:val="000000"/>
          <w:sz w:val="32"/>
          <w:szCs w:val="32"/>
        </w:rPr>
        <w:t>组织开行至新加坡、越南等国家主要港口的国际航线，</w:t>
      </w:r>
      <w:r w:rsidR="00E01A0F" w:rsidRPr="00F02BF7">
        <w:rPr>
          <w:rFonts w:ascii="仿宋_GB2312" w:eastAsia="仿宋_GB2312" w:hAnsi="仿宋" w:hint="eastAsia"/>
          <w:color w:val="000000"/>
          <w:kern w:val="0"/>
          <w:sz w:val="32"/>
          <w:szCs w:val="32"/>
        </w:rPr>
        <w:t>形成放射性、网络化、便捷化的交通网络布局。推动组建区域港口联盟，提升海上基础设施互联互通和航运服务协同水平</w:t>
      </w:r>
      <w:r w:rsidR="00E01A0F" w:rsidRPr="00F02BF7">
        <w:rPr>
          <w:rFonts w:ascii="仿宋_GB2312" w:eastAsia="仿宋_GB2312" w:hAnsi="仿宋" w:hint="eastAsia"/>
          <w:bCs/>
          <w:color w:val="000000"/>
          <w:sz w:val="32"/>
          <w:szCs w:val="32"/>
        </w:rPr>
        <w:t>。</w:t>
      </w:r>
      <w:bookmarkStart w:id="448" w:name="_Toc65519758"/>
      <w:bookmarkStart w:id="449" w:name="_Toc16869"/>
      <w:bookmarkStart w:id="450" w:name="_Toc23852"/>
      <w:bookmarkStart w:id="451" w:name="_Toc5020"/>
      <w:bookmarkStart w:id="452" w:name="_Toc67757844"/>
      <w:bookmarkStart w:id="453" w:name="_Toc5451"/>
      <w:bookmarkStart w:id="454" w:name="_Toc70437946"/>
      <w:bookmarkEnd w:id="445"/>
      <w:bookmarkEnd w:id="446"/>
      <w:bookmarkEnd w:id="447"/>
      <w:r w:rsidR="00E01A0F" w:rsidRPr="00BD0443">
        <w:rPr>
          <w:rFonts w:ascii="黑体" w:eastAsia="黑体" w:hAnsi="黑体" w:hint="eastAsia"/>
          <w:bCs/>
          <w:color w:val="000000"/>
          <w:sz w:val="36"/>
          <w:szCs w:val="40"/>
        </w:rPr>
        <w:t>第八章  提升海洋服务保障能力</w:t>
      </w:r>
      <w:bookmarkEnd w:id="448"/>
      <w:bookmarkEnd w:id="449"/>
      <w:bookmarkEnd w:id="450"/>
      <w:bookmarkEnd w:id="451"/>
      <w:bookmarkEnd w:id="452"/>
      <w:bookmarkEnd w:id="453"/>
      <w:bookmarkEnd w:id="454"/>
    </w:p>
    <w:p w:rsidR="00E01A0F" w:rsidRPr="00BD0443" w:rsidRDefault="00E01A0F" w:rsidP="00BD0443">
      <w:pPr>
        <w:spacing w:line="560" w:lineRule="exact"/>
        <w:jc w:val="left"/>
        <w:rPr>
          <w:rFonts w:ascii="黑体" w:eastAsia="黑体" w:hAnsi="黑体"/>
          <w:bCs/>
          <w:color w:val="000000"/>
          <w:sz w:val="36"/>
          <w:szCs w:val="40"/>
        </w:rPr>
      </w:pPr>
    </w:p>
    <w:p w:rsidR="00E01A0F" w:rsidRPr="00BD0443" w:rsidRDefault="00E01A0F" w:rsidP="00BD0443">
      <w:pPr>
        <w:spacing w:line="560" w:lineRule="exact"/>
        <w:ind w:firstLineChars="200" w:firstLine="640"/>
        <w:rPr>
          <w:rFonts w:ascii="仿宋_GB2312" w:eastAsia="仿宋_GB2312" w:hAnsi="黑体"/>
          <w:color w:val="000000"/>
          <w:sz w:val="32"/>
          <w:szCs w:val="36"/>
        </w:rPr>
      </w:pPr>
      <w:r w:rsidRPr="00BD0443">
        <w:rPr>
          <w:rFonts w:ascii="仿宋_GB2312" w:eastAsia="仿宋_GB2312" w:hAnsi="黑体" w:hint="eastAsia"/>
          <w:color w:val="000000"/>
          <w:sz w:val="32"/>
          <w:szCs w:val="36"/>
        </w:rPr>
        <w:t>以海洋预警预报、防灾减灾、海上应急救援为重点，完善海洋公共服务体系，构建精细化、数字化的立体服务网络，提升海洋公共服务能力。</w:t>
      </w:r>
    </w:p>
    <w:p w:rsidR="00507370" w:rsidRPr="00BD0443" w:rsidRDefault="00E01A0F" w:rsidP="00BD0443">
      <w:pPr>
        <w:spacing w:line="560" w:lineRule="exact"/>
        <w:ind w:firstLineChars="200" w:firstLine="640"/>
        <w:outlineLvl w:val="1"/>
        <w:rPr>
          <w:rFonts w:ascii="黑体" w:eastAsia="黑体" w:hAnsi="黑体"/>
          <w:bCs/>
          <w:color w:val="000000"/>
          <w:sz w:val="32"/>
          <w:szCs w:val="36"/>
        </w:rPr>
      </w:pPr>
      <w:bookmarkStart w:id="455" w:name="_Toc70437947"/>
      <w:bookmarkStart w:id="456" w:name="_Toc30522"/>
      <w:bookmarkStart w:id="457" w:name="_Toc67757845"/>
      <w:bookmarkStart w:id="458" w:name="_Toc7080"/>
      <w:bookmarkStart w:id="459" w:name="_Toc65519760"/>
      <w:bookmarkStart w:id="460" w:name="_Toc29581"/>
      <w:bookmarkStart w:id="461" w:name="_Toc6216"/>
      <w:r w:rsidRPr="00BD0443">
        <w:rPr>
          <w:rFonts w:ascii="黑体" w:eastAsia="黑体" w:hAnsi="黑体" w:hint="eastAsia"/>
          <w:bCs/>
          <w:color w:val="000000"/>
          <w:sz w:val="32"/>
          <w:szCs w:val="36"/>
        </w:rPr>
        <w:t>一、</w:t>
      </w:r>
      <w:r w:rsidR="00507370" w:rsidRPr="00BD0443">
        <w:rPr>
          <w:rFonts w:ascii="黑体" w:eastAsia="黑体" w:hAnsi="黑体" w:hint="eastAsia"/>
          <w:bCs/>
          <w:color w:val="000000"/>
          <w:sz w:val="32"/>
          <w:szCs w:val="36"/>
        </w:rPr>
        <w:t>提高海洋防灾减灾能力</w:t>
      </w:r>
      <w:bookmarkEnd w:id="455"/>
    </w:p>
    <w:p w:rsidR="00D07191" w:rsidRPr="00BD0443" w:rsidRDefault="00E01A0F" w:rsidP="007E6037">
      <w:pPr>
        <w:spacing w:line="560" w:lineRule="exact"/>
        <w:ind w:firstLineChars="200" w:firstLine="640"/>
        <w:rPr>
          <w:rFonts w:ascii="仿宋_GB2312" w:eastAsia="仿宋_GB2312" w:hAnsi="仿宋" w:cs="Arial"/>
          <w:color w:val="000000"/>
          <w:sz w:val="32"/>
          <w:szCs w:val="32"/>
        </w:rPr>
      </w:pPr>
      <w:bookmarkStart w:id="462" w:name="_Toc8708"/>
      <w:bookmarkStart w:id="463" w:name="_Toc14113"/>
      <w:bookmarkStart w:id="464" w:name="_Toc4792"/>
      <w:bookmarkStart w:id="465" w:name="_Toc65519358"/>
      <w:bookmarkEnd w:id="456"/>
      <w:bookmarkEnd w:id="457"/>
      <w:bookmarkEnd w:id="458"/>
      <w:bookmarkEnd w:id="459"/>
      <w:bookmarkEnd w:id="460"/>
      <w:bookmarkEnd w:id="461"/>
      <w:r w:rsidRPr="00F02BF7">
        <w:rPr>
          <w:rFonts w:ascii="仿宋_GB2312" w:eastAsia="仿宋_GB2312" w:hAnsi="黑体" w:hint="eastAsia"/>
          <w:b/>
          <w:bCs/>
          <w:color w:val="000000"/>
          <w:sz w:val="32"/>
          <w:szCs w:val="32"/>
        </w:rPr>
        <w:t>1.提升海洋灾害预警预报能力</w:t>
      </w:r>
      <w:bookmarkEnd w:id="462"/>
      <w:r w:rsidRPr="00F02BF7">
        <w:rPr>
          <w:rFonts w:ascii="仿宋_GB2312" w:eastAsia="仿宋_GB2312" w:hAnsi="黑体" w:hint="eastAsia"/>
          <w:b/>
          <w:bCs/>
          <w:color w:val="000000"/>
          <w:sz w:val="32"/>
          <w:szCs w:val="32"/>
        </w:rPr>
        <w:t>。</w:t>
      </w:r>
      <w:bookmarkStart w:id="466" w:name="_Toc18340"/>
      <w:bookmarkStart w:id="467" w:name="_Toc21106"/>
      <w:bookmarkEnd w:id="463"/>
      <w:bookmarkEnd w:id="464"/>
      <w:r w:rsidRPr="00F02BF7">
        <w:rPr>
          <w:rFonts w:ascii="仿宋_GB2312" w:eastAsia="仿宋_GB2312" w:hAnsi="仿宋" w:cs="Arial" w:hint="eastAsia"/>
          <w:color w:val="000000"/>
          <w:sz w:val="32"/>
          <w:szCs w:val="32"/>
        </w:rPr>
        <w:t>开展海洋灾害风险评估和区划工作，建立漫堤（滩）预警预报系统，跨部门建立“海洋-气象-测绘地信”耦合业务模式，提升海洋灾害预警预报和服务水平。建设海洋气象与灾害天气预报开放重点实验室、省级海洋预报台和海洋气象灾害</w:t>
      </w:r>
      <w:r w:rsidRPr="00BD0443">
        <w:rPr>
          <w:rFonts w:ascii="仿宋_GB2312" w:eastAsia="仿宋_GB2312" w:hAnsi="仿宋" w:cs="Arial" w:hint="eastAsia"/>
          <w:color w:val="000000"/>
          <w:sz w:val="32"/>
          <w:szCs w:val="32"/>
        </w:rPr>
        <w:t>预警中心。实施重点保障目标预警报精细化提升工程、海洋灾害风险调查和重点隐患排查专项工程、海洋灾害感知能力建设专项工程、海洋灾害预警服务专项工程。</w:t>
      </w:r>
      <w:bookmarkEnd w:id="465"/>
      <w:bookmarkEnd w:id="466"/>
      <w:bookmarkEnd w:id="467"/>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8522"/>
      </w:tblGrid>
      <w:tr w:rsidR="00E01A0F">
        <w:trPr>
          <w:jc w:val="center"/>
        </w:trPr>
        <w:tc>
          <w:tcPr>
            <w:tcW w:w="8522" w:type="dxa"/>
            <w:tcBorders>
              <w:top w:val="single" w:sz="4" w:space="0" w:color="000000"/>
              <w:bottom w:val="single" w:sz="4" w:space="0" w:color="000000"/>
            </w:tcBorders>
            <w:shd w:val="clear" w:color="auto" w:fill="E7E6E6"/>
          </w:tcPr>
          <w:p w:rsidR="00E01A0F" w:rsidRDefault="00E01A0F" w:rsidP="00075F6E">
            <w:pPr>
              <w:spacing w:line="360" w:lineRule="auto"/>
              <w:jc w:val="center"/>
              <w:rPr>
                <w:rFonts w:ascii="黑体" w:eastAsia="黑体" w:hAnsi="宋体" w:cs="Arial"/>
                <w:color w:val="000000"/>
                <w:sz w:val="28"/>
                <w:szCs w:val="28"/>
              </w:rPr>
            </w:pPr>
            <w:r>
              <w:rPr>
                <w:rFonts w:ascii="宋体" w:hAnsi="宋体" w:hint="eastAsia"/>
                <w:b/>
                <w:bCs/>
                <w:color w:val="000000"/>
                <w:sz w:val="24"/>
              </w:rPr>
              <w:t>专栏8.1</w:t>
            </w:r>
            <w:r w:rsidR="00075F6E">
              <w:rPr>
                <w:rFonts w:ascii="宋体" w:hAnsi="宋体" w:hint="eastAsia"/>
                <w:b/>
                <w:bCs/>
                <w:color w:val="000000"/>
                <w:sz w:val="24"/>
              </w:rPr>
              <w:t xml:space="preserve"> </w:t>
            </w:r>
            <w:r>
              <w:rPr>
                <w:rFonts w:ascii="宋体" w:hAnsi="宋体" w:hint="eastAsia"/>
                <w:b/>
                <w:bCs/>
                <w:color w:val="000000"/>
                <w:sz w:val="24"/>
              </w:rPr>
              <w:t>海洋灾害预警报能力提升工程</w:t>
            </w:r>
          </w:p>
        </w:tc>
      </w:tr>
      <w:tr w:rsidR="00E01A0F">
        <w:trPr>
          <w:jc w:val="center"/>
        </w:trPr>
        <w:tc>
          <w:tcPr>
            <w:tcW w:w="8522" w:type="dxa"/>
            <w:tcBorders>
              <w:top w:val="single" w:sz="4" w:space="0" w:color="000000"/>
            </w:tcBorders>
          </w:tcPr>
          <w:p w:rsidR="00E01A0F" w:rsidRDefault="00E01A0F" w:rsidP="007E6037">
            <w:pPr>
              <w:pStyle w:val="a6"/>
              <w:widowControl w:val="0"/>
              <w:spacing w:line="460" w:lineRule="exact"/>
              <w:ind w:firstLineChars="200" w:firstLine="480"/>
              <w:rPr>
                <w:rFonts w:ascii="仿宋_GB2312" w:eastAsia="仿宋_GB2312" w:hAnsi="仿宋" w:cs="Arial"/>
                <w:color w:val="000000"/>
                <w:sz w:val="24"/>
                <w:szCs w:val="24"/>
              </w:rPr>
            </w:pPr>
            <w:r>
              <w:rPr>
                <w:rFonts w:ascii="仿宋_GB2312" w:eastAsia="仿宋_GB2312" w:hAnsi="仿宋" w:cs="Arial" w:hint="eastAsia"/>
                <w:b/>
                <w:bCs/>
                <w:color w:val="000000"/>
                <w:sz w:val="24"/>
                <w:szCs w:val="24"/>
              </w:rPr>
              <w:t>1.重点保障目标预警报精细化提升工程。</w:t>
            </w:r>
            <w:r>
              <w:rPr>
                <w:rFonts w:ascii="仿宋_GB2312" w:eastAsia="仿宋_GB2312" w:hAnsi="仿宋" w:cs="Arial" w:hint="eastAsia"/>
                <w:color w:val="000000"/>
                <w:sz w:val="24"/>
                <w:szCs w:val="24"/>
              </w:rPr>
              <w:t>保证沿海各县和重点保障目标周边至少建有1个海洋观测站，省级海洋观测信息传输率达到99%以上。风暴潮和海浪精细化预报水平显著提高，预警报时效性提升至5-7天。加快滨海城市、重点海湾、重点工程、沿海工业园区和海上航线等精细化预警报保障能力建设，大力推进全省各地设立警戒潮位标志物，完成重点区域预警发布式警戒潮位标志物设立试点工作。灾害预警信息发布的准确性、时效性和社会公众覆盖率显著提高，满足政府管理决策和社会经济发展需求。</w:t>
            </w:r>
          </w:p>
          <w:p w:rsidR="00E01A0F" w:rsidRDefault="00E01A0F" w:rsidP="00EF5F4A">
            <w:pPr>
              <w:pStyle w:val="a6"/>
              <w:widowControl w:val="0"/>
              <w:spacing w:line="500" w:lineRule="exact"/>
              <w:ind w:firstLineChars="200" w:firstLine="480"/>
              <w:rPr>
                <w:rFonts w:ascii="仿宋_GB2312" w:eastAsia="仿宋_GB2312" w:hAnsi="仿宋" w:cs="Arial"/>
                <w:color w:val="000000"/>
                <w:sz w:val="24"/>
                <w:szCs w:val="24"/>
              </w:rPr>
            </w:pPr>
            <w:r>
              <w:rPr>
                <w:rFonts w:ascii="仿宋_GB2312" w:eastAsia="仿宋_GB2312" w:hAnsi="仿宋" w:cs="Arial" w:hint="eastAsia"/>
                <w:b/>
                <w:bCs/>
                <w:color w:val="000000"/>
                <w:sz w:val="24"/>
                <w:szCs w:val="24"/>
              </w:rPr>
              <w:t>2.海洋灾害风险调查和重点隐患排查专项工程。</w:t>
            </w:r>
            <w:r>
              <w:rPr>
                <w:rFonts w:ascii="仿宋_GB2312" w:eastAsia="仿宋_GB2312" w:hAnsi="仿宋" w:cs="Arial" w:hint="eastAsia"/>
                <w:color w:val="000000"/>
                <w:sz w:val="24"/>
                <w:szCs w:val="24"/>
              </w:rPr>
              <w:t>一是全面开展沿海各县基础地理信息、堤防工程、沿海重点保护目标、社会经济、人口现状等承灾体数据，气象、潮位、波浪等致灾要素和红树林、滨海湿地等典型生态系统等孕灾要素的收集整理和补充调查，实现海洋灾害风险要素数据动态管理与分析。二是加快完成海洋灾害隐患排查，重点对典型承灾体开展隐患排查工作。三是开展海洋减灾</w:t>
            </w:r>
            <w:r>
              <w:rPr>
                <w:rFonts w:ascii="仿宋_GB2312" w:eastAsia="仿宋_GB2312" w:hAnsi="仿宋" w:cs="Arial" w:hint="eastAsia"/>
                <w:color w:val="000000"/>
                <w:sz w:val="24"/>
                <w:szCs w:val="24"/>
              </w:rPr>
              <w:lastRenderedPageBreak/>
              <w:t>能力调查评估，重点对工程防御能力、监测预警能力、应急响应能力、备灾能力、宣传教育能力等进行评估。四是开展海洋灾害风险评估和区划，建立海洋灾害风险评估和区划集成应用平台，实现区划成果动态化管理。</w:t>
            </w:r>
          </w:p>
          <w:p w:rsidR="00E01A0F" w:rsidRDefault="00E01A0F" w:rsidP="00EF5F4A">
            <w:pPr>
              <w:pStyle w:val="a6"/>
              <w:widowControl w:val="0"/>
              <w:spacing w:line="500" w:lineRule="exact"/>
              <w:ind w:firstLineChars="200" w:firstLine="480"/>
              <w:rPr>
                <w:rFonts w:ascii="仿宋_GB2312" w:eastAsia="仿宋_GB2312" w:hAnsi="仿宋" w:cs="Arial"/>
                <w:color w:val="000000"/>
                <w:sz w:val="24"/>
                <w:szCs w:val="24"/>
              </w:rPr>
            </w:pPr>
            <w:r>
              <w:rPr>
                <w:rFonts w:ascii="仿宋_GB2312" w:eastAsia="仿宋_GB2312" w:hAnsi="仿宋" w:cs="Arial" w:hint="eastAsia"/>
                <w:b/>
                <w:bCs/>
                <w:color w:val="000000"/>
                <w:sz w:val="24"/>
                <w:szCs w:val="24"/>
              </w:rPr>
              <w:t>3.海洋灾害感知能力建设专项工程。</w:t>
            </w:r>
            <w:r>
              <w:rPr>
                <w:rFonts w:ascii="仿宋_GB2312" w:eastAsia="仿宋_GB2312" w:hAnsi="仿宋" w:cs="Arial" w:hint="eastAsia"/>
                <w:color w:val="000000"/>
                <w:sz w:val="24"/>
                <w:szCs w:val="24"/>
              </w:rPr>
              <w:t>开展港口水文气象观测设施建设；推进海南海域主要台风路径沿线海上观测设施建设，实现对台风的实时观测及数据传输；推进重点海域灾害防御区风暴潮漫滩监测设施建设；推进海洋灾害应急机动观测设施建设；建立海洋观测数据信息服务系统，形成统一开放的数据开放平台向政府、企业和公众等进行分级共享。</w:t>
            </w:r>
          </w:p>
          <w:p w:rsidR="00E01A0F" w:rsidRDefault="00E01A0F" w:rsidP="00EF5F4A">
            <w:pPr>
              <w:pStyle w:val="a6"/>
              <w:widowControl w:val="0"/>
              <w:spacing w:line="500" w:lineRule="exact"/>
              <w:ind w:firstLineChars="200" w:firstLine="480"/>
              <w:rPr>
                <w:rFonts w:ascii="仿宋_GB2312" w:eastAsia="仿宋_GB2312" w:hAnsi="仿宋" w:cs="Arial"/>
                <w:color w:val="000000"/>
                <w:sz w:val="32"/>
                <w:szCs w:val="32"/>
              </w:rPr>
            </w:pPr>
            <w:r>
              <w:rPr>
                <w:rFonts w:ascii="仿宋_GB2312" w:eastAsia="仿宋_GB2312" w:hAnsi="仿宋" w:cs="Arial" w:hint="eastAsia"/>
                <w:b/>
                <w:bCs/>
                <w:color w:val="000000"/>
                <w:sz w:val="24"/>
                <w:szCs w:val="24"/>
              </w:rPr>
              <w:t>4.海洋灾害预警服务专项工程。</w:t>
            </w:r>
            <w:r>
              <w:rPr>
                <w:rFonts w:ascii="仿宋_GB2312" w:eastAsia="仿宋_GB2312" w:hAnsi="仿宋" w:cs="Arial" w:hint="eastAsia"/>
                <w:color w:val="000000"/>
                <w:sz w:val="24"/>
                <w:szCs w:val="24"/>
              </w:rPr>
              <w:t>强化重点港口、滨海旅游区、重点工程等重点保障目标智能海洋预警报服务；开展重要航线海洋预警报服务与海上搜救应急辅助决策系统建设；建设重点防御区风暴潮漫滩漫堤预警系统；建设基于大数据的海洋灾害应急辅助决策平台。</w:t>
            </w:r>
          </w:p>
        </w:tc>
      </w:tr>
    </w:tbl>
    <w:p w:rsidR="00D07191" w:rsidRPr="00F02BF7" w:rsidRDefault="00E01A0F" w:rsidP="007E6037">
      <w:pPr>
        <w:spacing w:line="560" w:lineRule="exact"/>
        <w:ind w:firstLineChars="200" w:firstLine="640"/>
        <w:rPr>
          <w:rFonts w:ascii="仿宋_GB2312" w:eastAsia="仿宋_GB2312" w:hAnsi="黑体"/>
          <w:b/>
          <w:bCs/>
          <w:color w:val="000000"/>
          <w:sz w:val="32"/>
          <w:szCs w:val="32"/>
        </w:rPr>
      </w:pPr>
      <w:bookmarkStart w:id="468" w:name="_Toc30330"/>
      <w:bookmarkStart w:id="469" w:name="_Toc25062"/>
      <w:bookmarkStart w:id="470" w:name="_Toc30549"/>
      <w:bookmarkStart w:id="471" w:name="_Toc65519359"/>
      <w:r w:rsidRPr="00F02BF7">
        <w:rPr>
          <w:rFonts w:ascii="仿宋_GB2312" w:eastAsia="仿宋_GB2312" w:hAnsi="黑体" w:hint="eastAsia"/>
          <w:b/>
          <w:bCs/>
          <w:color w:val="000000"/>
          <w:sz w:val="32"/>
          <w:szCs w:val="32"/>
        </w:rPr>
        <w:lastRenderedPageBreak/>
        <w:t>2.提升海洋灾害应急处理能力</w:t>
      </w:r>
      <w:bookmarkEnd w:id="468"/>
      <w:r w:rsidRPr="00F02BF7">
        <w:rPr>
          <w:rFonts w:ascii="仿宋_GB2312" w:eastAsia="仿宋_GB2312" w:hAnsi="黑体" w:hint="eastAsia"/>
          <w:b/>
          <w:bCs/>
          <w:color w:val="000000"/>
          <w:sz w:val="32"/>
          <w:szCs w:val="32"/>
        </w:rPr>
        <w:t>。</w:t>
      </w:r>
      <w:bookmarkStart w:id="472" w:name="_Toc18666"/>
      <w:bookmarkStart w:id="473" w:name="_Toc5746"/>
      <w:bookmarkEnd w:id="469"/>
      <w:bookmarkEnd w:id="470"/>
      <w:r w:rsidRPr="00F02BF7">
        <w:rPr>
          <w:rFonts w:ascii="仿宋_GB2312" w:eastAsia="仿宋_GB2312" w:hAnsi="黑体" w:hint="eastAsia"/>
          <w:color w:val="000000"/>
          <w:sz w:val="32"/>
          <w:szCs w:val="36"/>
        </w:rPr>
        <w:t>打造涵盖备灾管理、风险评估、承灾体数据、隐患排查成果和灾情研判等功能的灾前系统，包括灾害应急处置、灾情实时采集分析、会商决策、应急指挥、救援管理的灾中系统，和包括灾情评估与灾后重建的灾后系统，全面形成一体化的海洋防灾减灾业务平台。加强海洋公共安全应急管理标准化建设，完善应急物资储备体系，提升省、市（县）两级海洋灾害应急指挥机构协调指挥能力，组织动员社会力量参与海洋安全突发事件的防范处置。健全滨海石化基地、港口海洋环境风险</w:t>
      </w:r>
      <w:r w:rsidR="00B757B2">
        <w:rPr>
          <w:rFonts w:ascii="仿宋_GB2312" w:eastAsia="仿宋_GB2312" w:hAnsi="黑体" w:hint="eastAsia"/>
          <w:color w:val="000000"/>
          <w:sz w:val="32"/>
          <w:szCs w:val="36"/>
        </w:rPr>
        <w:t>、海上溢油</w:t>
      </w:r>
      <w:r w:rsidRPr="00F02BF7">
        <w:rPr>
          <w:rFonts w:ascii="仿宋_GB2312" w:eastAsia="仿宋_GB2312" w:hAnsi="黑体" w:hint="eastAsia"/>
          <w:color w:val="000000"/>
          <w:sz w:val="32"/>
          <w:szCs w:val="36"/>
        </w:rPr>
        <w:t>和危化品泄露事故应急处置预案。</w:t>
      </w:r>
      <w:bookmarkStart w:id="474" w:name="_Toc65519360"/>
      <w:bookmarkStart w:id="475" w:name="_Toc31430"/>
      <w:bookmarkStart w:id="476" w:name="_Toc3614"/>
      <w:bookmarkStart w:id="477" w:name="_Toc21128"/>
      <w:bookmarkEnd w:id="471"/>
      <w:bookmarkEnd w:id="472"/>
      <w:bookmarkEnd w:id="473"/>
      <w:r w:rsidR="007251CE">
        <w:rPr>
          <w:rFonts w:ascii="仿宋_GB2312" w:eastAsia="仿宋_GB2312" w:hAnsi="黑体" w:hint="eastAsia"/>
          <w:color w:val="000000"/>
          <w:sz w:val="32"/>
          <w:szCs w:val="36"/>
        </w:rPr>
        <w:t>建设生态海堤，提升抵御台风、风暴潮等海洋灾害能力。</w:t>
      </w:r>
    </w:p>
    <w:p w:rsidR="00D07191" w:rsidRPr="00F02BF7" w:rsidRDefault="008F35AD" w:rsidP="00EF5F4A">
      <w:pPr>
        <w:spacing w:line="560" w:lineRule="exact"/>
        <w:ind w:firstLineChars="200" w:firstLine="640"/>
        <w:rPr>
          <w:rFonts w:ascii="仿宋_GB2312" w:eastAsia="仿宋_GB2312" w:hAnsi="黑体"/>
          <w:color w:val="000000"/>
          <w:sz w:val="32"/>
          <w:szCs w:val="32"/>
        </w:rPr>
      </w:pPr>
      <w:r w:rsidRPr="00F02BF7">
        <w:rPr>
          <w:rFonts w:ascii="仿宋_GB2312" w:eastAsia="仿宋_GB2312" w:hAnsi="黑体" w:hint="eastAsia"/>
          <w:b/>
          <w:bCs/>
          <w:color w:val="000000"/>
          <w:sz w:val="32"/>
          <w:szCs w:val="32"/>
        </w:rPr>
        <w:t>3.</w:t>
      </w:r>
      <w:r w:rsidR="006537F3" w:rsidRPr="00F02BF7">
        <w:rPr>
          <w:rFonts w:ascii="仿宋_GB2312" w:eastAsia="仿宋_GB2312" w:hAnsi="黑体" w:hint="eastAsia"/>
          <w:b/>
          <w:bCs/>
          <w:color w:val="000000"/>
          <w:sz w:val="32"/>
          <w:szCs w:val="32"/>
        </w:rPr>
        <w:t>加强</w:t>
      </w:r>
      <w:r w:rsidRPr="00F02BF7">
        <w:rPr>
          <w:rFonts w:ascii="仿宋_GB2312" w:eastAsia="仿宋_GB2312" w:hAnsi="黑体" w:hint="eastAsia"/>
          <w:b/>
          <w:bCs/>
          <w:color w:val="000000"/>
          <w:sz w:val="32"/>
          <w:szCs w:val="32"/>
        </w:rPr>
        <w:t>避风港、避风码头建设。</w:t>
      </w:r>
      <w:r w:rsidR="006537F3" w:rsidRPr="00F02BF7">
        <w:rPr>
          <w:rFonts w:ascii="仿宋_GB2312" w:eastAsia="仿宋_GB2312" w:hAnsi="黑体" w:hint="eastAsia"/>
          <w:color w:val="000000"/>
          <w:sz w:val="32"/>
          <w:szCs w:val="32"/>
        </w:rPr>
        <w:t>在本岛规划新建一批避风锚地，稳步推进三沙避风港建设，全面增加有</w:t>
      </w:r>
      <w:r w:rsidR="006537F3">
        <w:rPr>
          <w:rFonts w:ascii="仿宋_GB2312" w:eastAsia="仿宋_GB2312" w:hAnsi="黑体" w:hint="eastAsia"/>
          <w:color w:val="000000"/>
          <w:sz w:val="32"/>
          <w:szCs w:val="32"/>
        </w:rPr>
        <w:t>效避风水域面积</w:t>
      </w:r>
      <w:r w:rsidR="006537F3">
        <w:rPr>
          <w:rFonts w:ascii="仿宋_GB2312" w:eastAsia="仿宋_GB2312" w:hAnsi="黑体" w:hint="eastAsia"/>
          <w:color w:val="000000"/>
          <w:sz w:val="32"/>
          <w:szCs w:val="32"/>
        </w:rPr>
        <w:lastRenderedPageBreak/>
        <w:t>与渔船安全避风容量，推动防波堤改造升级，完善渔港码头、护岸配套设施。在西沙群岛有条件的岛礁建设避风码头及避风</w:t>
      </w:r>
      <w:r w:rsidR="006537F3" w:rsidRPr="00F02BF7">
        <w:rPr>
          <w:rFonts w:ascii="仿宋_GB2312" w:eastAsia="仿宋_GB2312" w:hAnsi="黑体" w:hint="eastAsia"/>
          <w:color w:val="000000"/>
          <w:sz w:val="32"/>
          <w:szCs w:val="32"/>
        </w:rPr>
        <w:t>锚地，改建现有码头达到防风要求。</w:t>
      </w:r>
    </w:p>
    <w:p w:rsidR="00D07191" w:rsidRPr="00F02BF7" w:rsidRDefault="006537F3" w:rsidP="00BD0443">
      <w:pPr>
        <w:spacing w:line="560" w:lineRule="exact"/>
        <w:ind w:firstLine="643"/>
        <w:rPr>
          <w:rFonts w:ascii="仿宋_GB2312" w:eastAsia="仿宋_GB2312"/>
        </w:rPr>
      </w:pPr>
      <w:r w:rsidRPr="00F02BF7">
        <w:rPr>
          <w:rFonts w:ascii="仿宋_GB2312" w:eastAsia="仿宋_GB2312" w:hAnsi="黑体" w:hint="eastAsia"/>
          <w:b/>
          <w:bCs/>
          <w:color w:val="000000"/>
          <w:sz w:val="32"/>
          <w:szCs w:val="32"/>
        </w:rPr>
        <w:t>4</w:t>
      </w:r>
      <w:r w:rsidR="00E01A0F" w:rsidRPr="00F02BF7">
        <w:rPr>
          <w:rFonts w:ascii="仿宋_GB2312" w:eastAsia="仿宋_GB2312" w:hAnsi="黑体" w:hint="eastAsia"/>
          <w:b/>
          <w:bCs/>
          <w:color w:val="000000"/>
          <w:sz w:val="32"/>
          <w:szCs w:val="32"/>
        </w:rPr>
        <w:t>.完善海洋灾害管理体制。</w:t>
      </w:r>
      <w:r w:rsidR="00E01A0F" w:rsidRPr="00F02BF7">
        <w:rPr>
          <w:rFonts w:ascii="仿宋_GB2312" w:eastAsia="仿宋_GB2312" w:hAnsi="黑体" w:hint="eastAsia"/>
          <w:color w:val="000000"/>
          <w:sz w:val="32"/>
          <w:szCs w:val="36"/>
        </w:rPr>
        <w:t>坚持“统一领导、分级负责、协同高效、社会参与、属地为主”原则，完善海洋预报减灾管理体制，健全涉海部门间应急联动和信息共享机制。建立健全灾害应急指挥调度平台，增强应急通信和信息保障能力。制定并细化完善省、市（县）政府及主管部门责权清单，明确划分主体责任，健全省、市（县）各级</w:t>
      </w:r>
      <w:r w:rsidR="00E01A0F" w:rsidRPr="00F02BF7">
        <w:rPr>
          <w:rFonts w:ascii="仿宋_GB2312" w:eastAsia="仿宋_GB2312" w:hAnsi="黑体" w:hint="eastAsia"/>
          <w:color w:val="000000"/>
          <w:spacing w:val="-11"/>
          <w:sz w:val="32"/>
          <w:szCs w:val="36"/>
        </w:rPr>
        <w:t>海洋预报减灾机构，强化海洋防灾减灾法规与应急预案制度建</w:t>
      </w:r>
      <w:r w:rsidR="00E01A0F" w:rsidRPr="00F02BF7">
        <w:rPr>
          <w:rFonts w:ascii="仿宋_GB2312" w:eastAsia="仿宋_GB2312" w:hAnsi="黑体" w:hint="eastAsia"/>
          <w:color w:val="000000"/>
          <w:sz w:val="32"/>
          <w:szCs w:val="36"/>
        </w:rPr>
        <w:t>设。</w:t>
      </w:r>
      <w:bookmarkEnd w:id="474"/>
      <w:bookmarkEnd w:id="475"/>
      <w:bookmarkEnd w:id="476"/>
    </w:p>
    <w:p w:rsidR="008F35AD" w:rsidRPr="00F02BF7" w:rsidRDefault="006537F3" w:rsidP="000D7C5C">
      <w:pPr>
        <w:spacing w:line="560" w:lineRule="exact"/>
        <w:ind w:firstLineChars="200" w:firstLine="640"/>
        <w:outlineLvl w:val="1"/>
        <w:rPr>
          <w:rFonts w:ascii="黑体" w:eastAsia="黑体" w:hAnsi="黑体"/>
          <w:bCs/>
          <w:color w:val="000000"/>
          <w:sz w:val="32"/>
          <w:szCs w:val="36"/>
        </w:rPr>
      </w:pPr>
      <w:bookmarkStart w:id="478" w:name="_Toc70437948"/>
      <w:bookmarkStart w:id="479" w:name="_Toc24728"/>
      <w:bookmarkStart w:id="480" w:name="_Toc25616"/>
      <w:r w:rsidRPr="00F02BF7">
        <w:rPr>
          <w:rFonts w:ascii="黑体" w:eastAsia="黑体" w:hAnsi="黑体" w:hint="eastAsia"/>
          <w:bCs/>
          <w:color w:val="000000"/>
          <w:sz w:val="32"/>
          <w:szCs w:val="36"/>
        </w:rPr>
        <w:t>二</w:t>
      </w:r>
      <w:r w:rsidR="008F35AD" w:rsidRPr="00F02BF7">
        <w:rPr>
          <w:rFonts w:ascii="黑体" w:eastAsia="黑体" w:hAnsi="黑体" w:hint="eastAsia"/>
          <w:bCs/>
          <w:color w:val="000000"/>
          <w:sz w:val="32"/>
          <w:szCs w:val="36"/>
        </w:rPr>
        <w:t>、提</w:t>
      </w:r>
      <w:r w:rsidR="00165596" w:rsidRPr="00F02BF7">
        <w:rPr>
          <w:rFonts w:ascii="黑体" w:eastAsia="黑体" w:hAnsi="黑体" w:hint="eastAsia"/>
          <w:bCs/>
          <w:color w:val="000000"/>
          <w:sz w:val="32"/>
          <w:szCs w:val="36"/>
        </w:rPr>
        <w:t>高海上</w:t>
      </w:r>
      <w:r w:rsidR="008F35AD" w:rsidRPr="00F02BF7">
        <w:rPr>
          <w:rFonts w:ascii="黑体" w:eastAsia="黑体" w:hAnsi="黑体" w:hint="eastAsia"/>
          <w:bCs/>
          <w:color w:val="000000"/>
          <w:sz w:val="32"/>
          <w:szCs w:val="36"/>
        </w:rPr>
        <w:t>应急救援能力</w:t>
      </w:r>
      <w:bookmarkEnd w:id="478"/>
    </w:p>
    <w:p w:rsidR="00E01A0F" w:rsidRPr="000D7C5C" w:rsidRDefault="00165596" w:rsidP="007E6037">
      <w:pPr>
        <w:spacing w:line="560" w:lineRule="exact"/>
        <w:ind w:firstLineChars="200" w:firstLine="640"/>
        <w:rPr>
          <w:rFonts w:ascii="仿宋_GB2312" w:eastAsia="仿宋_GB2312" w:hAnsi="黑体"/>
          <w:color w:val="000000"/>
          <w:sz w:val="32"/>
          <w:szCs w:val="36"/>
        </w:rPr>
      </w:pPr>
      <w:r w:rsidRPr="000D7C5C">
        <w:rPr>
          <w:rFonts w:ascii="仿宋_GB2312" w:eastAsia="仿宋_GB2312" w:hAnsi="黑体" w:hint="eastAsia"/>
          <w:b/>
          <w:bCs/>
          <w:color w:val="000000"/>
          <w:sz w:val="32"/>
          <w:szCs w:val="32"/>
        </w:rPr>
        <w:t>1</w:t>
      </w:r>
      <w:r w:rsidR="00E01A0F" w:rsidRPr="000D7C5C">
        <w:rPr>
          <w:rFonts w:ascii="仿宋_GB2312" w:eastAsia="仿宋_GB2312" w:hAnsi="黑体" w:hint="eastAsia"/>
          <w:b/>
          <w:bCs/>
          <w:color w:val="000000"/>
          <w:sz w:val="32"/>
          <w:szCs w:val="32"/>
        </w:rPr>
        <w:t>.优化应急救援港口布局</w:t>
      </w:r>
      <w:bookmarkEnd w:id="477"/>
      <w:r w:rsidR="00E01A0F" w:rsidRPr="000D7C5C">
        <w:rPr>
          <w:rFonts w:ascii="仿宋_GB2312" w:eastAsia="仿宋_GB2312" w:hAnsi="黑体" w:hint="eastAsia"/>
          <w:b/>
          <w:bCs/>
          <w:color w:val="000000"/>
          <w:sz w:val="32"/>
          <w:szCs w:val="32"/>
        </w:rPr>
        <w:t>与后勤保障。</w:t>
      </w:r>
      <w:bookmarkStart w:id="481" w:name="_Toc20692"/>
      <w:bookmarkStart w:id="482" w:name="_Toc21271"/>
      <w:bookmarkEnd w:id="479"/>
      <w:bookmarkEnd w:id="480"/>
      <w:r w:rsidR="00E01A0F" w:rsidRPr="000D7C5C">
        <w:rPr>
          <w:rFonts w:ascii="仿宋_GB2312" w:eastAsia="仿宋_GB2312" w:hAnsi="黑体" w:hint="eastAsia"/>
          <w:color w:val="000000"/>
          <w:sz w:val="32"/>
          <w:szCs w:val="36"/>
        </w:rPr>
        <w:t>推进海口、三亚海上救助基地升级扩建，加强海上救助力量与人才队伍，提升船舶、通信、医药等装备，提高专业应急抢险打捞综合实力和快速反应能力。新建文昌、万宁、八所、永兴岛等应急救援基地，实现琼州海峡以海口港秀英港区为依托，琼东海域以文昌港清澜港区和乌场港为依托，琼西海域以八所港罗带河港区为依托，南部海域以三亚港南山港区、三沙永兴岛和乌场港为依托的海上救援救助布局。</w:t>
      </w:r>
      <w:bookmarkEnd w:id="481"/>
      <w:bookmarkEnd w:id="482"/>
      <w:r w:rsidR="00E01A0F" w:rsidRPr="000D7C5C">
        <w:rPr>
          <w:rFonts w:ascii="仿宋_GB2312" w:eastAsia="仿宋_GB2312" w:hAnsi="黑体" w:hint="eastAsia"/>
          <w:color w:val="000000"/>
          <w:sz w:val="32"/>
          <w:szCs w:val="36"/>
        </w:rPr>
        <w:t>加快构建立体式、全功能、综合性服务保障体系，建设综合性后勤保障港口、基本生活物资和战略物资采购、仓储、加工和运输物流平台。建立南海联合应急协调中心，为南海及周边国家海域航行船舶、渔民安全生产、安全生活提供重要保障。</w:t>
      </w:r>
    </w:p>
    <w:p w:rsidR="00E01A0F" w:rsidRPr="000D7C5C" w:rsidRDefault="008F35AD" w:rsidP="007E6037">
      <w:pPr>
        <w:spacing w:line="560" w:lineRule="exact"/>
        <w:ind w:firstLineChars="200" w:firstLine="640"/>
        <w:rPr>
          <w:rFonts w:ascii="仿宋_GB2312" w:eastAsia="仿宋_GB2312" w:hAnsi="黑体"/>
          <w:color w:val="000000"/>
          <w:sz w:val="32"/>
          <w:szCs w:val="36"/>
        </w:rPr>
      </w:pPr>
      <w:bookmarkStart w:id="483" w:name="_Toc14063"/>
      <w:bookmarkStart w:id="484" w:name="_Toc4482"/>
      <w:bookmarkStart w:id="485" w:name="_Toc31606"/>
      <w:bookmarkStart w:id="486" w:name="_Toc65519361"/>
      <w:r w:rsidRPr="000D7C5C">
        <w:rPr>
          <w:rFonts w:ascii="仿宋_GB2312" w:eastAsia="仿宋_GB2312" w:hAnsi="黑体" w:hint="eastAsia"/>
          <w:b/>
          <w:bCs/>
          <w:color w:val="000000"/>
          <w:sz w:val="32"/>
          <w:szCs w:val="32"/>
        </w:rPr>
        <w:lastRenderedPageBreak/>
        <w:t>2</w:t>
      </w:r>
      <w:r w:rsidR="00E01A0F" w:rsidRPr="000D7C5C">
        <w:rPr>
          <w:rFonts w:ascii="仿宋_GB2312" w:eastAsia="仿宋_GB2312" w:hAnsi="黑体" w:hint="eastAsia"/>
          <w:b/>
          <w:bCs/>
          <w:color w:val="000000"/>
          <w:sz w:val="32"/>
          <w:szCs w:val="32"/>
        </w:rPr>
        <w:t>.健全海洋应急救援管理服务体系</w:t>
      </w:r>
      <w:bookmarkEnd w:id="483"/>
      <w:r w:rsidR="00E01A0F" w:rsidRPr="000D7C5C">
        <w:rPr>
          <w:rFonts w:ascii="仿宋_GB2312" w:eastAsia="仿宋_GB2312" w:hAnsi="黑体" w:hint="eastAsia"/>
          <w:b/>
          <w:bCs/>
          <w:color w:val="000000"/>
          <w:sz w:val="32"/>
          <w:szCs w:val="32"/>
        </w:rPr>
        <w:t>。</w:t>
      </w:r>
      <w:bookmarkStart w:id="487" w:name="_Toc16433"/>
      <w:bookmarkStart w:id="488" w:name="_Toc9641"/>
      <w:bookmarkEnd w:id="484"/>
      <w:bookmarkEnd w:id="485"/>
      <w:r w:rsidR="00E01A0F" w:rsidRPr="000D7C5C">
        <w:rPr>
          <w:rFonts w:ascii="仿宋_GB2312" w:eastAsia="仿宋_GB2312" w:hAnsi="黑体" w:hint="eastAsia"/>
          <w:color w:val="000000"/>
          <w:sz w:val="32"/>
          <w:szCs w:val="36"/>
        </w:rPr>
        <w:t>开展海上应急能力综合评估。加强深远海救助打捞关键技术及装备研发应用，提升深远海和夜航搜救能力。推进南海海上综合救援保障体系智能化、信息化、科技化，实现海陆空救援保障设施全覆盖。</w:t>
      </w:r>
      <w:bookmarkEnd w:id="486"/>
      <w:bookmarkEnd w:id="487"/>
      <w:bookmarkEnd w:id="488"/>
    </w:p>
    <w:p w:rsidR="00084D98" w:rsidRPr="000D7C5C" w:rsidRDefault="00084D98" w:rsidP="00BD0443">
      <w:pPr>
        <w:widowControl/>
        <w:spacing w:line="560" w:lineRule="exact"/>
        <w:jc w:val="left"/>
        <w:rPr>
          <w:rFonts w:ascii="仿宋_GB2312" w:eastAsia="仿宋_GB2312" w:hAnsi="黑体"/>
          <w:b/>
          <w:bCs/>
          <w:color w:val="000000"/>
          <w:sz w:val="32"/>
          <w:szCs w:val="36"/>
        </w:rPr>
      </w:pPr>
      <w:bookmarkStart w:id="489" w:name="_Toc27912"/>
      <w:bookmarkStart w:id="490" w:name="_Toc25146"/>
      <w:bookmarkStart w:id="491" w:name="_Toc20313"/>
      <w:bookmarkStart w:id="492" w:name="_Toc67757846"/>
      <w:bookmarkStart w:id="493" w:name="_Toc65519761"/>
      <w:bookmarkStart w:id="494" w:name="_Toc7922"/>
      <w:r w:rsidRPr="000D7C5C">
        <w:rPr>
          <w:rFonts w:ascii="仿宋_GB2312" w:eastAsia="仿宋_GB2312" w:hAnsi="黑体" w:hint="eastAsia"/>
          <w:b/>
          <w:bCs/>
          <w:color w:val="000000"/>
          <w:sz w:val="32"/>
          <w:szCs w:val="36"/>
        </w:rPr>
        <w:br w:type="page"/>
      </w:r>
    </w:p>
    <w:p w:rsidR="00E01A0F" w:rsidRPr="009C6A14" w:rsidRDefault="00E01A0F" w:rsidP="00BD0443">
      <w:pPr>
        <w:spacing w:line="560" w:lineRule="exact"/>
        <w:jc w:val="center"/>
        <w:outlineLvl w:val="0"/>
        <w:rPr>
          <w:rFonts w:ascii="黑体" w:eastAsia="黑体" w:hAnsi="黑体"/>
          <w:bCs/>
          <w:color w:val="000000"/>
          <w:sz w:val="36"/>
          <w:szCs w:val="40"/>
        </w:rPr>
      </w:pPr>
      <w:bookmarkStart w:id="495" w:name="_Toc60794084"/>
      <w:bookmarkStart w:id="496" w:name="_Toc67757847"/>
      <w:bookmarkStart w:id="497" w:name="_Toc65519762"/>
      <w:bookmarkStart w:id="498" w:name="_Toc17971"/>
      <w:bookmarkStart w:id="499" w:name="_Toc11627"/>
      <w:bookmarkStart w:id="500" w:name="_Toc29670"/>
      <w:bookmarkStart w:id="501" w:name="_Toc24998"/>
      <w:bookmarkStart w:id="502" w:name="_Toc70437949"/>
      <w:bookmarkEnd w:id="438"/>
      <w:bookmarkEnd w:id="489"/>
      <w:bookmarkEnd w:id="490"/>
      <w:bookmarkEnd w:id="491"/>
      <w:bookmarkEnd w:id="492"/>
      <w:bookmarkEnd w:id="493"/>
      <w:bookmarkEnd w:id="494"/>
      <w:r w:rsidRPr="009C6A14">
        <w:rPr>
          <w:rFonts w:ascii="黑体" w:eastAsia="黑体" w:hAnsi="黑体" w:hint="eastAsia"/>
          <w:bCs/>
          <w:color w:val="000000"/>
          <w:sz w:val="36"/>
          <w:szCs w:val="40"/>
        </w:rPr>
        <w:lastRenderedPageBreak/>
        <w:t>第九章  完善海洋经济发展政策</w:t>
      </w:r>
      <w:bookmarkEnd w:id="495"/>
      <w:bookmarkEnd w:id="496"/>
      <w:bookmarkEnd w:id="497"/>
      <w:bookmarkEnd w:id="498"/>
      <w:bookmarkEnd w:id="499"/>
      <w:bookmarkEnd w:id="500"/>
      <w:bookmarkEnd w:id="501"/>
      <w:bookmarkEnd w:id="502"/>
    </w:p>
    <w:p w:rsidR="00E01A0F" w:rsidRPr="009C6A14" w:rsidRDefault="00E01A0F" w:rsidP="00BD0443">
      <w:pPr>
        <w:spacing w:line="560" w:lineRule="exact"/>
        <w:jc w:val="center"/>
        <w:rPr>
          <w:rFonts w:ascii="黑体" w:eastAsia="黑体" w:hAnsi="黑体"/>
          <w:b/>
          <w:bCs/>
          <w:color w:val="000000"/>
          <w:sz w:val="36"/>
          <w:szCs w:val="40"/>
        </w:rPr>
      </w:pPr>
    </w:p>
    <w:p w:rsidR="00E01A0F" w:rsidRDefault="00E01A0F" w:rsidP="00BD0443">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充分发挥市场在资源配置中的决定性作用和更好发挥政府作用，加快推进海洋相关产业开放，实现海洋经济重点领域与关键环节的制度集成创新，形成有利于集聚国际国内要素、发展海洋经济的大环境。</w:t>
      </w:r>
    </w:p>
    <w:p w:rsidR="00E01A0F" w:rsidRPr="009B5E75" w:rsidRDefault="00E01A0F" w:rsidP="009B5E75">
      <w:pPr>
        <w:spacing w:line="560" w:lineRule="exact"/>
        <w:ind w:firstLineChars="200" w:firstLine="640"/>
        <w:outlineLvl w:val="1"/>
        <w:rPr>
          <w:rFonts w:ascii="黑体" w:eastAsia="黑体" w:hAnsi="黑体" w:cs="仿宋"/>
          <w:bCs/>
          <w:color w:val="000000"/>
          <w:sz w:val="32"/>
          <w:szCs w:val="32"/>
        </w:rPr>
      </w:pPr>
      <w:bookmarkStart w:id="503" w:name="_Toc3177"/>
      <w:bookmarkStart w:id="504" w:name="_Toc32581"/>
      <w:bookmarkStart w:id="505" w:name="_Toc65519763"/>
      <w:bookmarkStart w:id="506" w:name="_Toc21214"/>
      <w:bookmarkStart w:id="507" w:name="_Toc60794085"/>
      <w:bookmarkStart w:id="508" w:name="_Toc67757848"/>
      <w:bookmarkStart w:id="509" w:name="_Toc3729"/>
      <w:bookmarkStart w:id="510" w:name="_Toc70437950"/>
      <w:r w:rsidRPr="009B5E75">
        <w:rPr>
          <w:rFonts w:ascii="黑体" w:eastAsia="黑体" w:hAnsi="黑体" w:cs="仿宋" w:hint="eastAsia"/>
          <w:bCs/>
          <w:color w:val="000000"/>
          <w:sz w:val="32"/>
          <w:szCs w:val="32"/>
        </w:rPr>
        <w:t>一、推进海洋产业高水平开放</w:t>
      </w:r>
      <w:bookmarkEnd w:id="503"/>
      <w:bookmarkEnd w:id="504"/>
      <w:bookmarkEnd w:id="505"/>
      <w:bookmarkEnd w:id="506"/>
      <w:bookmarkEnd w:id="507"/>
      <w:bookmarkEnd w:id="508"/>
      <w:bookmarkEnd w:id="509"/>
      <w:bookmarkEnd w:id="510"/>
    </w:p>
    <w:p w:rsidR="00E01A0F" w:rsidRPr="009B5E75" w:rsidRDefault="00E01A0F" w:rsidP="007E6037">
      <w:pPr>
        <w:spacing w:line="560" w:lineRule="exact"/>
        <w:ind w:firstLineChars="200" w:firstLine="640"/>
        <w:rPr>
          <w:rFonts w:ascii="仿宋_GB2312" w:eastAsia="仿宋_GB2312"/>
          <w:b/>
          <w:bCs/>
          <w:color w:val="000000"/>
          <w:sz w:val="32"/>
          <w:szCs w:val="32"/>
        </w:rPr>
      </w:pPr>
      <w:bookmarkStart w:id="511" w:name="_Toc8872"/>
      <w:bookmarkStart w:id="512" w:name="_Toc60794086"/>
      <w:bookmarkStart w:id="513" w:name="_Toc8802"/>
      <w:bookmarkStart w:id="514" w:name="_Toc26702"/>
      <w:r w:rsidRPr="009B5E75">
        <w:rPr>
          <w:rFonts w:ascii="仿宋_GB2312" w:eastAsia="仿宋_GB2312" w:hint="eastAsia"/>
          <w:b/>
          <w:bCs/>
          <w:color w:val="000000"/>
          <w:sz w:val="32"/>
          <w:szCs w:val="32"/>
        </w:rPr>
        <w:t>1.扩大海洋产业向社会资本开放</w:t>
      </w:r>
      <w:bookmarkEnd w:id="511"/>
      <w:bookmarkEnd w:id="512"/>
      <w:r w:rsidRPr="009B5E75">
        <w:rPr>
          <w:rFonts w:ascii="仿宋_GB2312" w:eastAsia="仿宋_GB2312" w:hint="eastAsia"/>
          <w:b/>
          <w:bCs/>
          <w:color w:val="000000"/>
          <w:sz w:val="32"/>
          <w:szCs w:val="32"/>
        </w:rPr>
        <w:t>。</w:t>
      </w:r>
      <w:bookmarkEnd w:id="513"/>
      <w:bookmarkEnd w:id="514"/>
    </w:p>
    <w:p w:rsidR="00E01A0F" w:rsidRPr="009B5E75" w:rsidRDefault="00E01A0F" w:rsidP="00EF5F4A">
      <w:pPr>
        <w:spacing w:line="560" w:lineRule="exact"/>
        <w:ind w:firstLineChars="200" w:firstLine="640"/>
        <w:rPr>
          <w:rFonts w:ascii="仿宋_GB2312" w:eastAsia="仿宋_GB2312" w:hAnsi="仿宋"/>
          <w:color w:val="000000"/>
          <w:sz w:val="32"/>
          <w:szCs w:val="32"/>
        </w:rPr>
      </w:pPr>
      <w:r w:rsidRPr="009B5E75">
        <w:rPr>
          <w:rFonts w:ascii="仿宋_GB2312" w:eastAsia="仿宋_GB2312" w:hAnsi="仿宋" w:hint="eastAsia"/>
          <w:b/>
          <w:bCs/>
          <w:color w:val="000000"/>
          <w:sz w:val="32"/>
          <w:szCs w:val="32"/>
        </w:rPr>
        <w:t>推进涉海垄断行业市场化改革。</w:t>
      </w:r>
      <w:r w:rsidRPr="009B5E75">
        <w:rPr>
          <w:rFonts w:ascii="仿宋_GB2312" w:eastAsia="仿宋_GB2312" w:hAnsi="仿宋" w:hint="eastAsia"/>
          <w:color w:val="000000"/>
          <w:sz w:val="32"/>
          <w:szCs w:val="32"/>
        </w:rPr>
        <w:t>加快推进油气、航运、海洋工程建设、涉海金融等行业自然垄断环节和竞争环节分开，推动特殊业务和竞争性业务有效分离，实行网运分开，放开竞争性业务，鼓励支持社会资本进入；对港口、码头、海岸污水处理等基础设施建设，探索实行PPP等方式吸引社会资本参与,明确各方权责，保障社会资本合法合理取得收益的权利。</w:t>
      </w:r>
    </w:p>
    <w:p w:rsidR="00E01A0F" w:rsidRPr="009B5E75" w:rsidRDefault="00E01A0F" w:rsidP="00EF5F4A">
      <w:pPr>
        <w:tabs>
          <w:tab w:val="left" w:pos="993"/>
        </w:tabs>
        <w:spacing w:line="560" w:lineRule="exact"/>
        <w:ind w:firstLineChars="200" w:firstLine="640"/>
        <w:rPr>
          <w:rFonts w:ascii="仿宋_GB2312" w:eastAsia="仿宋_GB2312" w:hAnsi="仿宋"/>
          <w:color w:val="000000"/>
          <w:sz w:val="32"/>
          <w:szCs w:val="32"/>
        </w:rPr>
      </w:pPr>
      <w:r w:rsidRPr="009B5E75">
        <w:rPr>
          <w:rFonts w:ascii="仿宋_GB2312" w:eastAsia="仿宋_GB2312" w:hAnsi="仿宋" w:hint="eastAsia"/>
          <w:b/>
          <w:bCs/>
          <w:color w:val="000000"/>
          <w:sz w:val="32"/>
          <w:szCs w:val="32"/>
        </w:rPr>
        <w:t>优化涉海政务服务。</w:t>
      </w:r>
      <w:r w:rsidRPr="009B5E75">
        <w:rPr>
          <w:rFonts w:ascii="仿宋_GB2312" w:eastAsia="仿宋_GB2312" w:hint="eastAsia"/>
          <w:color w:val="000000"/>
          <w:sz w:val="32"/>
          <w:szCs w:val="32"/>
        </w:rPr>
        <w:t>打通涉海部门间信息壁垒，实现部门间对申请材料的标准化与互通互认。</w:t>
      </w:r>
      <w:r w:rsidRPr="009B5E75">
        <w:rPr>
          <w:rFonts w:ascii="仿宋_GB2312" w:eastAsia="仿宋_GB2312" w:hAnsi="仿宋" w:cs="仿宋" w:hint="eastAsia"/>
          <w:color w:val="000000"/>
          <w:sz w:val="32"/>
          <w:szCs w:val="32"/>
        </w:rPr>
        <w:t>提升“全程网办、一网通办”和</w:t>
      </w:r>
      <w:r w:rsidR="007251CE" w:rsidRPr="009B5E75">
        <w:rPr>
          <w:rFonts w:ascii="仿宋_GB2312" w:eastAsia="仿宋_GB2312" w:hAnsi="仿宋" w:cs="仿宋" w:hint="eastAsia"/>
          <w:color w:val="000000"/>
          <w:sz w:val="32"/>
          <w:szCs w:val="32"/>
        </w:rPr>
        <w:t>“最多跑一趟”</w:t>
      </w:r>
      <w:r w:rsidRPr="009B5E75">
        <w:rPr>
          <w:rFonts w:ascii="仿宋_GB2312" w:eastAsia="仿宋_GB2312" w:hAnsi="仿宋" w:cs="仿宋" w:hint="eastAsia"/>
          <w:color w:val="000000"/>
          <w:sz w:val="32"/>
          <w:szCs w:val="32"/>
        </w:rPr>
        <w:t>“一趟不用跑”事项比例。推行代办服务，为企业投资建设项目审批等提供免费帮代办，对重大项目积极开展全程帮代办。</w:t>
      </w:r>
      <w:r w:rsidRPr="009B5E75">
        <w:rPr>
          <w:rFonts w:ascii="仿宋_GB2312" w:eastAsia="仿宋_GB2312" w:cs="仿宋_GB2312" w:hint="eastAsia"/>
          <w:color w:val="000000"/>
          <w:sz w:val="32"/>
          <w:szCs w:val="32"/>
        </w:rPr>
        <w:t>着眼于海洋经济惠企政策落实“最后一公里”，探索推行政府政策承诺诚信制度。</w:t>
      </w:r>
    </w:p>
    <w:p w:rsidR="00E01A0F" w:rsidRPr="009B5E75" w:rsidRDefault="00E01A0F" w:rsidP="00EF5F4A">
      <w:pPr>
        <w:spacing w:line="560" w:lineRule="exact"/>
        <w:ind w:firstLineChars="200" w:firstLine="640"/>
        <w:rPr>
          <w:rFonts w:ascii="仿宋_GB2312" w:eastAsia="仿宋_GB2312" w:hAnsi="仿宋"/>
          <w:color w:val="000000"/>
          <w:spacing w:val="4"/>
          <w:sz w:val="32"/>
          <w:szCs w:val="32"/>
        </w:rPr>
      </w:pPr>
      <w:bookmarkStart w:id="515" w:name="_Toc60794087"/>
      <w:bookmarkStart w:id="516" w:name="_Toc2459"/>
      <w:bookmarkStart w:id="517" w:name="_Toc26061"/>
      <w:bookmarkStart w:id="518" w:name="_Toc4646"/>
      <w:bookmarkStart w:id="519" w:name="_Toc65519368"/>
      <w:r w:rsidRPr="009B5E75">
        <w:rPr>
          <w:rFonts w:ascii="仿宋_GB2312" w:eastAsia="仿宋_GB2312" w:hint="eastAsia"/>
          <w:b/>
          <w:bCs/>
          <w:color w:val="000000"/>
          <w:sz w:val="32"/>
          <w:szCs w:val="32"/>
        </w:rPr>
        <w:t>2.稳步扩大海洋产业对外开放</w:t>
      </w:r>
      <w:bookmarkEnd w:id="515"/>
      <w:bookmarkEnd w:id="516"/>
      <w:r w:rsidRPr="009B5E75">
        <w:rPr>
          <w:rFonts w:ascii="仿宋_GB2312" w:eastAsia="仿宋_GB2312" w:hint="eastAsia"/>
          <w:b/>
          <w:bCs/>
          <w:color w:val="000000"/>
          <w:sz w:val="32"/>
          <w:szCs w:val="32"/>
        </w:rPr>
        <w:t>。</w:t>
      </w:r>
      <w:bookmarkStart w:id="520" w:name="_Toc2200"/>
      <w:bookmarkStart w:id="521" w:name="_Toc643"/>
      <w:bookmarkEnd w:id="517"/>
      <w:bookmarkEnd w:id="518"/>
      <w:r w:rsidRPr="009B5E75">
        <w:rPr>
          <w:rFonts w:ascii="仿宋_GB2312" w:eastAsia="仿宋_GB2312" w:hAnsi="仿宋" w:hint="eastAsia"/>
          <w:color w:val="000000"/>
          <w:sz w:val="32"/>
          <w:szCs w:val="32"/>
        </w:rPr>
        <w:t>明确细化外商准入前国民待遇标</w:t>
      </w:r>
      <w:r w:rsidRPr="009B5E75">
        <w:rPr>
          <w:rFonts w:ascii="仿宋_GB2312" w:eastAsia="仿宋_GB2312" w:hAnsi="仿宋" w:hint="eastAsia"/>
          <w:color w:val="000000"/>
          <w:spacing w:val="4"/>
          <w:sz w:val="32"/>
          <w:szCs w:val="32"/>
        </w:rPr>
        <w:t>准，探索在海洋渔业、海洋现代服务业及海洋高新技术产业领域内部分行业实现</w:t>
      </w:r>
      <w:r w:rsidRPr="009B5E75">
        <w:rPr>
          <w:rFonts w:ascii="仿宋_GB2312" w:eastAsia="仿宋_GB2312" w:hAnsi="黑体" w:hint="eastAsia"/>
          <w:color w:val="000000"/>
          <w:spacing w:val="4"/>
          <w:sz w:val="32"/>
          <w:szCs w:val="32"/>
        </w:rPr>
        <w:t>要素供给、融资方式、进出口权、</w:t>
      </w:r>
      <w:r w:rsidRPr="009B5E75">
        <w:rPr>
          <w:rFonts w:ascii="仿宋_GB2312" w:eastAsia="仿宋_GB2312" w:hAnsi="黑体" w:hint="eastAsia"/>
          <w:color w:val="000000"/>
          <w:spacing w:val="4"/>
          <w:sz w:val="32"/>
          <w:szCs w:val="32"/>
        </w:rPr>
        <w:lastRenderedPageBreak/>
        <w:t>税收政策、法律保护、司法救济等一系列待遇标准平等。</w:t>
      </w:r>
      <w:r w:rsidRPr="009B5E75">
        <w:rPr>
          <w:rFonts w:ascii="仿宋_GB2312" w:eastAsia="仿宋_GB2312" w:hAnsi="仿宋" w:hint="eastAsia"/>
          <w:color w:val="000000"/>
          <w:spacing w:val="4"/>
          <w:sz w:val="32"/>
          <w:szCs w:val="32"/>
        </w:rPr>
        <w:t>建立健全外资投诉机制与多元化纠纷解决机制，严格保护外商产权与知识产权。</w:t>
      </w:r>
      <w:bookmarkEnd w:id="519"/>
      <w:bookmarkEnd w:id="520"/>
      <w:bookmarkEnd w:id="521"/>
      <w:r w:rsidRPr="009B5E75">
        <w:rPr>
          <w:rFonts w:ascii="仿宋_GB2312" w:eastAsia="仿宋_GB2312" w:hAnsi="仿宋" w:hint="eastAsia"/>
          <w:color w:val="000000"/>
          <w:sz w:val="32"/>
          <w:szCs w:val="32"/>
        </w:rPr>
        <w:t>建立更加自由开放的航运制度，完善“中国洋浦港”船籍港制度，高标准建设海南自由贸易港国际船舶登记中心。</w:t>
      </w:r>
    </w:p>
    <w:p w:rsidR="00E01A0F" w:rsidRDefault="00E01A0F" w:rsidP="00EF5F4A">
      <w:pPr>
        <w:spacing w:line="560" w:lineRule="exact"/>
        <w:ind w:firstLineChars="200" w:firstLine="640"/>
        <w:rPr>
          <w:rFonts w:ascii="仿宋_GB2312" w:eastAsia="仿宋_GB2312" w:hAnsi="仿宋"/>
          <w:color w:val="000000"/>
          <w:sz w:val="32"/>
          <w:szCs w:val="32"/>
        </w:rPr>
      </w:pPr>
      <w:bookmarkStart w:id="522" w:name="_Toc27325"/>
      <w:bookmarkStart w:id="523" w:name="_Toc60794088"/>
      <w:bookmarkStart w:id="524" w:name="_Toc1378"/>
      <w:bookmarkStart w:id="525" w:name="_Toc23569"/>
      <w:r w:rsidRPr="009B5E75">
        <w:rPr>
          <w:rFonts w:ascii="仿宋_GB2312" w:eastAsia="仿宋_GB2312" w:hint="eastAsia"/>
          <w:b/>
          <w:bCs/>
          <w:color w:val="000000"/>
          <w:sz w:val="32"/>
          <w:szCs w:val="32"/>
        </w:rPr>
        <w:t>3.加快涉海服务贸易发展</w:t>
      </w:r>
      <w:bookmarkEnd w:id="522"/>
      <w:bookmarkEnd w:id="523"/>
      <w:r w:rsidRPr="009B5E75">
        <w:rPr>
          <w:rFonts w:ascii="仿宋_GB2312" w:eastAsia="仿宋_GB2312" w:hint="eastAsia"/>
          <w:b/>
          <w:bCs/>
          <w:color w:val="000000"/>
          <w:sz w:val="32"/>
          <w:szCs w:val="32"/>
        </w:rPr>
        <w:t>。</w:t>
      </w:r>
      <w:bookmarkStart w:id="526" w:name="_Toc23323"/>
      <w:bookmarkStart w:id="527" w:name="_Toc2214"/>
      <w:bookmarkEnd w:id="524"/>
      <w:bookmarkEnd w:id="525"/>
      <w:r w:rsidRPr="009B5E75">
        <w:rPr>
          <w:rFonts w:ascii="仿宋_GB2312" w:eastAsia="仿宋_GB2312" w:hint="eastAsia"/>
          <w:color w:val="000000"/>
          <w:sz w:val="32"/>
          <w:szCs w:val="32"/>
        </w:rPr>
        <w:t>积极发展海洋旅游设计、设备维修、涉海商务咨询、船舶检验检测等领域服务外包，培育保税维修、融资租赁等服务贸易新增长点。</w:t>
      </w:r>
      <w:r w:rsidRPr="009B5E75">
        <w:rPr>
          <w:rFonts w:ascii="仿宋_GB2312" w:eastAsia="仿宋_GB2312" w:hAnsi="仿宋" w:hint="eastAsia"/>
          <w:color w:val="000000"/>
          <w:sz w:val="32"/>
          <w:szCs w:val="32"/>
        </w:rPr>
        <w:t>促进海洋科技研发、海洋工程咨询、海洋金融服务、海洋设施设备融资租赁等具有潜在优势的涉海服务出口。研究设立以涉海商务服务为主体的特色海洋服务出口基地，打造涉海服务贸易集聚区。</w:t>
      </w:r>
      <w:bookmarkEnd w:id="526"/>
      <w:bookmarkEnd w:id="527"/>
      <w:r w:rsidRPr="009B5E75">
        <w:rPr>
          <w:rFonts w:ascii="仿宋_GB2312" w:eastAsia="仿宋_GB2312" w:hAnsi="仿宋" w:hint="eastAsia"/>
          <w:color w:val="000000"/>
          <w:sz w:val="32"/>
          <w:szCs w:val="32"/>
        </w:rPr>
        <w:t>依托海南自由贸易港国际贸易“单一窗口”，</w:t>
      </w:r>
      <w:r w:rsidRPr="009B5E75">
        <w:rPr>
          <w:rFonts w:ascii="仿宋_GB2312" w:eastAsia="仿宋_GB2312" w:hint="eastAsia"/>
          <w:color w:val="000000"/>
          <w:sz w:val="32"/>
          <w:szCs w:val="32"/>
        </w:rPr>
        <w:t>探索构建不低于我国标准且与东南亚国家相衔接并互认的海产品检验检疫标准，加快扩</w:t>
      </w:r>
      <w:r>
        <w:rPr>
          <w:rFonts w:ascii="仿宋_GB2312" w:eastAsia="仿宋_GB2312" w:hint="eastAsia"/>
          <w:color w:val="000000"/>
          <w:sz w:val="32"/>
          <w:szCs w:val="32"/>
        </w:rPr>
        <w:t>大第三方检验结果采信商品和机构范围。</w:t>
      </w:r>
    </w:p>
    <w:p w:rsidR="00E01A0F" w:rsidRPr="009B5E75" w:rsidRDefault="00E01A0F" w:rsidP="009B5E75">
      <w:pPr>
        <w:spacing w:line="560" w:lineRule="exact"/>
        <w:ind w:firstLineChars="200" w:firstLine="640"/>
        <w:outlineLvl w:val="1"/>
        <w:rPr>
          <w:rFonts w:ascii="黑体" w:eastAsia="黑体" w:hAnsi="黑体" w:cs="仿宋"/>
          <w:bCs/>
          <w:color w:val="000000"/>
          <w:sz w:val="32"/>
          <w:szCs w:val="32"/>
        </w:rPr>
      </w:pPr>
      <w:bookmarkStart w:id="528" w:name="_Toc60794089"/>
      <w:bookmarkStart w:id="529" w:name="_Toc67757849"/>
      <w:bookmarkStart w:id="530" w:name="_Toc29787"/>
      <w:bookmarkStart w:id="531" w:name="_Toc17464"/>
      <w:bookmarkStart w:id="532" w:name="_Toc65519764"/>
      <w:bookmarkStart w:id="533" w:name="_Toc31381"/>
      <w:bookmarkStart w:id="534" w:name="_Toc8512"/>
      <w:bookmarkStart w:id="535" w:name="_Toc70437951"/>
      <w:r w:rsidRPr="009B5E75">
        <w:rPr>
          <w:rFonts w:ascii="黑体" w:eastAsia="黑体" w:hAnsi="黑体" w:cs="仿宋" w:hint="eastAsia"/>
          <w:bCs/>
          <w:color w:val="000000"/>
          <w:sz w:val="32"/>
          <w:szCs w:val="32"/>
        </w:rPr>
        <w:t>二、推进投融资</w:t>
      </w:r>
      <w:bookmarkEnd w:id="528"/>
      <w:r w:rsidRPr="009B5E75">
        <w:rPr>
          <w:rFonts w:ascii="黑体" w:eastAsia="黑体" w:hAnsi="黑体" w:cs="仿宋" w:hint="eastAsia"/>
          <w:bCs/>
          <w:color w:val="000000"/>
          <w:sz w:val="32"/>
          <w:szCs w:val="32"/>
        </w:rPr>
        <w:t>政策创新</w:t>
      </w:r>
      <w:bookmarkEnd w:id="529"/>
      <w:bookmarkEnd w:id="530"/>
      <w:bookmarkEnd w:id="531"/>
      <w:bookmarkEnd w:id="532"/>
      <w:bookmarkEnd w:id="533"/>
      <w:bookmarkEnd w:id="534"/>
      <w:bookmarkEnd w:id="535"/>
    </w:p>
    <w:p w:rsidR="00E01A0F" w:rsidRPr="009B5E75" w:rsidRDefault="00E01A0F" w:rsidP="007E6037">
      <w:pPr>
        <w:spacing w:line="560" w:lineRule="exact"/>
        <w:ind w:firstLineChars="200" w:firstLine="640"/>
        <w:rPr>
          <w:rFonts w:ascii="仿宋_GB2312" w:eastAsia="仿宋_GB2312" w:hAnsi="仿宋"/>
          <w:color w:val="000000"/>
          <w:sz w:val="32"/>
          <w:szCs w:val="32"/>
        </w:rPr>
      </w:pPr>
      <w:bookmarkStart w:id="536" w:name="_Toc60794090"/>
      <w:bookmarkStart w:id="537" w:name="_Toc4548"/>
      <w:bookmarkStart w:id="538" w:name="_Toc27396"/>
      <w:bookmarkStart w:id="539" w:name="_Toc18344"/>
      <w:r w:rsidRPr="009B5E75">
        <w:rPr>
          <w:rFonts w:ascii="仿宋_GB2312" w:eastAsia="仿宋_GB2312" w:hint="eastAsia"/>
          <w:b/>
          <w:bCs/>
          <w:color w:val="000000"/>
          <w:sz w:val="32"/>
          <w:szCs w:val="32"/>
        </w:rPr>
        <w:t>1.创新财政投入机制</w:t>
      </w:r>
      <w:bookmarkEnd w:id="536"/>
      <w:bookmarkEnd w:id="537"/>
      <w:r w:rsidRPr="009B5E75">
        <w:rPr>
          <w:rFonts w:ascii="仿宋_GB2312" w:eastAsia="仿宋_GB2312" w:hint="eastAsia"/>
          <w:b/>
          <w:bCs/>
          <w:color w:val="000000"/>
          <w:sz w:val="32"/>
          <w:szCs w:val="32"/>
        </w:rPr>
        <w:t>。</w:t>
      </w:r>
      <w:bookmarkStart w:id="540" w:name="_Toc450"/>
      <w:bookmarkStart w:id="541" w:name="_Toc9331"/>
      <w:bookmarkEnd w:id="538"/>
      <w:bookmarkEnd w:id="539"/>
      <w:r w:rsidRPr="009B5E75">
        <w:rPr>
          <w:rFonts w:ascii="仿宋_GB2312" w:eastAsia="仿宋_GB2312" w:hAnsi="仿宋" w:hint="eastAsia"/>
          <w:color w:val="000000"/>
          <w:sz w:val="32"/>
          <w:szCs w:val="32"/>
        </w:rPr>
        <w:t>加大财政资金对资源消耗少、环境污染小、科技含量高的海洋产业以及海洋公共基础设施、海洋重大科技专项、海洋公共服务等的支持力度，探索实施海南海洋战略性新兴产业发展示范计划，加大对海洋战略性新兴产业支持力度。省、市（县）各级财政根据海洋产业发展基础与目标，制定海洋经济发展年度投入计划，建立海洋基础设施和海洋公共服务财政投入稳定增长机制，综合运用国债、担保、贴息、风险补偿等政策措施，带动社会资金投入海洋产业。</w:t>
      </w:r>
      <w:bookmarkEnd w:id="540"/>
      <w:bookmarkEnd w:id="541"/>
      <w:r w:rsidRPr="009B5E75">
        <w:rPr>
          <w:rFonts w:ascii="仿宋_GB2312" w:eastAsia="仿宋_GB2312" w:hAnsi="仿宋" w:hint="eastAsia"/>
          <w:color w:val="000000"/>
          <w:spacing w:val="4"/>
          <w:sz w:val="32"/>
          <w:szCs w:val="32"/>
        </w:rPr>
        <w:t>围绕</w:t>
      </w:r>
      <w:r w:rsidRPr="009B5E75">
        <w:rPr>
          <w:rFonts w:ascii="仿宋_GB2312" w:eastAsia="仿宋_GB2312" w:hAnsi="仿宋" w:hint="eastAsia"/>
          <w:color w:val="000000"/>
          <w:spacing w:val="4"/>
          <w:sz w:val="32"/>
          <w:szCs w:val="32"/>
        </w:rPr>
        <w:lastRenderedPageBreak/>
        <w:t>海洋基</w:t>
      </w:r>
      <w:r w:rsidRPr="009B5E75">
        <w:rPr>
          <w:rFonts w:ascii="仿宋_GB2312" w:eastAsia="仿宋_GB2312" w:hAnsi="仿宋" w:hint="eastAsia"/>
          <w:color w:val="000000"/>
          <w:spacing w:val="-4"/>
          <w:sz w:val="32"/>
          <w:szCs w:val="32"/>
        </w:rPr>
        <w:t>础设施、海洋旅游、海洋交通运输、海洋环境保护、海洋科技等，积极申报国家相关资金支持。争取将深海科技、海洋信息、海洋医药与生物制品、海洋可再生能源、海洋工程装备制造等重点项目列入国家年度计划、专项计划。引导国际金融组织、外国政府贷款和境外大企业、大财团的资金投向海洋类基础设施</w:t>
      </w:r>
      <w:r w:rsidRPr="009B5E75">
        <w:rPr>
          <w:rFonts w:ascii="仿宋_GB2312" w:eastAsia="仿宋_GB2312" w:hAnsi="仿宋" w:hint="eastAsia"/>
          <w:color w:val="000000"/>
          <w:sz w:val="32"/>
          <w:szCs w:val="32"/>
        </w:rPr>
        <w:t>、海洋旅游业、海洋高新技术产业等重点领域。</w:t>
      </w:r>
    </w:p>
    <w:p w:rsidR="00E01A0F" w:rsidRPr="009B5E75" w:rsidRDefault="00E01A0F" w:rsidP="007E6037">
      <w:pPr>
        <w:spacing w:line="560" w:lineRule="exact"/>
        <w:ind w:firstLineChars="200" w:firstLine="640"/>
        <w:rPr>
          <w:rFonts w:ascii="仿宋_GB2312" w:eastAsia="仿宋_GB2312"/>
          <w:b/>
          <w:bCs/>
          <w:color w:val="000000"/>
          <w:sz w:val="32"/>
          <w:szCs w:val="32"/>
        </w:rPr>
      </w:pPr>
      <w:bookmarkStart w:id="542" w:name="_Toc5825"/>
      <w:bookmarkStart w:id="543" w:name="_Toc60794091"/>
      <w:bookmarkStart w:id="544" w:name="_Toc65519370"/>
      <w:bookmarkStart w:id="545" w:name="_Toc31756"/>
      <w:bookmarkStart w:id="546" w:name="_Toc18317"/>
      <w:r w:rsidRPr="009B5E75">
        <w:rPr>
          <w:rFonts w:ascii="仿宋_GB2312" w:eastAsia="仿宋_GB2312" w:hint="eastAsia"/>
          <w:b/>
          <w:bCs/>
          <w:color w:val="000000"/>
          <w:sz w:val="32"/>
          <w:szCs w:val="32"/>
        </w:rPr>
        <w:t>2.拓展投融资渠道</w:t>
      </w:r>
      <w:bookmarkEnd w:id="542"/>
      <w:bookmarkEnd w:id="543"/>
      <w:r w:rsidRPr="009B5E75">
        <w:rPr>
          <w:rFonts w:ascii="仿宋_GB2312" w:eastAsia="仿宋_GB2312" w:hint="eastAsia"/>
          <w:b/>
          <w:bCs/>
          <w:color w:val="000000"/>
          <w:sz w:val="32"/>
          <w:szCs w:val="32"/>
        </w:rPr>
        <w:t>。</w:t>
      </w:r>
      <w:bookmarkEnd w:id="544"/>
      <w:bookmarkEnd w:id="545"/>
      <w:bookmarkEnd w:id="546"/>
    </w:p>
    <w:p w:rsidR="00E01A0F" w:rsidRPr="009B5E75" w:rsidRDefault="00E01A0F" w:rsidP="00EF5F4A">
      <w:pPr>
        <w:spacing w:line="560" w:lineRule="exact"/>
        <w:ind w:firstLineChars="200" w:firstLine="640"/>
        <w:rPr>
          <w:rFonts w:ascii="仿宋_GB2312" w:eastAsia="仿宋_GB2312" w:hAnsi="仿宋"/>
          <w:color w:val="000000"/>
          <w:sz w:val="32"/>
          <w:szCs w:val="32"/>
        </w:rPr>
      </w:pPr>
      <w:r w:rsidRPr="009B5E75">
        <w:rPr>
          <w:rFonts w:ascii="仿宋_GB2312" w:eastAsia="仿宋_GB2312" w:hAnsi="仿宋" w:hint="eastAsia"/>
          <w:b/>
          <w:bCs/>
          <w:color w:val="000000"/>
          <w:sz w:val="32"/>
          <w:szCs w:val="32"/>
        </w:rPr>
        <w:t>分类完善投融资政策。</w:t>
      </w:r>
      <w:r w:rsidRPr="009B5E75">
        <w:rPr>
          <w:rFonts w:ascii="仿宋_GB2312" w:eastAsia="仿宋_GB2312" w:hAnsi="仿宋" w:hint="eastAsia"/>
          <w:color w:val="000000"/>
          <w:sz w:val="32"/>
          <w:szCs w:val="32"/>
        </w:rPr>
        <w:t>按照竞争性项目投资、基础性项目投资和公益性项目投资三种类型，确定各类投资项目的投资主体和投融资方式。对于市场竞争力比较强、投资效益比较好的项目，企业作为投资主体，通过商业银行进行融资；对于投资比较大、收益相对较低的项目，在增加政府投入的同时鼓励多方集资；对以社会效益为主的公益性项目，主要由各级政府承担投资主体。</w:t>
      </w:r>
    </w:p>
    <w:p w:rsidR="00E01A0F" w:rsidRPr="009B5E75" w:rsidRDefault="00E01A0F" w:rsidP="00EF5F4A">
      <w:pPr>
        <w:spacing w:line="560" w:lineRule="exact"/>
        <w:ind w:firstLineChars="200" w:firstLine="640"/>
        <w:rPr>
          <w:rFonts w:ascii="仿宋_GB2312" w:eastAsia="仿宋_GB2312" w:hAnsi="仿宋"/>
          <w:color w:val="000000"/>
          <w:sz w:val="32"/>
          <w:szCs w:val="32"/>
        </w:rPr>
      </w:pPr>
      <w:r w:rsidRPr="009B5E75">
        <w:rPr>
          <w:rFonts w:ascii="仿宋_GB2312" w:eastAsia="仿宋_GB2312" w:hAnsi="仿宋" w:hint="eastAsia"/>
          <w:b/>
          <w:bCs/>
          <w:color w:val="000000"/>
          <w:sz w:val="32"/>
          <w:szCs w:val="32"/>
        </w:rPr>
        <w:t>支持重点涉海企业上市融资。</w:t>
      </w:r>
      <w:r w:rsidRPr="009B5E75">
        <w:rPr>
          <w:rFonts w:ascii="仿宋_GB2312" w:eastAsia="仿宋_GB2312" w:hAnsi="仿宋" w:hint="eastAsia"/>
          <w:color w:val="000000"/>
          <w:sz w:val="32"/>
          <w:szCs w:val="32"/>
        </w:rPr>
        <w:t>在海洋医药与生物制品、港口、船舶、海洋工程等领域选择一批骨干企业，支持开展私募股权融资、私募债券融资和股权质押融资。</w:t>
      </w:r>
      <w:r w:rsidRPr="009B5E75">
        <w:rPr>
          <w:rFonts w:ascii="仿宋_GB2312" w:eastAsia="仿宋_GB2312" w:hint="eastAsia"/>
          <w:color w:val="000000"/>
          <w:sz w:val="32"/>
          <w:szCs w:val="32"/>
        </w:rPr>
        <w:t>加强对企业上市的辅导服务，</w:t>
      </w:r>
      <w:r w:rsidRPr="009B5E75">
        <w:rPr>
          <w:rFonts w:ascii="仿宋_GB2312" w:eastAsia="仿宋_GB2312" w:hAnsi="仿宋" w:hint="eastAsia"/>
          <w:color w:val="000000"/>
          <w:sz w:val="32"/>
          <w:szCs w:val="32"/>
        </w:rPr>
        <w:t>鼓励和支持有条件的企业在新三板挂牌和在境内外上市、发行企业债券。</w:t>
      </w:r>
    </w:p>
    <w:p w:rsidR="00E01A0F" w:rsidRPr="009B5E75" w:rsidRDefault="00E01A0F" w:rsidP="00EF5F4A">
      <w:pPr>
        <w:spacing w:line="560" w:lineRule="exact"/>
        <w:ind w:firstLineChars="200" w:firstLine="640"/>
        <w:rPr>
          <w:rFonts w:ascii="仿宋_GB2312" w:eastAsia="仿宋_GB2312" w:hAnsi="仿宋"/>
          <w:color w:val="000000"/>
          <w:sz w:val="32"/>
          <w:szCs w:val="32"/>
        </w:rPr>
      </w:pPr>
      <w:bookmarkStart w:id="547" w:name="_Toc60794092"/>
      <w:r w:rsidRPr="009B5E75">
        <w:rPr>
          <w:rFonts w:ascii="仿宋_GB2312" w:eastAsia="仿宋_GB2312" w:hAnsi="仿宋" w:hint="eastAsia"/>
          <w:b/>
          <w:color w:val="000000"/>
          <w:sz w:val="32"/>
          <w:szCs w:val="32"/>
        </w:rPr>
        <w:t>加快对海洋产业的金融</w:t>
      </w:r>
      <w:bookmarkEnd w:id="547"/>
      <w:r w:rsidRPr="009B5E75">
        <w:rPr>
          <w:rFonts w:ascii="仿宋_GB2312" w:eastAsia="仿宋_GB2312" w:hAnsi="仿宋" w:hint="eastAsia"/>
          <w:b/>
          <w:color w:val="000000"/>
          <w:sz w:val="32"/>
          <w:szCs w:val="32"/>
        </w:rPr>
        <w:t>支持。</w:t>
      </w:r>
      <w:r w:rsidRPr="009B5E75">
        <w:rPr>
          <w:rFonts w:ascii="仿宋_GB2312" w:eastAsia="仿宋_GB2312" w:hAnsi="仿宋" w:hint="eastAsia"/>
          <w:color w:val="000000"/>
          <w:sz w:val="32"/>
          <w:szCs w:val="32"/>
        </w:rPr>
        <w:t>鼓励金融机构降低</w:t>
      </w:r>
      <w:r w:rsidRPr="009B5E75">
        <w:rPr>
          <w:rFonts w:ascii="仿宋_GB2312" w:eastAsia="仿宋_GB2312" w:hAnsi="仿宋" w:hint="eastAsia"/>
          <w:color w:val="000000"/>
          <w:spacing w:val="4"/>
          <w:sz w:val="32"/>
          <w:szCs w:val="32"/>
        </w:rPr>
        <w:t>企业融资成本、简化审批流程，加大对海洋渔业和海洋新兴产业的信贷支持力度，特别是对涉海中小企业、海洋高新技术企业提供融资支持。增加对现有海洋企业的技改贷款，集中扶持</w:t>
      </w:r>
      <w:r w:rsidRPr="009B5E75">
        <w:rPr>
          <w:rFonts w:ascii="仿宋_GB2312" w:eastAsia="仿宋_GB2312" w:hAnsi="仿宋" w:hint="eastAsia"/>
          <w:color w:val="000000"/>
          <w:spacing w:val="4"/>
          <w:sz w:val="32"/>
          <w:szCs w:val="32"/>
        </w:rPr>
        <w:lastRenderedPageBreak/>
        <w:t>海洋产业发展的主要领域和重大项目。积极争取银行业机构的信贷投入和国家中长期政策性贷款的支持。利用政府融资担保体系，探索为海洋开发所需贷款提供担保。支持在琼金融机构开展涉海金融及“蓝色经济”创新。建立涉海中小企业金融服务体系，为处于创业阶段的海洋高新技术企业提供融资支持，建立分层次政府支持的中小企业信用担保体系，引导金融机构采取科技担保、知识产权质押、金融租赁等新型融资模式支持中小型新兴产业集群发展。</w:t>
      </w:r>
    </w:p>
    <w:p w:rsidR="00E01A0F" w:rsidRPr="009B5E75" w:rsidRDefault="00E01A0F" w:rsidP="00EF5F4A">
      <w:pPr>
        <w:spacing w:line="560" w:lineRule="exact"/>
        <w:ind w:firstLineChars="200" w:firstLine="640"/>
        <w:rPr>
          <w:rFonts w:ascii="仿宋_GB2312" w:eastAsia="仿宋_GB2312" w:hAnsi="仿宋"/>
          <w:color w:val="000000"/>
          <w:sz w:val="32"/>
          <w:szCs w:val="32"/>
        </w:rPr>
      </w:pPr>
      <w:bookmarkStart w:id="548" w:name="_Toc60794093"/>
      <w:bookmarkStart w:id="549" w:name="_Toc3103"/>
      <w:bookmarkStart w:id="550" w:name="_Toc10635"/>
      <w:bookmarkStart w:id="551" w:name="_Toc8962"/>
      <w:bookmarkStart w:id="552" w:name="_Toc65519371"/>
      <w:r w:rsidRPr="009B5E75">
        <w:rPr>
          <w:rFonts w:ascii="仿宋_GB2312" w:eastAsia="仿宋_GB2312" w:hint="eastAsia"/>
          <w:b/>
          <w:bCs/>
          <w:color w:val="000000"/>
          <w:sz w:val="32"/>
          <w:szCs w:val="32"/>
        </w:rPr>
        <w:t>3.强化海洋产业投资引导</w:t>
      </w:r>
      <w:bookmarkEnd w:id="548"/>
      <w:bookmarkEnd w:id="549"/>
      <w:r w:rsidRPr="009B5E75">
        <w:rPr>
          <w:rFonts w:ascii="仿宋_GB2312" w:eastAsia="仿宋_GB2312" w:hint="eastAsia"/>
          <w:b/>
          <w:bCs/>
          <w:color w:val="000000"/>
          <w:sz w:val="32"/>
          <w:szCs w:val="32"/>
        </w:rPr>
        <w:t>。</w:t>
      </w:r>
      <w:bookmarkStart w:id="553" w:name="_Toc32204"/>
      <w:bookmarkStart w:id="554" w:name="_Toc13603"/>
      <w:bookmarkEnd w:id="550"/>
      <w:bookmarkEnd w:id="551"/>
      <w:r w:rsidRPr="009B5E75">
        <w:rPr>
          <w:rFonts w:ascii="仿宋_GB2312" w:eastAsia="仿宋_GB2312" w:hAnsi="仿宋" w:hint="eastAsia"/>
          <w:color w:val="000000"/>
          <w:sz w:val="32"/>
          <w:szCs w:val="32"/>
        </w:rPr>
        <w:t>发挥政府资金引导带动作用，撬动国有资本、金融资本等各类社会资本在海南设立投资基金，支持海南海洋产业发展。支持社会资本设立服务海洋经济的信托投资基金、股权投资基金、产业投资基金和风险投资基金，鼓励各类投资基金投资小型微型海洋科技企业。推动银行、保险、信托、金融租赁与股投、担保合作，组建海洋投贷联盟。</w:t>
      </w:r>
      <w:bookmarkEnd w:id="552"/>
      <w:bookmarkEnd w:id="553"/>
      <w:bookmarkEnd w:id="554"/>
      <w:r w:rsidR="007251CE">
        <w:rPr>
          <w:rFonts w:ascii="仿宋_GB2312" w:eastAsia="仿宋_GB2312" w:hAnsi="仿宋" w:hint="eastAsia"/>
          <w:color w:val="000000"/>
          <w:sz w:val="32"/>
          <w:szCs w:val="32"/>
        </w:rPr>
        <w:t>拓展涉海保险业务。</w:t>
      </w:r>
    </w:p>
    <w:p w:rsidR="00E01A0F" w:rsidRPr="009B5E75" w:rsidRDefault="00E01A0F" w:rsidP="009B5E75">
      <w:pPr>
        <w:spacing w:line="560" w:lineRule="exact"/>
        <w:ind w:firstLineChars="200" w:firstLine="640"/>
        <w:outlineLvl w:val="1"/>
        <w:rPr>
          <w:rFonts w:ascii="黑体" w:eastAsia="黑体" w:hAnsi="黑体" w:cs="仿宋"/>
          <w:bCs/>
          <w:color w:val="000000"/>
          <w:sz w:val="32"/>
          <w:szCs w:val="32"/>
        </w:rPr>
      </w:pPr>
      <w:bookmarkStart w:id="555" w:name="_Toc60794094"/>
      <w:bookmarkStart w:id="556" w:name="_Toc13103"/>
      <w:bookmarkStart w:id="557" w:name="_Toc23186"/>
      <w:bookmarkStart w:id="558" w:name="_Toc67757850"/>
      <w:bookmarkStart w:id="559" w:name="_Toc65519765"/>
      <w:bookmarkStart w:id="560" w:name="_Toc2510"/>
      <w:bookmarkStart w:id="561" w:name="_Toc12999"/>
      <w:bookmarkStart w:id="562" w:name="_Toc70437952"/>
      <w:r w:rsidRPr="009B5E75">
        <w:rPr>
          <w:rFonts w:ascii="黑体" w:eastAsia="黑体" w:hAnsi="黑体" w:cs="仿宋" w:hint="eastAsia"/>
          <w:bCs/>
          <w:color w:val="000000"/>
          <w:sz w:val="32"/>
          <w:szCs w:val="32"/>
        </w:rPr>
        <w:t>三、</w:t>
      </w:r>
      <w:bookmarkEnd w:id="555"/>
      <w:r w:rsidRPr="009B5E75">
        <w:rPr>
          <w:rFonts w:ascii="黑体" w:eastAsia="黑体" w:hAnsi="黑体" w:cs="仿宋" w:hint="eastAsia"/>
          <w:bCs/>
          <w:color w:val="000000"/>
          <w:sz w:val="32"/>
          <w:szCs w:val="32"/>
        </w:rPr>
        <w:t>完善用海用岛政策</w:t>
      </w:r>
      <w:bookmarkEnd w:id="556"/>
      <w:bookmarkEnd w:id="557"/>
      <w:bookmarkEnd w:id="558"/>
      <w:bookmarkEnd w:id="559"/>
      <w:bookmarkEnd w:id="560"/>
      <w:bookmarkEnd w:id="561"/>
      <w:bookmarkEnd w:id="562"/>
    </w:p>
    <w:p w:rsidR="00E01A0F" w:rsidRPr="009B5E75" w:rsidRDefault="00E01A0F" w:rsidP="007E6037">
      <w:pPr>
        <w:spacing w:line="560" w:lineRule="exact"/>
        <w:ind w:firstLineChars="200" w:firstLine="640"/>
        <w:rPr>
          <w:rFonts w:ascii="仿宋_GB2312" w:eastAsia="仿宋_GB2312" w:hAnsi="仿宋"/>
          <w:color w:val="000000"/>
          <w:sz w:val="32"/>
          <w:szCs w:val="32"/>
        </w:rPr>
      </w:pPr>
      <w:bookmarkStart w:id="563" w:name="_Toc60794095"/>
      <w:bookmarkStart w:id="564" w:name="_Toc15053"/>
      <w:bookmarkStart w:id="565" w:name="_Toc24594"/>
      <w:bookmarkStart w:id="566" w:name="_Toc11250"/>
      <w:r w:rsidRPr="009B5E75">
        <w:rPr>
          <w:rFonts w:ascii="仿宋_GB2312" w:eastAsia="仿宋_GB2312" w:hint="eastAsia"/>
          <w:b/>
          <w:bCs/>
          <w:color w:val="000000"/>
          <w:sz w:val="32"/>
          <w:szCs w:val="32"/>
        </w:rPr>
        <w:t>1.</w:t>
      </w:r>
      <w:bookmarkStart w:id="567" w:name="_Hlk60132758"/>
      <w:r w:rsidRPr="009B5E75">
        <w:rPr>
          <w:rFonts w:ascii="仿宋_GB2312" w:eastAsia="仿宋_GB2312" w:hint="eastAsia"/>
          <w:b/>
          <w:bCs/>
          <w:color w:val="000000"/>
          <w:sz w:val="32"/>
          <w:szCs w:val="32"/>
        </w:rPr>
        <w:t>推进海域海岛资产产权制度改革。</w:t>
      </w:r>
      <w:r w:rsidRPr="009B5E75">
        <w:rPr>
          <w:rFonts w:ascii="仿宋_GB2312" w:eastAsia="仿宋_GB2312" w:hAnsi="仿宋" w:hint="eastAsia"/>
          <w:color w:val="000000"/>
          <w:sz w:val="32"/>
          <w:szCs w:val="32"/>
          <w:shd w:val="clear" w:color="auto" w:fill="FFFFFF"/>
        </w:rPr>
        <w:t>推动自然资源资产所有权</w:t>
      </w:r>
      <w:r w:rsidRPr="009B5E75">
        <w:rPr>
          <w:rFonts w:ascii="仿宋_GB2312" w:eastAsia="仿宋_GB2312" w:hAnsi="仿宋" w:hint="eastAsia"/>
          <w:color w:val="000000"/>
          <w:sz w:val="32"/>
          <w:szCs w:val="32"/>
        </w:rPr>
        <w:t>与</w:t>
      </w:r>
      <w:r w:rsidRPr="009B5E75">
        <w:rPr>
          <w:rFonts w:ascii="仿宋_GB2312" w:eastAsia="仿宋_GB2312" w:hAnsi="仿宋" w:hint="eastAsia"/>
          <w:color w:val="000000"/>
          <w:sz w:val="32"/>
          <w:szCs w:val="32"/>
          <w:shd w:val="clear" w:color="auto" w:fill="FFFFFF"/>
        </w:rPr>
        <w:t>使用权分离，</w:t>
      </w:r>
      <w:bookmarkStart w:id="568" w:name="_Toc20393"/>
      <w:bookmarkStart w:id="569" w:name="_Toc27896"/>
      <w:bookmarkEnd w:id="563"/>
      <w:bookmarkEnd w:id="564"/>
      <w:bookmarkEnd w:id="565"/>
      <w:bookmarkEnd w:id="566"/>
      <w:bookmarkEnd w:id="567"/>
      <w:r w:rsidRPr="009B5E75">
        <w:rPr>
          <w:rFonts w:ascii="仿宋_GB2312" w:eastAsia="仿宋_GB2312" w:hAnsi="仿宋" w:hint="eastAsia"/>
          <w:color w:val="000000"/>
          <w:sz w:val="32"/>
          <w:szCs w:val="32"/>
        </w:rPr>
        <w:t>完善海域使用权人依法转让、抵押、出租、作价出资（入股）等权能。探索海域使用权立体分层设权，按照海域使用的水面、水体、海床、底土分别设立使用权。鼓励将对近海用海密集且立体分层用海需求大的海域纳入市（县）国土空间规划。</w:t>
      </w:r>
    </w:p>
    <w:p w:rsidR="00E01A0F" w:rsidRDefault="00E01A0F" w:rsidP="00EF5F4A">
      <w:pPr>
        <w:spacing w:line="560" w:lineRule="exact"/>
        <w:ind w:firstLineChars="200" w:firstLine="640"/>
        <w:rPr>
          <w:rFonts w:ascii="仿宋_GB2312" w:eastAsia="仿宋_GB2312" w:hAnsi="仿宋"/>
          <w:color w:val="000000"/>
          <w:sz w:val="32"/>
          <w:szCs w:val="32"/>
        </w:rPr>
      </w:pPr>
      <w:bookmarkStart w:id="570" w:name="_Toc11652"/>
      <w:bookmarkStart w:id="571" w:name="_Toc17902"/>
      <w:bookmarkStart w:id="572" w:name="_Toc20625"/>
      <w:bookmarkStart w:id="573" w:name="_Toc60794096"/>
      <w:bookmarkEnd w:id="568"/>
      <w:bookmarkEnd w:id="569"/>
      <w:r w:rsidRPr="009B5E75">
        <w:rPr>
          <w:rFonts w:ascii="仿宋_GB2312" w:eastAsia="仿宋_GB2312" w:hint="eastAsia"/>
          <w:b/>
          <w:bCs/>
          <w:color w:val="000000"/>
          <w:sz w:val="32"/>
          <w:szCs w:val="32"/>
        </w:rPr>
        <w:t>2.强化重点项目用海用地保障</w:t>
      </w:r>
      <w:bookmarkEnd w:id="570"/>
      <w:r w:rsidRPr="009B5E75">
        <w:rPr>
          <w:rFonts w:ascii="仿宋_GB2312" w:eastAsia="仿宋_GB2312" w:hint="eastAsia"/>
          <w:b/>
          <w:bCs/>
          <w:color w:val="000000"/>
          <w:sz w:val="32"/>
          <w:szCs w:val="32"/>
        </w:rPr>
        <w:t>。</w:t>
      </w:r>
      <w:bookmarkStart w:id="574" w:name="_Toc8043"/>
      <w:bookmarkStart w:id="575" w:name="_Toc26681"/>
      <w:bookmarkEnd w:id="571"/>
      <w:bookmarkEnd w:id="572"/>
      <w:r w:rsidRPr="009B5E75">
        <w:rPr>
          <w:rFonts w:ascii="仿宋_GB2312" w:eastAsia="仿宋_GB2312" w:hAnsi="仿宋" w:hint="eastAsia"/>
          <w:color w:val="000000"/>
          <w:sz w:val="32"/>
          <w:szCs w:val="32"/>
        </w:rPr>
        <w:t>围绕服务国家重大战略、</w:t>
      </w:r>
      <w:r w:rsidRPr="009B5E75">
        <w:rPr>
          <w:rFonts w:ascii="仿宋_GB2312" w:eastAsia="仿宋_GB2312" w:hAnsi="仿宋" w:hint="eastAsia"/>
          <w:color w:val="000000"/>
          <w:sz w:val="32"/>
          <w:szCs w:val="32"/>
        </w:rPr>
        <w:lastRenderedPageBreak/>
        <w:t>海洋强省建设，建立“十四五”海洋经</w:t>
      </w:r>
      <w:r>
        <w:rPr>
          <w:rFonts w:ascii="仿宋_GB2312" w:eastAsia="仿宋_GB2312" w:hAnsi="仿宋" w:hint="eastAsia"/>
          <w:color w:val="000000"/>
          <w:sz w:val="32"/>
          <w:szCs w:val="32"/>
        </w:rPr>
        <w:t>济重点项目库，优先保障海洋旅游业、海洋新兴产业、海洋高新技术产业、国家重大项目等用地、用海需求，将重点项目所需土地、岸线、海域纳入国土空间规划，统筹布局、优先安排。</w:t>
      </w:r>
      <w:bookmarkEnd w:id="574"/>
      <w:bookmarkEnd w:id="575"/>
      <w:r>
        <w:rPr>
          <w:rFonts w:ascii="仿宋_GB2312" w:eastAsia="仿宋_GB2312" w:hAnsi="仿宋" w:hint="eastAsia"/>
          <w:color w:val="000000"/>
          <w:sz w:val="32"/>
          <w:szCs w:val="32"/>
        </w:rPr>
        <w:t>开辟禁养区清退渔民申请深水网箱养殖用海绿色通道。</w:t>
      </w:r>
    </w:p>
    <w:p w:rsidR="00E01A0F" w:rsidRPr="00920F68" w:rsidRDefault="00E01A0F" w:rsidP="00EF5F4A">
      <w:pPr>
        <w:spacing w:line="560" w:lineRule="exact"/>
        <w:ind w:firstLineChars="200" w:firstLine="640"/>
        <w:rPr>
          <w:rFonts w:ascii="仿宋_GB2312" w:eastAsia="仿宋_GB2312" w:hAnsi="微软雅黑"/>
          <w:color w:val="000000"/>
          <w:sz w:val="32"/>
          <w:szCs w:val="32"/>
          <w:shd w:val="clear" w:color="auto" w:fill="FFFFFF"/>
        </w:rPr>
      </w:pPr>
      <w:bookmarkStart w:id="576" w:name="_Toc1068"/>
      <w:bookmarkStart w:id="577" w:name="_Toc13688"/>
      <w:bookmarkStart w:id="578" w:name="_Toc19999"/>
      <w:r w:rsidRPr="00920F68">
        <w:rPr>
          <w:rFonts w:ascii="仿宋_GB2312" w:eastAsia="仿宋_GB2312" w:hint="eastAsia"/>
          <w:b/>
          <w:bCs/>
          <w:color w:val="000000"/>
          <w:sz w:val="32"/>
          <w:szCs w:val="32"/>
        </w:rPr>
        <w:t>3.推进海域资源市场化配置</w:t>
      </w:r>
      <w:bookmarkEnd w:id="576"/>
      <w:r w:rsidRPr="00920F68">
        <w:rPr>
          <w:rFonts w:ascii="仿宋_GB2312" w:eastAsia="仿宋_GB2312" w:hint="eastAsia"/>
          <w:b/>
          <w:bCs/>
          <w:color w:val="000000"/>
          <w:sz w:val="32"/>
          <w:szCs w:val="32"/>
        </w:rPr>
        <w:t>。</w:t>
      </w:r>
      <w:bookmarkStart w:id="579" w:name="_Toc6058"/>
      <w:bookmarkStart w:id="580" w:name="_Toc9989"/>
      <w:bookmarkEnd w:id="577"/>
      <w:bookmarkEnd w:id="578"/>
      <w:r w:rsidRPr="00920F68">
        <w:rPr>
          <w:rFonts w:ascii="仿宋_GB2312" w:eastAsia="仿宋_GB2312" w:hAnsi="仿宋" w:hint="eastAsia"/>
          <w:color w:val="000000"/>
          <w:sz w:val="32"/>
          <w:szCs w:val="32"/>
        </w:rPr>
        <w:t>全面实施经营性用海市场化出让制度。实施海砂采矿权和海域使用权“两权合一”招拍挂出让。建立海域价值评估体系，建立海洋资源开发主体产权保护制度，切实保</w:t>
      </w:r>
      <w:r w:rsidRPr="00920F68">
        <w:rPr>
          <w:rFonts w:ascii="仿宋_GB2312" w:eastAsia="仿宋_GB2312" w:hAnsi="微软雅黑" w:hint="eastAsia"/>
          <w:color w:val="000000"/>
          <w:sz w:val="32"/>
          <w:szCs w:val="32"/>
          <w:shd w:val="clear" w:color="auto" w:fill="FFFFFF"/>
        </w:rPr>
        <w:t>证自然人、法人和非法人组织等各类市场主体依法平等使用海洋自然资源资产、公开公平公正参与市场竞争，同等受到法律保护。</w:t>
      </w:r>
      <w:r w:rsidRPr="00920F68">
        <w:rPr>
          <w:rFonts w:ascii="仿宋_GB2312" w:eastAsia="仿宋_GB2312" w:hAnsi="仿宋" w:hint="eastAsia"/>
          <w:color w:val="000000"/>
          <w:sz w:val="32"/>
          <w:szCs w:val="32"/>
        </w:rPr>
        <w:t>坚持“高效、绿色、循环、低碳”理念，严格用海项目准入标准，推进用海差别化供应。</w:t>
      </w:r>
      <w:bookmarkEnd w:id="579"/>
      <w:bookmarkEnd w:id="580"/>
    </w:p>
    <w:p w:rsidR="00E01A0F" w:rsidRPr="00920F68" w:rsidRDefault="00E01A0F" w:rsidP="00BD0443">
      <w:pPr>
        <w:spacing w:line="560" w:lineRule="exact"/>
        <w:jc w:val="center"/>
        <w:rPr>
          <w:rFonts w:ascii="仿宋_GB2312" w:eastAsia="仿宋_GB2312" w:hAnsi="黑体"/>
          <w:b/>
          <w:bCs/>
          <w:color w:val="000000"/>
          <w:sz w:val="36"/>
          <w:szCs w:val="36"/>
        </w:rPr>
      </w:pPr>
      <w:bookmarkStart w:id="581" w:name="_Toc60794103"/>
      <w:bookmarkEnd w:id="573"/>
      <w:r w:rsidRPr="00920F68">
        <w:rPr>
          <w:rFonts w:ascii="仿宋_GB2312" w:eastAsia="仿宋_GB2312" w:hAnsi="黑体" w:hint="eastAsia"/>
          <w:b/>
          <w:bCs/>
          <w:color w:val="000000"/>
          <w:sz w:val="36"/>
          <w:szCs w:val="36"/>
        </w:rPr>
        <w:br w:type="page"/>
      </w:r>
      <w:bookmarkStart w:id="582" w:name="_Toc30706"/>
      <w:bookmarkStart w:id="583" w:name="_Toc3374"/>
    </w:p>
    <w:p w:rsidR="00E01A0F" w:rsidRPr="00BD0443" w:rsidRDefault="00E01A0F" w:rsidP="00BD0443">
      <w:pPr>
        <w:spacing w:line="560" w:lineRule="exact"/>
        <w:jc w:val="center"/>
        <w:outlineLvl w:val="0"/>
        <w:rPr>
          <w:rFonts w:ascii="黑体" w:eastAsia="黑体" w:hAnsi="黑体"/>
          <w:bCs/>
          <w:color w:val="000000"/>
          <w:sz w:val="36"/>
          <w:szCs w:val="36"/>
        </w:rPr>
      </w:pPr>
      <w:bookmarkStart w:id="584" w:name="_Toc3197"/>
      <w:bookmarkStart w:id="585" w:name="_Toc65519766"/>
      <w:bookmarkStart w:id="586" w:name="_Toc67757851"/>
      <w:bookmarkStart w:id="587" w:name="_Toc28652"/>
      <w:bookmarkStart w:id="588" w:name="_Toc70437953"/>
      <w:r w:rsidRPr="00BD0443">
        <w:rPr>
          <w:rFonts w:ascii="黑体" w:eastAsia="黑体" w:hAnsi="黑体" w:hint="eastAsia"/>
          <w:bCs/>
          <w:color w:val="000000"/>
          <w:sz w:val="36"/>
          <w:szCs w:val="36"/>
        </w:rPr>
        <w:lastRenderedPageBreak/>
        <w:t xml:space="preserve">第十章 </w:t>
      </w:r>
      <w:bookmarkStart w:id="589" w:name="_Hlk60129689"/>
      <w:r w:rsidRPr="00BD0443">
        <w:rPr>
          <w:rFonts w:ascii="黑体" w:eastAsia="黑体" w:hAnsi="黑体" w:hint="eastAsia"/>
          <w:bCs/>
          <w:color w:val="000000"/>
          <w:sz w:val="36"/>
          <w:szCs w:val="36"/>
        </w:rPr>
        <w:t xml:space="preserve"> 组织</w:t>
      </w:r>
      <w:bookmarkEnd w:id="581"/>
      <w:r w:rsidRPr="00BD0443">
        <w:rPr>
          <w:rFonts w:ascii="黑体" w:eastAsia="黑体" w:hAnsi="黑体" w:hint="eastAsia"/>
          <w:bCs/>
          <w:color w:val="000000"/>
          <w:sz w:val="36"/>
          <w:szCs w:val="36"/>
        </w:rPr>
        <w:t>实施</w:t>
      </w:r>
      <w:bookmarkEnd w:id="582"/>
      <w:bookmarkEnd w:id="583"/>
      <w:bookmarkEnd w:id="584"/>
      <w:bookmarkEnd w:id="585"/>
      <w:bookmarkEnd w:id="586"/>
      <w:bookmarkEnd w:id="587"/>
      <w:bookmarkEnd w:id="588"/>
    </w:p>
    <w:p w:rsidR="00E01A0F" w:rsidRDefault="00E01A0F" w:rsidP="00BD0443">
      <w:pPr>
        <w:spacing w:line="560" w:lineRule="exact"/>
        <w:ind w:firstLineChars="200" w:firstLine="640"/>
        <w:rPr>
          <w:rFonts w:eastAsia="仿宋_GB2312"/>
          <w:color w:val="000000"/>
          <w:sz w:val="32"/>
          <w:szCs w:val="32"/>
        </w:rPr>
      </w:pPr>
    </w:p>
    <w:p w:rsidR="00E01A0F" w:rsidRDefault="00E01A0F" w:rsidP="00BD04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加强统筹协调与沟通合作，</w:t>
      </w:r>
      <w:r>
        <w:rPr>
          <w:rFonts w:ascii="仿宋_GB2312" w:eastAsia="仿宋_GB2312" w:hAnsi="仿宋" w:cs="仿宋"/>
          <w:color w:val="000000"/>
          <w:sz w:val="32"/>
          <w:szCs w:val="32"/>
        </w:rPr>
        <w:t>完善海洋管理体制</w:t>
      </w:r>
      <w:r>
        <w:rPr>
          <w:rFonts w:ascii="仿宋_GB2312" w:eastAsia="仿宋_GB2312" w:hAnsi="仿宋" w:cs="仿宋" w:hint="eastAsia"/>
          <w:color w:val="000000"/>
          <w:sz w:val="32"/>
          <w:szCs w:val="32"/>
        </w:rPr>
        <w:t>机制，</w:t>
      </w:r>
      <w:r>
        <w:rPr>
          <w:rFonts w:ascii="仿宋_GB2312" w:eastAsia="仿宋_GB2312" w:hint="eastAsia"/>
          <w:color w:val="000000"/>
          <w:sz w:val="32"/>
          <w:szCs w:val="32"/>
        </w:rPr>
        <w:t>建立健全规划实施与评估机制，提高对海洋经济发展的管理和协调能力。</w:t>
      </w:r>
    </w:p>
    <w:p w:rsidR="00E01A0F" w:rsidRPr="00300ECB" w:rsidRDefault="00E01A0F" w:rsidP="00BD0443">
      <w:pPr>
        <w:spacing w:line="560" w:lineRule="exact"/>
        <w:ind w:firstLineChars="200" w:firstLine="640"/>
        <w:outlineLvl w:val="1"/>
        <w:rPr>
          <w:rFonts w:ascii="黑体" w:eastAsia="黑体" w:hAnsi="黑体" w:cs="仿宋"/>
          <w:bCs/>
          <w:color w:val="000000"/>
          <w:sz w:val="32"/>
          <w:szCs w:val="32"/>
        </w:rPr>
      </w:pPr>
      <w:bookmarkStart w:id="590" w:name="_Toc60794104"/>
      <w:bookmarkStart w:id="591" w:name="_Toc27778"/>
      <w:bookmarkStart w:id="592" w:name="_Toc65519767"/>
      <w:bookmarkStart w:id="593" w:name="_Toc67757852"/>
      <w:bookmarkStart w:id="594" w:name="_Toc31836"/>
      <w:bookmarkStart w:id="595" w:name="_Toc6445"/>
      <w:bookmarkStart w:id="596" w:name="_Toc27682"/>
      <w:bookmarkStart w:id="597" w:name="_Toc70437954"/>
      <w:r w:rsidRPr="00300ECB">
        <w:rPr>
          <w:rFonts w:ascii="黑体" w:eastAsia="黑体" w:hAnsi="黑体" w:cs="仿宋" w:hint="eastAsia"/>
          <w:bCs/>
          <w:color w:val="000000"/>
          <w:sz w:val="32"/>
          <w:szCs w:val="32"/>
        </w:rPr>
        <w:t>一、</w:t>
      </w:r>
      <w:bookmarkStart w:id="598" w:name="_Hlk60129748"/>
      <w:bookmarkEnd w:id="590"/>
      <w:r w:rsidRPr="00300ECB">
        <w:rPr>
          <w:rFonts w:ascii="黑体" w:eastAsia="黑体" w:hAnsi="黑体" w:cs="仿宋" w:hint="eastAsia"/>
          <w:bCs/>
          <w:color w:val="000000"/>
          <w:sz w:val="32"/>
          <w:szCs w:val="32"/>
        </w:rPr>
        <w:t>加强组织领导</w:t>
      </w:r>
      <w:bookmarkEnd w:id="591"/>
      <w:bookmarkEnd w:id="592"/>
      <w:bookmarkEnd w:id="593"/>
      <w:bookmarkEnd w:id="594"/>
      <w:bookmarkEnd w:id="595"/>
      <w:bookmarkEnd w:id="596"/>
      <w:bookmarkEnd w:id="597"/>
    </w:p>
    <w:p w:rsidR="00E01A0F" w:rsidRPr="00300ECB" w:rsidRDefault="00E01A0F" w:rsidP="007E6037">
      <w:pPr>
        <w:spacing w:line="560" w:lineRule="exact"/>
        <w:ind w:firstLineChars="200" w:firstLine="640"/>
        <w:rPr>
          <w:rFonts w:ascii="仿宋_GB2312" w:eastAsia="仿宋_GB2312" w:hAnsi="仿宋" w:cs="仿宋"/>
          <w:color w:val="000000"/>
          <w:sz w:val="32"/>
          <w:szCs w:val="32"/>
        </w:rPr>
      </w:pPr>
      <w:bookmarkStart w:id="599" w:name="_Toc60794105"/>
      <w:bookmarkStart w:id="600" w:name="_Toc24410"/>
      <w:bookmarkStart w:id="601" w:name="_Toc29013"/>
      <w:bookmarkStart w:id="602" w:name="_Toc21963"/>
      <w:bookmarkEnd w:id="598"/>
      <w:r w:rsidRPr="00300ECB">
        <w:rPr>
          <w:rFonts w:ascii="仿宋_GB2312" w:eastAsia="仿宋_GB2312" w:hint="eastAsia"/>
          <w:b/>
          <w:bCs/>
          <w:color w:val="000000"/>
          <w:sz w:val="32"/>
          <w:szCs w:val="32"/>
        </w:rPr>
        <w:t>1.成立海洋经济发展领导小组</w:t>
      </w:r>
      <w:bookmarkEnd w:id="599"/>
      <w:bookmarkEnd w:id="600"/>
      <w:r w:rsidRPr="00300ECB">
        <w:rPr>
          <w:rFonts w:ascii="仿宋_GB2312" w:eastAsia="仿宋_GB2312" w:hint="eastAsia"/>
          <w:b/>
          <w:bCs/>
          <w:color w:val="000000"/>
          <w:sz w:val="32"/>
          <w:szCs w:val="32"/>
        </w:rPr>
        <w:t>。</w:t>
      </w:r>
      <w:bookmarkStart w:id="603" w:name="_Toc5135"/>
      <w:bookmarkStart w:id="604" w:name="_Toc16268"/>
      <w:bookmarkEnd w:id="601"/>
      <w:bookmarkEnd w:id="602"/>
      <w:r w:rsidRPr="00300ECB">
        <w:rPr>
          <w:rFonts w:ascii="仿宋_GB2312" w:eastAsia="仿宋_GB2312" w:hAnsi="仿宋" w:hint="eastAsia"/>
          <w:color w:val="000000"/>
          <w:sz w:val="32"/>
          <w:szCs w:val="32"/>
        </w:rPr>
        <w:t>省委省政府成立海洋经济发展领导小组，负责全省海洋经济发展的重大政策制定、综合指导、统筹协调和督促检查等工作，重点协调解决跨区域、跨部门海洋资源开发与保护的重大问题，</w:t>
      </w:r>
      <w:r w:rsidRPr="00300ECB">
        <w:rPr>
          <w:rFonts w:ascii="仿宋_GB2312" w:eastAsia="仿宋_GB2312" w:hAnsi="仿宋" w:cs="仿宋" w:hint="eastAsia"/>
          <w:color w:val="000000"/>
          <w:sz w:val="32"/>
          <w:szCs w:val="32"/>
        </w:rPr>
        <w:t>加强军地协调，</w:t>
      </w:r>
      <w:r w:rsidRPr="00300ECB">
        <w:rPr>
          <w:rFonts w:ascii="仿宋_GB2312" w:eastAsia="仿宋_GB2312" w:hAnsi="仿宋" w:hint="eastAsia"/>
          <w:color w:val="000000"/>
          <w:sz w:val="32"/>
          <w:szCs w:val="32"/>
        </w:rPr>
        <w:t>建立职责明确、分工合理、配合协调的海洋经济发展体制机制。领导小组办公室设在海南省自然资源和规划厅，负责承担领导小组日常具体事务。</w:t>
      </w:r>
      <w:bookmarkStart w:id="605" w:name="_Toc20707"/>
      <w:bookmarkStart w:id="606" w:name="_Toc5617"/>
      <w:bookmarkEnd w:id="603"/>
      <w:bookmarkEnd w:id="604"/>
      <w:r w:rsidRPr="00300ECB">
        <w:rPr>
          <w:rFonts w:ascii="仿宋_GB2312" w:eastAsia="仿宋_GB2312" w:hAnsi="仿宋" w:cs="仿宋" w:hint="eastAsia"/>
          <w:color w:val="000000"/>
          <w:sz w:val="32"/>
          <w:szCs w:val="32"/>
        </w:rPr>
        <w:t>沿海各市（县）建立相应的工作协调机制，其他市（县）根据需要建立相关工作体系。</w:t>
      </w:r>
      <w:bookmarkEnd w:id="605"/>
      <w:bookmarkEnd w:id="606"/>
    </w:p>
    <w:p w:rsidR="00E01A0F" w:rsidRPr="00300ECB" w:rsidRDefault="00E01A0F" w:rsidP="00EF5F4A">
      <w:pPr>
        <w:spacing w:line="560" w:lineRule="exact"/>
        <w:ind w:firstLineChars="200" w:firstLine="640"/>
        <w:jc w:val="left"/>
        <w:rPr>
          <w:rFonts w:ascii="仿宋_GB2312" w:eastAsia="仿宋_GB2312" w:hAnsi="仿宋" w:cs="仿宋"/>
          <w:color w:val="000000"/>
          <w:sz w:val="32"/>
          <w:szCs w:val="32"/>
        </w:rPr>
      </w:pPr>
      <w:bookmarkStart w:id="607" w:name="_Toc15172"/>
      <w:bookmarkStart w:id="608" w:name="_Toc24928"/>
      <w:bookmarkStart w:id="609" w:name="_Toc28333"/>
      <w:bookmarkStart w:id="610" w:name="_Toc60794118"/>
      <w:r w:rsidRPr="00300ECB">
        <w:rPr>
          <w:rFonts w:ascii="仿宋_GB2312" w:eastAsia="仿宋_GB2312" w:hint="eastAsia"/>
          <w:b/>
          <w:bCs/>
          <w:color w:val="000000"/>
          <w:sz w:val="32"/>
          <w:szCs w:val="32"/>
        </w:rPr>
        <w:t>2.健全涉海法律法规体系和标准体系</w:t>
      </w:r>
      <w:bookmarkEnd w:id="607"/>
      <w:r w:rsidRPr="00300ECB">
        <w:rPr>
          <w:rFonts w:ascii="仿宋_GB2312" w:eastAsia="仿宋_GB2312" w:hint="eastAsia"/>
          <w:b/>
          <w:bCs/>
          <w:color w:val="000000"/>
          <w:sz w:val="32"/>
          <w:szCs w:val="32"/>
        </w:rPr>
        <w:t>。</w:t>
      </w:r>
      <w:bookmarkStart w:id="611" w:name="_Toc5169"/>
      <w:bookmarkStart w:id="612" w:name="_Toc5418"/>
      <w:bookmarkEnd w:id="608"/>
      <w:bookmarkEnd w:id="609"/>
      <w:r w:rsidRPr="00300ECB">
        <w:rPr>
          <w:rFonts w:ascii="仿宋_GB2312" w:eastAsia="仿宋_GB2312" w:hAnsi="仿宋" w:cs="仿宋" w:hint="eastAsia"/>
          <w:color w:val="000000"/>
          <w:sz w:val="32"/>
          <w:szCs w:val="32"/>
        </w:rPr>
        <w:t>完善海域使用、岸线利用、港口开发、海洋生态环境保护、海洋灾害防治、海岛保护等地方法规体系，形成配套完整、上下一致、协调统一的海洋综合管理体系。加强配套制度、配套措施、实施细则和工作规程等制度的制定与检查落实。</w:t>
      </w:r>
      <w:bookmarkStart w:id="613" w:name="_Toc4663"/>
      <w:bookmarkStart w:id="614" w:name="_Toc23596"/>
      <w:bookmarkEnd w:id="611"/>
      <w:bookmarkEnd w:id="612"/>
      <w:r w:rsidRPr="00300ECB">
        <w:rPr>
          <w:rFonts w:ascii="仿宋_GB2312" w:eastAsia="仿宋_GB2312" w:hAnsi="仿宋" w:cs="仿宋" w:hint="eastAsia"/>
          <w:color w:val="000000"/>
          <w:sz w:val="32"/>
          <w:szCs w:val="32"/>
        </w:rPr>
        <w:t>完善标准体系，严格执行国家海洋污染防治、海域管理、生态保护修复、防灾减灾等标准，制定完善全省海洋环境监测与评级分级管理标准、涉海自然保护地分类管理标准、海洋生态补偿技术标准等；积极探索完善海洋环保评价技术体系，制定行业用海面积控制技术规范。</w:t>
      </w:r>
      <w:bookmarkEnd w:id="613"/>
      <w:bookmarkEnd w:id="614"/>
    </w:p>
    <w:p w:rsidR="00E01A0F" w:rsidRPr="00300ECB" w:rsidRDefault="00E01A0F" w:rsidP="00EF5F4A">
      <w:pPr>
        <w:spacing w:line="560" w:lineRule="exact"/>
        <w:ind w:firstLineChars="200" w:firstLine="640"/>
        <w:rPr>
          <w:rFonts w:ascii="仿宋_GB2312" w:eastAsia="仿宋_GB2312" w:hAnsi="仿宋"/>
          <w:color w:val="000000"/>
          <w:spacing w:val="-6"/>
          <w:sz w:val="32"/>
          <w:szCs w:val="32"/>
        </w:rPr>
      </w:pPr>
      <w:bookmarkStart w:id="615" w:name="_Toc491"/>
      <w:bookmarkStart w:id="616" w:name="_Toc60794106"/>
      <w:bookmarkStart w:id="617" w:name="_Toc448"/>
      <w:bookmarkStart w:id="618" w:name="_Toc25032"/>
      <w:bookmarkEnd w:id="610"/>
      <w:r w:rsidRPr="00300ECB">
        <w:rPr>
          <w:rFonts w:ascii="仿宋_GB2312" w:eastAsia="仿宋_GB2312" w:hint="eastAsia"/>
          <w:b/>
          <w:bCs/>
          <w:color w:val="000000"/>
          <w:sz w:val="32"/>
          <w:szCs w:val="32"/>
        </w:rPr>
        <w:lastRenderedPageBreak/>
        <w:t>3.创新海洋综合执法体制</w:t>
      </w:r>
      <w:bookmarkEnd w:id="615"/>
      <w:bookmarkEnd w:id="616"/>
      <w:r w:rsidRPr="00300ECB">
        <w:rPr>
          <w:rFonts w:ascii="仿宋_GB2312" w:eastAsia="仿宋_GB2312" w:hint="eastAsia"/>
          <w:b/>
          <w:bCs/>
          <w:color w:val="000000"/>
          <w:sz w:val="32"/>
          <w:szCs w:val="32"/>
        </w:rPr>
        <w:t>。</w:t>
      </w:r>
      <w:bookmarkStart w:id="619" w:name="_Toc7298"/>
      <w:bookmarkStart w:id="620" w:name="_Toc12106"/>
      <w:bookmarkEnd w:id="617"/>
      <w:bookmarkEnd w:id="618"/>
      <w:r w:rsidRPr="00300ECB">
        <w:rPr>
          <w:rFonts w:ascii="仿宋_GB2312" w:eastAsia="仿宋_GB2312" w:hAnsi="仿宋" w:hint="eastAsia"/>
          <w:color w:val="000000"/>
          <w:sz w:val="32"/>
          <w:szCs w:val="32"/>
        </w:rPr>
        <w:t>海事、海警、海岸警察、海监、渔政等涉海单位建立紧密型、常态化的海上协作执法机制，共同开展协同巡航、执法监管、海上安全预警预控、突发事件应急处理等工作。开展海洋综合执法体制改革试点，成立海洋综合执法局，统一行使海洋执法职能。推进海上综合执法智能监管，探索快速处置、非现场执法等新型执法模</w:t>
      </w:r>
      <w:r w:rsidRPr="00300ECB">
        <w:rPr>
          <w:rFonts w:ascii="仿宋_GB2312" w:eastAsia="仿宋_GB2312" w:hAnsi="仿宋" w:hint="eastAsia"/>
          <w:color w:val="000000"/>
          <w:spacing w:val="-6"/>
          <w:sz w:val="32"/>
          <w:szCs w:val="32"/>
        </w:rPr>
        <w:t>式。待时机成熟时，在全省建立省-市（县）垂直综合执法体制。</w:t>
      </w:r>
      <w:bookmarkEnd w:id="619"/>
      <w:bookmarkEnd w:id="620"/>
    </w:p>
    <w:p w:rsidR="00E01A0F" w:rsidRPr="00300ECB" w:rsidRDefault="00E01A0F" w:rsidP="00BD0443">
      <w:pPr>
        <w:spacing w:line="560" w:lineRule="exact"/>
        <w:ind w:firstLineChars="200" w:firstLine="640"/>
        <w:outlineLvl w:val="1"/>
        <w:rPr>
          <w:rFonts w:ascii="黑体" w:eastAsia="黑体" w:hAnsi="黑体" w:cs="仿宋"/>
          <w:bCs/>
          <w:color w:val="000000"/>
          <w:sz w:val="32"/>
          <w:szCs w:val="32"/>
        </w:rPr>
      </w:pPr>
      <w:bookmarkStart w:id="621" w:name="_Toc65519768"/>
      <w:bookmarkStart w:id="622" w:name="_Toc3768"/>
      <w:bookmarkStart w:id="623" w:name="_Toc15048"/>
      <w:bookmarkStart w:id="624" w:name="_Toc60794114"/>
      <w:bookmarkStart w:id="625" w:name="_Toc67757853"/>
      <w:bookmarkStart w:id="626" w:name="_Toc6034"/>
      <w:bookmarkStart w:id="627" w:name="_Toc12384"/>
      <w:bookmarkStart w:id="628" w:name="_Toc70437955"/>
      <w:bookmarkEnd w:id="589"/>
      <w:r w:rsidRPr="00300ECB">
        <w:rPr>
          <w:rFonts w:ascii="黑体" w:eastAsia="黑体" w:hAnsi="黑体" w:cs="仿宋" w:hint="eastAsia"/>
          <w:bCs/>
          <w:color w:val="000000"/>
          <w:sz w:val="32"/>
          <w:szCs w:val="32"/>
        </w:rPr>
        <w:t>二、完善规划落实机制</w:t>
      </w:r>
      <w:bookmarkEnd w:id="621"/>
      <w:bookmarkEnd w:id="622"/>
      <w:bookmarkEnd w:id="623"/>
      <w:bookmarkEnd w:id="624"/>
      <w:bookmarkEnd w:id="625"/>
      <w:bookmarkEnd w:id="626"/>
      <w:bookmarkEnd w:id="627"/>
      <w:bookmarkEnd w:id="628"/>
    </w:p>
    <w:p w:rsidR="00E01A0F" w:rsidRPr="00300ECB" w:rsidRDefault="00E01A0F" w:rsidP="007E6037">
      <w:pPr>
        <w:spacing w:line="560" w:lineRule="exact"/>
        <w:ind w:firstLineChars="200" w:firstLine="640"/>
        <w:rPr>
          <w:rFonts w:ascii="仿宋_GB2312" w:eastAsia="仿宋_GB2312" w:hAnsi="仿宋"/>
          <w:color w:val="000000"/>
          <w:sz w:val="32"/>
          <w:szCs w:val="32"/>
          <w:shd w:val="clear" w:color="auto" w:fill="FFFFFF"/>
        </w:rPr>
      </w:pPr>
      <w:bookmarkStart w:id="629" w:name="_Toc14991"/>
      <w:bookmarkStart w:id="630" w:name="_Toc60794115"/>
      <w:bookmarkStart w:id="631" w:name="_Toc14062"/>
      <w:bookmarkStart w:id="632" w:name="_Toc17248"/>
      <w:r w:rsidRPr="00300ECB">
        <w:rPr>
          <w:rFonts w:ascii="仿宋_GB2312" w:eastAsia="仿宋_GB2312" w:hint="eastAsia"/>
          <w:b/>
          <w:bCs/>
          <w:color w:val="000000"/>
          <w:sz w:val="32"/>
          <w:szCs w:val="32"/>
        </w:rPr>
        <w:t>1.推进任务分解和责任落实</w:t>
      </w:r>
      <w:bookmarkEnd w:id="629"/>
      <w:bookmarkEnd w:id="630"/>
      <w:r w:rsidRPr="00300ECB">
        <w:rPr>
          <w:rFonts w:ascii="仿宋_GB2312" w:eastAsia="仿宋_GB2312" w:hint="eastAsia"/>
          <w:b/>
          <w:bCs/>
          <w:color w:val="000000"/>
          <w:sz w:val="32"/>
          <w:szCs w:val="32"/>
        </w:rPr>
        <w:t>。</w:t>
      </w:r>
      <w:bookmarkStart w:id="633" w:name="_Toc11697"/>
      <w:bookmarkStart w:id="634" w:name="_Toc28106"/>
      <w:bookmarkEnd w:id="631"/>
      <w:bookmarkEnd w:id="632"/>
      <w:r w:rsidRPr="00300ECB">
        <w:rPr>
          <w:rFonts w:ascii="仿宋_GB2312" w:eastAsia="仿宋_GB2312" w:hAnsi="仿宋" w:hint="eastAsia"/>
          <w:color w:val="000000"/>
          <w:sz w:val="32"/>
          <w:szCs w:val="32"/>
          <w:shd w:val="clear" w:color="auto" w:fill="FFFFFF"/>
        </w:rPr>
        <w:t>通过年度计划分解落实主要目标和重点建设任务，实行规划实施年度报告制度，建立规划中期评估制度，形成有效的分类分时实施机制。制定规划实施责任清单，建立完善政府职责事项和约束性指标落实目标责任制，健全重大项目推进机制，明确进度、明确要求、明确责任，确保各项指标、重大项目和重大工程的实施。各市（县）和省直有关部门要制定专项规划实施方案及年度工作计划，细化分解各项任务及具体发展目标，明确时间表、路线图、责任单位和责任人。</w:t>
      </w:r>
      <w:bookmarkEnd w:id="633"/>
      <w:bookmarkEnd w:id="634"/>
    </w:p>
    <w:p w:rsidR="00E01A0F" w:rsidRPr="00300ECB" w:rsidRDefault="00E01A0F" w:rsidP="00EF5F4A">
      <w:pPr>
        <w:spacing w:line="560" w:lineRule="exact"/>
        <w:ind w:firstLineChars="200" w:firstLine="640"/>
        <w:rPr>
          <w:rFonts w:ascii="仿宋_GB2312" w:eastAsia="仿宋_GB2312" w:hAnsi="仿宋"/>
          <w:color w:val="000000"/>
          <w:sz w:val="32"/>
          <w:szCs w:val="32"/>
        </w:rPr>
      </w:pPr>
      <w:bookmarkStart w:id="635" w:name="_Toc32052"/>
      <w:bookmarkStart w:id="636" w:name="_Toc8845"/>
      <w:bookmarkStart w:id="637" w:name="_Toc25346"/>
      <w:bookmarkStart w:id="638" w:name="_Toc60794117"/>
      <w:r w:rsidRPr="00300ECB">
        <w:rPr>
          <w:rFonts w:ascii="仿宋_GB2312" w:eastAsia="仿宋_GB2312" w:hint="eastAsia"/>
          <w:b/>
          <w:bCs/>
          <w:color w:val="000000"/>
          <w:sz w:val="32"/>
          <w:szCs w:val="32"/>
        </w:rPr>
        <w:t>2.强化监督考核</w:t>
      </w:r>
      <w:bookmarkEnd w:id="635"/>
      <w:r w:rsidRPr="00300ECB">
        <w:rPr>
          <w:rFonts w:ascii="仿宋_GB2312" w:eastAsia="仿宋_GB2312" w:hint="eastAsia"/>
          <w:b/>
          <w:bCs/>
          <w:color w:val="000000"/>
          <w:sz w:val="32"/>
          <w:szCs w:val="32"/>
        </w:rPr>
        <w:t>。</w:t>
      </w:r>
      <w:bookmarkStart w:id="639" w:name="_Toc641"/>
      <w:bookmarkStart w:id="640" w:name="_Toc19427"/>
      <w:bookmarkEnd w:id="636"/>
      <w:bookmarkEnd w:id="637"/>
      <w:r w:rsidRPr="00300ECB">
        <w:rPr>
          <w:rFonts w:ascii="仿宋_GB2312" w:eastAsia="仿宋_GB2312" w:hAnsi="仿宋" w:hint="eastAsia"/>
          <w:color w:val="000000"/>
          <w:sz w:val="32"/>
          <w:szCs w:val="32"/>
        </w:rPr>
        <w:t>对规划确定的重点任务、重大工程等进展情况进行定期督查和通报，督促加快推进落实。健全政府与企业、公众沟通机制，推进规划实施信息公开。制定考核工作细则，完善考核指标体系，将海洋经济发展纳入各市（县）经济社会发展综合考核体系，考核结果作为评价领导班子和领导干部工作实绩、扶持资金拨付的重要内容，全面推动各项工作</w:t>
      </w:r>
      <w:r w:rsidRPr="00300ECB">
        <w:rPr>
          <w:rFonts w:ascii="仿宋_GB2312" w:eastAsia="仿宋_GB2312" w:hAnsi="仿宋" w:hint="eastAsia"/>
          <w:color w:val="000000"/>
          <w:sz w:val="32"/>
          <w:szCs w:val="32"/>
        </w:rPr>
        <w:lastRenderedPageBreak/>
        <w:t>任务落实到位。</w:t>
      </w:r>
      <w:bookmarkEnd w:id="639"/>
      <w:bookmarkEnd w:id="640"/>
    </w:p>
    <w:p w:rsidR="00E01A0F" w:rsidRPr="00300ECB" w:rsidRDefault="00E01A0F" w:rsidP="00EF5F4A">
      <w:pPr>
        <w:spacing w:line="560" w:lineRule="exact"/>
        <w:ind w:firstLineChars="200" w:firstLine="640"/>
        <w:rPr>
          <w:rFonts w:ascii="仿宋_GB2312" w:eastAsia="仿宋_GB2312"/>
          <w:color w:val="000000"/>
          <w:sz w:val="32"/>
          <w:szCs w:val="32"/>
        </w:rPr>
      </w:pPr>
      <w:bookmarkStart w:id="641" w:name="_Toc24388"/>
      <w:bookmarkStart w:id="642" w:name="_Toc22848"/>
      <w:bookmarkStart w:id="643" w:name="_Toc13778"/>
      <w:r w:rsidRPr="00300ECB">
        <w:rPr>
          <w:rFonts w:ascii="仿宋_GB2312" w:eastAsia="仿宋_GB2312" w:hint="eastAsia"/>
          <w:b/>
          <w:bCs/>
          <w:color w:val="000000"/>
          <w:sz w:val="32"/>
          <w:szCs w:val="32"/>
        </w:rPr>
        <w:t>3.健全海洋经济统计与监测体系</w:t>
      </w:r>
      <w:bookmarkEnd w:id="638"/>
      <w:bookmarkEnd w:id="641"/>
      <w:r w:rsidRPr="00300ECB">
        <w:rPr>
          <w:rFonts w:ascii="仿宋_GB2312" w:eastAsia="仿宋_GB2312" w:hint="eastAsia"/>
          <w:b/>
          <w:bCs/>
          <w:color w:val="000000"/>
          <w:sz w:val="32"/>
          <w:szCs w:val="32"/>
        </w:rPr>
        <w:t>。</w:t>
      </w:r>
      <w:bookmarkStart w:id="644" w:name="_Toc20415"/>
      <w:bookmarkStart w:id="645" w:name="_Toc6817"/>
      <w:bookmarkEnd w:id="642"/>
      <w:bookmarkEnd w:id="643"/>
      <w:r w:rsidRPr="00300ECB">
        <w:rPr>
          <w:rFonts w:ascii="仿宋_GB2312" w:eastAsia="仿宋_GB2312" w:hAnsi="仿宋" w:cs="仿宋" w:hint="eastAsia"/>
          <w:color w:val="000000"/>
          <w:sz w:val="32"/>
          <w:szCs w:val="32"/>
        </w:rPr>
        <w:t>加强海洋经济统计</w:t>
      </w:r>
      <w:r w:rsidR="007251CE">
        <w:rPr>
          <w:rFonts w:ascii="仿宋_GB2312" w:eastAsia="仿宋_GB2312" w:hAnsi="仿宋" w:cs="仿宋" w:hint="eastAsia"/>
          <w:color w:val="000000"/>
          <w:sz w:val="32"/>
          <w:szCs w:val="32"/>
        </w:rPr>
        <w:t>调查</w:t>
      </w:r>
      <w:r w:rsidRPr="00300ECB">
        <w:rPr>
          <w:rFonts w:ascii="仿宋_GB2312" w:eastAsia="仿宋_GB2312" w:hAnsi="仿宋" w:cs="仿宋" w:hint="eastAsia"/>
          <w:color w:val="000000"/>
          <w:sz w:val="32"/>
          <w:szCs w:val="32"/>
        </w:rPr>
        <w:t>核算工作，建立健全海洋经济统计制度，畅通海洋经济数据采集渠道，建立完善涉海企业直报系统，健全省、市（县）两级海洋经济运行监测评估体系，加快完善市（县）海洋生产总值核算、涉海产业监测和海洋经济运行评估机制</w:t>
      </w:r>
      <w:r w:rsidR="007251CE">
        <w:rPr>
          <w:rFonts w:ascii="仿宋_GB2312" w:eastAsia="仿宋_GB2312" w:hAnsi="仿宋" w:cs="仿宋" w:hint="eastAsia"/>
          <w:color w:val="000000"/>
          <w:sz w:val="32"/>
          <w:szCs w:val="32"/>
        </w:rPr>
        <w:t>，健全数据管理、发布、共享机制</w:t>
      </w:r>
      <w:bookmarkEnd w:id="644"/>
      <w:bookmarkEnd w:id="645"/>
    </w:p>
    <w:p w:rsidR="00E01A0F" w:rsidRPr="00300ECB" w:rsidRDefault="00E01A0F" w:rsidP="00BD0443">
      <w:pPr>
        <w:spacing w:line="560" w:lineRule="exact"/>
        <w:ind w:firstLineChars="200" w:firstLine="640"/>
        <w:outlineLvl w:val="1"/>
        <w:rPr>
          <w:rFonts w:ascii="黑体" w:eastAsia="黑体" w:hAnsi="黑体" w:cs="仿宋"/>
          <w:bCs/>
          <w:color w:val="000000"/>
          <w:sz w:val="32"/>
          <w:szCs w:val="32"/>
        </w:rPr>
      </w:pPr>
      <w:bookmarkStart w:id="646" w:name="_Toc67757854"/>
      <w:bookmarkStart w:id="647" w:name="_Toc6454"/>
      <w:bookmarkStart w:id="648" w:name="_Toc18773"/>
      <w:bookmarkStart w:id="649" w:name="_Toc11082"/>
      <w:bookmarkStart w:id="650" w:name="_Toc60794120"/>
      <w:bookmarkStart w:id="651" w:name="_Toc65519769"/>
      <w:bookmarkStart w:id="652" w:name="_Toc1869"/>
      <w:bookmarkStart w:id="653" w:name="_Toc70437956"/>
      <w:r w:rsidRPr="00300ECB">
        <w:rPr>
          <w:rFonts w:ascii="黑体" w:eastAsia="黑体" w:hAnsi="黑体" w:cs="仿宋" w:hint="eastAsia"/>
          <w:bCs/>
          <w:color w:val="000000"/>
          <w:sz w:val="32"/>
          <w:szCs w:val="32"/>
        </w:rPr>
        <w:t>三、强化海洋意识</w:t>
      </w:r>
      <w:bookmarkEnd w:id="646"/>
      <w:bookmarkEnd w:id="647"/>
      <w:bookmarkEnd w:id="648"/>
      <w:bookmarkEnd w:id="649"/>
      <w:bookmarkEnd w:id="650"/>
      <w:bookmarkEnd w:id="651"/>
      <w:bookmarkEnd w:id="652"/>
      <w:bookmarkEnd w:id="653"/>
    </w:p>
    <w:p w:rsidR="00E01A0F" w:rsidRPr="00300ECB" w:rsidRDefault="00E01A0F" w:rsidP="007E6037">
      <w:pPr>
        <w:spacing w:line="560" w:lineRule="exact"/>
        <w:ind w:firstLineChars="200" w:firstLine="640"/>
        <w:rPr>
          <w:rFonts w:ascii="仿宋_GB2312" w:eastAsia="仿宋_GB2312" w:hAnsi="仿宋" w:cs="仿宋"/>
          <w:color w:val="000000"/>
          <w:sz w:val="32"/>
          <w:szCs w:val="32"/>
        </w:rPr>
      </w:pPr>
      <w:bookmarkStart w:id="654" w:name="_Toc60794121"/>
      <w:bookmarkStart w:id="655" w:name="_Toc24583"/>
      <w:bookmarkStart w:id="656" w:name="_Toc20888"/>
      <w:bookmarkStart w:id="657" w:name="_Toc22944"/>
      <w:r w:rsidRPr="00300ECB">
        <w:rPr>
          <w:rFonts w:ascii="仿宋_GB2312" w:eastAsia="仿宋_GB2312" w:hint="eastAsia"/>
          <w:b/>
          <w:bCs/>
          <w:color w:val="000000"/>
          <w:sz w:val="32"/>
          <w:szCs w:val="32"/>
        </w:rPr>
        <w:t>1.</w:t>
      </w:r>
      <w:bookmarkEnd w:id="654"/>
      <w:r w:rsidRPr="00300ECB">
        <w:rPr>
          <w:rFonts w:ascii="仿宋_GB2312" w:eastAsia="仿宋_GB2312" w:hint="eastAsia"/>
          <w:b/>
          <w:bCs/>
          <w:color w:val="000000"/>
          <w:sz w:val="32"/>
          <w:szCs w:val="32"/>
        </w:rPr>
        <w:t>推动海洋意识大众传播</w:t>
      </w:r>
      <w:bookmarkEnd w:id="655"/>
      <w:r w:rsidRPr="00300ECB">
        <w:rPr>
          <w:rFonts w:ascii="仿宋_GB2312" w:eastAsia="仿宋_GB2312" w:hint="eastAsia"/>
          <w:b/>
          <w:bCs/>
          <w:color w:val="000000"/>
          <w:sz w:val="32"/>
          <w:szCs w:val="32"/>
        </w:rPr>
        <w:t>。</w:t>
      </w:r>
      <w:bookmarkStart w:id="658" w:name="_Toc25456"/>
      <w:bookmarkStart w:id="659" w:name="_Toc13500"/>
      <w:bookmarkEnd w:id="656"/>
      <w:bookmarkEnd w:id="657"/>
      <w:r w:rsidRPr="00300ECB">
        <w:rPr>
          <w:rFonts w:ascii="仿宋_GB2312" w:eastAsia="仿宋_GB2312" w:hAnsi="仿宋" w:cs="仿宋" w:hint="eastAsia"/>
          <w:color w:val="000000"/>
          <w:sz w:val="32"/>
          <w:szCs w:val="32"/>
        </w:rPr>
        <w:t>树立陆海统筹理念，从根本上转变以陆看海、以陆定海的传统观念，转变传统海洋产业思维，确立多层次、大空间、海陆资源综合利用的现代海洋经济发展意识。</w:t>
      </w:r>
      <w:bookmarkStart w:id="660" w:name="_Toc60794122"/>
      <w:r w:rsidRPr="00300ECB">
        <w:rPr>
          <w:rFonts w:ascii="仿宋_GB2312" w:eastAsia="仿宋_GB2312" w:hAnsi="仿宋" w:cs="仿宋" w:hint="eastAsia"/>
          <w:color w:val="000000"/>
          <w:sz w:val="32"/>
          <w:szCs w:val="32"/>
        </w:rPr>
        <w:t>积极利用电视、广播、报刊、网络等国内外主流媒体，深入宣传海洋重大政策法规和规划、重要科技成果、重要会议活动、重点项目以及极地考察、载人深潜、大洋调查等海上活动，及时报道海洋经济发展、海洋强省建设的新进展、新成效，先进经验和典型案例等，调动全社会参与支持海洋经济发展、海洋强省建设的积极性。依托世界海洋日暨全国海洋宣传日，创新海洋活动类型，创建具有海南特色的海洋主题宣传品牌。开展党政领导干部、企业家等专题培训，提升经略海洋的能力。</w:t>
      </w:r>
      <w:bookmarkEnd w:id="658"/>
      <w:bookmarkEnd w:id="659"/>
    </w:p>
    <w:p w:rsidR="00E01A0F" w:rsidRPr="00300ECB" w:rsidRDefault="00E01A0F" w:rsidP="00EF5F4A">
      <w:pPr>
        <w:spacing w:line="560" w:lineRule="exact"/>
        <w:ind w:firstLineChars="200" w:firstLine="640"/>
        <w:rPr>
          <w:rFonts w:ascii="仿宋_GB2312" w:eastAsia="仿宋_GB2312" w:hAnsi="仿宋" w:cs="仿宋"/>
          <w:color w:val="000000"/>
          <w:sz w:val="32"/>
          <w:szCs w:val="32"/>
        </w:rPr>
      </w:pPr>
      <w:bookmarkStart w:id="661" w:name="_Toc26896"/>
      <w:bookmarkStart w:id="662" w:name="_Toc20720"/>
      <w:bookmarkStart w:id="663" w:name="_Toc7138"/>
      <w:r w:rsidRPr="00300ECB">
        <w:rPr>
          <w:rFonts w:ascii="仿宋_GB2312" w:eastAsia="仿宋_GB2312" w:hint="eastAsia"/>
          <w:b/>
          <w:bCs/>
          <w:color w:val="000000"/>
          <w:sz w:val="32"/>
          <w:szCs w:val="32"/>
        </w:rPr>
        <w:t>2.增强海洋基础知识教育</w:t>
      </w:r>
      <w:bookmarkEnd w:id="660"/>
      <w:bookmarkEnd w:id="661"/>
      <w:r w:rsidRPr="00300ECB">
        <w:rPr>
          <w:rFonts w:ascii="仿宋_GB2312" w:eastAsia="仿宋_GB2312" w:hint="eastAsia"/>
          <w:b/>
          <w:bCs/>
          <w:color w:val="000000"/>
          <w:sz w:val="32"/>
          <w:szCs w:val="32"/>
        </w:rPr>
        <w:t>。</w:t>
      </w:r>
      <w:bookmarkStart w:id="664" w:name="_Toc30222"/>
      <w:bookmarkStart w:id="665" w:name="_Toc26542"/>
      <w:bookmarkEnd w:id="662"/>
      <w:bookmarkEnd w:id="663"/>
      <w:r w:rsidRPr="00300ECB">
        <w:rPr>
          <w:rFonts w:ascii="仿宋_GB2312" w:eastAsia="仿宋_GB2312" w:hAnsi="仿宋" w:cs="仿宋" w:hint="eastAsia"/>
          <w:color w:val="000000"/>
          <w:sz w:val="32"/>
          <w:szCs w:val="32"/>
        </w:rPr>
        <w:t>把增强全民海洋意识纳入全省各级政府宣传思想教育工作体系和精神文明建设体系，健全相关规章制度和统筹协调机制，完善海洋宣传教育机构。持续推进海洋知识“进教材、进课堂、进校园”，加强海洋基础知识教</w:t>
      </w:r>
      <w:r w:rsidRPr="00300ECB">
        <w:rPr>
          <w:rFonts w:ascii="仿宋_GB2312" w:eastAsia="仿宋_GB2312" w:hAnsi="仿宋" w:cs="仿宋" w:hint="eastAsia"/>
          <w:color w:val="000000"/>
          <w:sz w:val="32"/>
          <w:szCs w:val="32"/>
        </w:rPr>
        <w:lastRenderedPageBreak/>
        <w:t>育。加强公民海洋意识社会教育，开展“海洋大讲堂”“海洋专题报告会”“海洋公开课”。依托涉海机构、媒体、社会组织，健全海洋意识公众参与机制，建设</w:t>
      </w:r>
      <w:r w:rsidRPr="00300ECB">
        <w:rPr>
          <w:rStyle w:val="ae"/>
          <w:rFonts w:ascii="仿宋_GB2312" w:eastAsia="仿宋_GB2312" w:hAnsi="仿宋" w:cs="仿宋" w:hint="eastAsia"/>
          <w:b w:val="0"/>
          <w:color w:val="000000"/>
          <w:sz w:val="32"/>
          <w:szCs w:val="32"/>
        </w:rPr>
        <w:t>海洋意识公众参与平台</w:t>
      </w:r>
      <w:r w:rsidRPr="00300ECB">
        <w:rPr>
          <w:rFonts w:ascii="仿宋_GB2312" w:eastAsia="仿宋_GB2312" w:hAnsi="仿宋" w:cs="仿宋" w:hint="eastAsia"/>
          <w:color w:val="000000"/>
          <w:sz w:val="32"/>
          <w:szCs w:val="32"/>
        </w:rPr>
        <w:t>，提升全社会亲海活动服务品质，形成亲海、爱海、强海的社会氛围。</w:t>
      </w:r>
      <w:bookmarkEnd w:id="664"/>
      <w:bookmarkEnd w:id="665"/>
    </w:p>
    <w:p w:rsidR="00E01A0F" w:rsidRPr="00300ECB" w:rsidRDefault="00E01A0F" w:rsidP="00EF5F4A">
      <w:pPr>
        <w:spacing w:line="560" w:lineRule="exact"/>
        <w:ind w:firstLineChars="200" w:firstLine="640"/>
        <w:rPr>
          <w:rFonts w:ascii="仿宋_GB2312" w:eastAsia="仿宋_GB2312" w:hAnsi="仿宋" w:cs="仿宋"/>
          <w:color w:val="000000"/>
          <w:sz w:val="32"/>
          <w:szCs w:val="32"/>
        </w:rPr>
      </w:pPr>
      <w:bookmarkStart w:id="666" w:name="_Toc60794123"/>
      <w:bookmarkStart w:id="667" w:name="_Toc17195"/>
      <w:bookmarkStart w:id="668" w:name="_Toc31176"/>
      <w:bookmarkStart w:id="669" w:name="_Toc125"/>
      <w:r w:rsidRPr="00300ECB">
        <w:rPr>
          <w:rFonts w:ascii="仿宋_GB2312" w:eastAsia="仿宋_GB2312" w:hint="eastAsia"/>
          <w:b/>
          <w:bCs/>
          <w:color w:val="000000"/>
          <w:sz w:val="32"/>
          <w:szCs w:val="32"/>
        </w:rPr>
        <w:t>3.</w:t>
      </w:r>
      <w:bookmarkEnd w:id="666"/>
      <w:r w:rsidRPr="00300ECB">
        <w:rPr>
          <w:rFonts w:ascii="仿宋_GB2312" w:eastAsia="仿宋_GB2312" w:hint="eastAsia"/>
          <w:b/>
          <w:bCs/>
          <w:color w:val="000000"/>
          <w:sz w:val="32"/>
          <w:szCs w:val="32"/>
        </w:rPr>
        <w:t>完善海洋文化公共服务体系</w:t>
      </w:r>
      <w:bookmarkEnd w:id="667"/>
      <w:r w:rsidRPr="00300ECB">
        <w:rPr>
          <w:rFonts w:ascii="仿宋_GB2312" w:eastAsia="仿宋_GB2312" w:hint="eastAsia"/>
          <w:b/>
          <w:bCs/>
          <w:color w:val="000000"/>
          <w:sz w:val="32"/>
          <w:szCs w:val="32"/>
        </w:rPr>
        <w:t>。</w:t>
      </w:r>
      <w:bookmarkStart w:id="670" w:name="_Toc426"/>
      <w:bookmarkStart w:id="671" w:name="_Toc8585"/>
      <w:bookmarkEnd w:id="668"/>
      <w:bookmarkEnd w:id="669"/>
      <w:r w:rsidRPr="00300ECB">
        <w:rPr>
          <w:rFonts w:ascii="仿宋_GB2312" w:eastAsia="仿宋_GB2312" w:hAnsi="仿宋" w:cs="仿宋" w:hint="eastAsia"/>
          <w:color w:val="000000"/>
          <w:sz w:val="32"/>
          <w:szCs w:val="32"/>
        </w:rPr>
        <w:t>增加海洋文化公共服务投入，有关部门在各类海洋工作专项经费中安排一定比例的宣传教育工作经费。鼓励各类公益性社会机构、行业协会、青年志愿者组织积极投入和参与海洋意识宣传教育和文化建设活动。定期开展海洋意识宣教骨干业务培训交流，大力培养创新和经营复合型海洋文化人才。用好博鳌亚洲论坛，精心设计策划议题，拓展海洋文化交流的内涵和空间。加强与国际上有影响的海洋文化科学研究机构、国际组织、专家学者的交流与合作。</w:t>
      </w:r>
      <w:bookmarkEnd w:id="670"/>
      <w:bookmarkEnd w:id="671"/>
    </w:p>
    <w:p w:rsidR="00E01A0F" w:rsidRDefault="00E01A0F">
      <w:pPr>
        <w:spacing w:line="360" w:lineRule="auto"/>
        <w:outlineLvl w:val="0"/>
        <w:rPr>
          <w:rFonts w:ascii="宋体" w:hAnsi="宋体" w:cs="宋体"/>
          <w:color w:val="000000"/>
          <w:sz w:val="18"/>
          <w:szCs w:val="18"/>
        </w:rPr>
      </w:pPr>
    </w:p>
    <w:sectPr w:rsidR="00E01A0F" w:rsidSect="008F7456">
      <w:headerReference w:type="even" r:id="rId22"/>
      <w:footerReference w:type="even" r:id="rId23"/>
      <w:footnotePr>
        <w:numFmt w:val="decimalEnclosedCircleChinese"/>
        <w:numRestart w:val="eachPage"/>
      </w:footnotePr>
      <w:pgSz w:w="11906" w:h="16838"/>
      <w:pgMar w:top="1701" w:right="1701" w:bottom="1701" w:left="1701" w:header="136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5C" w:rsidRDefault="00E7045C" w:rsidP="00E01A0F">
      <w:pPr>
        <w:ind w:firstLine="640"/>
      </w:pPr>
      <w:r>
        <w:separator/>
      </w:r>
    </w:p>
  </w:endnote>
  <w:endnote w:type="continuationSeparator" w:id="1">
    <w:p w:rsidR="00E7045C" w:rsidRDefault="00E7045C" w:rsidP="00E01A0F">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黑简体">
    <w:altName w:val="微软雅黑"/>
    <w:charset w:val="86"/>
    <w:family w:val="script"/>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page" w:x="1826" w:y="2"/>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II</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I</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2</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1</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18</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71</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sidR="00EF5F4A">
      <w:rPr>
        <w:rStyle w:val="af"/>
        <w:rFonts w:ascii="宋体" w:hAnsi="宋体"/>
        <w:noProof/>
        <w:sz w:val="28"/>
        <w:szCs w:val="28"/>
      </w:rPr>
      <w:t>70</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5C" w:rsidRDefault="00E7045C" w:rsidP="00E01A0F">
      <w:pPr>
        <w:ind w:firstLine="640"/>
      </w:pPr>
      <w:r>
        <w:separator/>
      </w:r>
    </w:p>
  </w:footnote>
  <w:footnote w:type="continuationSeparator" w:id="1">
    <w:p w:rsidR="00E7045C" w:rsidRDefault="00E7045C" w:rsidP="00E01A0F">
      <w:pPr>
        <w:ind w:firstLine="640"/>
      </w:pPr>
      <w:r>
        <w:continuationSeparator/>
      </w:r>
    </w:p>
  </w:footnote>
  <w:footnote w:id="2">
    <w:p w:rsidR="006C2B30" w:rsidRDefault="006C2B30">
      <w:pPr>
        <w:pStyle w:val="ac"/>
        <w:rPr>
          <w:rFonts w:ascii="仿宋_GB2312" w:eastAsia="仿宋_GB2312" w:hAnsi="宋体" w:cs="宋体"/>
          <w:sz w:val="24"/>
        </w:rPr>
      </w:pPr>
      <w:r>
        <w:rPr>
          <w:rStyle w:val="af2"/>
          <w:rFonts w:ascii="仿宋_GB2312" w:eastAsia="仿宋_GB2312" w:hint="eastAsia"/>
        </w:rPr>
        <w:footnoteRef/>
      </w:r>
      <w:r>
        <w:rPr>
          <w:rFonts w:ascii="仿宋_GB2312" w:eastAsia="仿宋_GB2312" w:hAnsi="楷体" w:cs="楷体" w:hint="eastAsia"/>
          <w:sz w:val="21"/>
          <w:szCs w:val="21"/>
        </w:rPr>
        <w:t>一轴一核两组团是指：海洋经济产业创新发展轴、中心发展核、长流组团、江东组团。</w:t>
      </w:r>
    </w:p>
  </w:footnote>
  <w:footnote w:id="3">
    <w:p w:rsidR="006C2B30" w:rsidRDefault="006C2B30">
      <w:pPr>
        <w:pStyle w:val="ac"/>
        <w:rPr>
          <w:rFonts w:ascii="楷体" w:eastAsia="楷体" w:hAnsi="楷体" w:cs="楷体"/>
          <w:sz w:val="22"/>
          <w:szCs w:val="22"/>
        </w:rPr>
      </w:pPr>
      <w:r>
        <w:rPr>
          <w:rStyle w:val="af2"/>
        </w:rPr>
        <w:footnoteRef/>
      </w:r>
      <w:r>
        <w:t xml:space="preserve"> </w:t>
      </w:r>
      <w:r>
        <w:rPr>
          <w:rFonts w:ascii="宋体" w:hAnsi="宋体" w:cs="宋体" w:hint="eastAsia"/>
          <w:color w:val="4C5157"/>
          <w:shd w:val="clear" w:color="auto" w:fill="FFFFFF"/>
        </w:rPr>
        <w:t>“五个一”休闲渔业建设品牌工程，即创建认定一批全国精品休闲渔业示范基地（休闲渔业主题公园），创建一批海钓赛事基地，创建一批休闲渔业小镇和美丽渔村，创建一批有影响力的赛事节庆活动，投放一批清洁能源休闲渔船。</w:t>
      </w:r>
    </w:p>
  </w:footnote>
  <w:footnote w:id="4">
    <w:p w:rsidR="006C2B30" w:rsidRDefault="006C2B30">
      <w:pPr>
        <w:pStyle w:val="ac"/>
      </w:pPr>
      <w:r>
        <w:rPr>
          <w:rStyle w:val="af2"/>
        </w:rPr>
        <w:footnoteRef/>
      </w:r>
      <w:r>
        <w:t xml:space="preserve"> </w:t>
      </w:r>
      <w:r>
        <w:rPr>
          <w:rFonts w:ascii="宋体" w:hAnsi="宋体" w:cs="宋体" w:hint="eastAsia"/>
          <w:color w:val="000000"/>
          <w:kern w:val="2"/>
        </w:rPr>
        <w:t>“一环两核四方”的游艇码头布局，即以海口、三亚为两个核心，东部区域以琼海博鳌为中心，西部区域以儋州、八所为主，并在文昌、万宁石梅湾神州半岛、乐东龙沐湾、昌江棋子湾和临高角等地环岛多点布局游艇码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rFonts w:ascii="仿宋_GB2312" w:eastAsia="仿宋_GB2312"/>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rFonts w:ascii="仿宋_GB2312" w:eastAsia="仿宋_GB2312"/>
        <w:sz w:val="21"/>
        <w:szCs w:val="21"/>
      </w:rPr>
    </w:pPr>
  </w:p>
  <w:p w:rsidR="006C2B30" w:rsidRDefault="006C2B30">
    <w:pPr>
      <w:pStyle w:val="ab"/>
      <w:pBdr>
        <w:bottom w:val="none" w:sz="0" w:space="0" w:color="auto"/>
      </w:pBdr>
      <w:rPr>
        <w:rFonts w:ascii="仿宋_GB2312" w:eastAsia="仿宋_GB2312"/>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sz w:val="21"/>
        <w:szCs w:val="21"/>
      </w:rPr>
    </w:pPr>
  </w:p>
  <w:p w:rsidR="006C2B30" w:rsidRDefault="006C2B30">
    <w:pPr>
      <w:pStyle w:val="ab"/>
      <w:pBdr>
        <w:bottom w:val="none" w:sz="0" w:space="0" w:color="auto"/>
      </w:pBdr>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rFonts w:ascii="仿宋_GB2312" w:eastAsia="仿宋_GB2312"/>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a"/>
      <w:framePr w:wrap="around" w:vAnchor="text" w:hAnchor="page" w:x="1206" w:y="-473"/>
      <w:rPr>
        <w:rStyle w:val="af"/>
        <w:rFonts w:ascii="宋体" w:hAnsi="宋体"/>
        <w:sz w:val="28"/>
        <w:szCs w:val="28"/>
      </w:rPr>
    </w:pPr>
    <w:r>
      <w:rPr>
        <w:rStyle w:val="af"/>
        <w:rFonts w:ascii="宋体" w:hAnsi="宋体" w:hint="eastAsia"/>
        <w:sz w:val="28"/>
        <w:szCs w:val="28"/>
      </w:rPr>
      <w:t xml:space="preserve">－ </w:t>
    </w:r>
    <w:r w:rsidR="004E62B5">
      <w:rPr>
        <w:rFonts w:ascii="宋体" w:hAnsi="宋体"/>
        <w:sz w:val="28"/>
        <w:szCs w:val="28"/>
      </w:rPr>
      <w:fldChar w:fldCharType="begin"/>
    </w:r>
    <w:r>
      <w:rPr>
        <w:rStyle w:val="af"/>
        <w:rFonts w:ascii="宋体" w:hAnsi="宋体"/>
        <w:sz w:val="28"/>
        <w:szCs w:val="28"/>
      </w:rPr>
      <w:instrText xml:space="preserve">PAGE  </w:instrText>
    </w:r>
    <w:r w:rsidR="004E62B5">
      <w:rPr>
        <w:rFonts w:ascii="宋体" w:hAnsi="宋体"/>
        <w:sz w:val="28"/>
        <w:szCs w:val="28"/>
      </w:rPr>
      <w:fldChar w:fldCharType="separate"/>
    </w:r>
    <w:r>
      <w:rPr>
        <w:rStyle w:val="af"/>
        <w:rFonts w:ascii="宋体" w:hAnsi="宋体"/>
        <w:noProof/>
        <w:sz w:val="28"/>
        <w:szCs w:val="28"/>
      </w:rPr>
      <w:t>20</w:t>
    </w:r>
    <w:r w:rsidR="004E62B5">
      <w:rPr>
        <w:rFonts w:ascii="宋体" w:hAnsi="宋体"/>
        <w:sz w:val="28"/>
        <w:szCs w:val="28"/>
      </w:rPr>
      <w:fldChar w:fldCharType="end"/>
    </w:r>
    <w:r>
      <w:rPr>
        <w:rStyle w:val="af"/>
        <w:rFonts w:ascii="宋体" w:hAnsi="宋体" w:hint="eastAsia"/>
        <w:sz w:val="28"/>
        <w:szCs w:val="28"/>
      </w:rPr>
      <w:t xml:space="preserve"> －</w:t>
    </w:r>
  </w:p>
  <w:p w:rsidR="006C2B30" w:rsidRDefault="006C2B30">
    <w:pPr>
      <w:pStyle w:val="ab"/>
      <w:pBdr>
        <w:bottom w:val="none" w:sz="0" w:space="0" w:color="auto"/>
      </w:pBdr>
      <w:jc w:val="left"/>
      <w:rPr>
        <w:rFonts w:eastAsia="仿宋_GB2312"/>
        <w:sz w:val="24"/>
        <w:szCs w:val="24"/>
      </w:rPr>
    </w:pPr>
  </w:p>
  <w:p w:rsidR="006C2B30" w:rsidRDefault="006C2B30">
    <w:pPr>
      <w:pStyle w:val="ab"/>
      <w:pBdr>
        <w:bottom w:val="none" w:sz="0" w:space="0" w:color="auto"/>
      </w:pBdr>
      <w:rPr>
        <w:rFonts w:ascii="仿宋_GB2312" w:eastAsia="仿宋_GB2312"/>
        <w:sz w:val="21"/>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30" w:rsidRDefault="006C2B30">
    <w:pPr>
      <w:pStyle w:val="ab"/>
      <w:pBdr>
        <w:bottom w:val="none" w:sz="0" w:space="0" w:color="auto"/>
      </w:pBdr>
      <w:rPr>
        <w:rFonts w:ascii="仿宋_GB2312" w:eastAsia="仿宋_GB2312"/>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evenAndOddHeaders/>
  <w:drawingGridHorizontalSpacing w:val="210"/>
  <w:drawingGridVerticalSpacing w:val="-7946"/>
  <w:noPunctuationKerning/>
  <w:characterSpacingControl w:val="compressPunctuation"/>
  <w:doNotValidateAgainstSchema/>
  <w:doNotDemarcateInvalidXml/>
  <w:hdrShapeDefaults>
    <o:shapedefaults v:ext="edit" spidmax="23554"/>
  </w:hdrShapeDefaults>
  <w:footnotePr>
    <w:numFmt w:val="decimalEnclosedCircleChinese"/>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182"/>
    <w:rsid w:val="000178F3"/>
    <w:rsid w:val="0005321F"/>
    <w:rsid w:val="00065F8D"/>
    <w:rsid w:val="00072157"/>
    <w:rsid w:val="00075F6E"/>
    <w:rsid w:val="00084D98"/>
    <w:rsid w:val="000B0D7B"/>
    <w:rsid w:val="000D289E"/>
    <w:rsid w:val="000D7C5C"/>
    <w:rsid w:val="00110737"/>
    <w:rsid w:val="00124D24"/>
    <w:rsid w:val="001276AE"/>
    <w:rsid w:val="00147CB9"/>
    <w:rsid w:val="00152EB8"/>
    <w:rsid w:val="00165596"/>
    <w:rsid w:val="00167FFC"/>
    <w:rsid w:val="00172A27"/>
    <w:rsid w:val="001730AC"/>
    <w:rsid w:val="001747E3"/>
    <w:rsid w:val="00175A7B"/>
    <w:rsid w:val="0018430E"/>
    <w:rsid w:val="0019659B"/>
    <w:rsid w:val="001A2870"/>
    <w:rsid w:val="001A4420"/>
    <w:rsid w:val="001C21B7"/>
    <w:rsid w:val="001D5F40"/>
    <w:rsid w:val="001F7D3C"/>
    <w:rsid w:val="0024307C"/>
    <w:rsid w:val="00251253"/>
    <w:rsid w:val="00265D65"/>
    <w:rsid w:val="0029105E"/>
    <w:rsid w:val="00296295"/>
    <w:rsid w:val="002A7AC6"/>
    <w:rsid w:val="002D3E7C"/>
    <w:rsid w:val="002D4BC9"/>
    <w:rsid w:val="002D4FD5"/>
    <w:rsid w:val="00300ECB"/>
    <w:rsid w:val="00332D82"/>
    <w:rsid w:val="00362C1B"/>
    <w:rsid w:val="003703D9"/>
    <w:rsid w:val="00371D64"/>
    <w:rsid w:val="00384AC5"/>
    <w:rsid w:val="003A37D7"/>
    <w:rsid w:val="003B52E7"/>
    <w:rsid w:val="003E2038"/>
    <w:rsid w:val="003E5F12"/>
    <w:rsid w:val="00413B2D"/>
    <w:rsid w:val="004336F0"/>
    <w:rsid w:val="00451288"/>
    <w:rsid w:val="00490565"/>
    <w:rsid w:val="00493DE6"/>
    <w:rsid w:val="004966AF"/>
    <w:rsid w:val="004A6681"/>
    <w:rsid w:val="004C0EAC"/>
    <w:rsid w:val="004C5793"/>
    <w:rsid w:val="004D123F"/>
    <w:rsid w:val="004E62B5"/>
    <w:rsid w:val="004F5285"/>
    <w:rsid w:val="00507370"/>
    <w:rsid w:val="00557909"/>
    <w:rsid w:val="00570C7C"/>
    <w:rsid w:val="005A7F67"/>
    <w:rsid w:val="005B5C2F"/>
    <w:rsid w:val="00610969"/>
    <w:rsid w:val="00611077"/>
    <w:rsid w:val="006242C3"/>
    <w:rsid w:val="006504F7"/>
    <w:rsid w:val="006537F3"/>
    <w:rsid w:val="006829BC"/>
    <w:rsid w:val="00685FD7"/>
    <w:rsid w:val="006933BC"/>
    <w:rsid w:val="006B2EE5"/>
    <w:rsid w:val="006C2B30"/>
    <w:rsid w:val="006D01B2"/>
    <w:rsid w:val="00707A7E"/>
    <w:rsid w:val="007251CE"/>
    <w:rsid w:val="00731724"/>
    <w:rsid w:val="007317F5"/>
    <w:rsid w:val="0073405C"/>
    <w:rsid w:val="00771E15"/>
    <w:rsid w:val="00772CAF"/>
    <w:rsid w:val="007911A3"/>
    <w:rsid w:val="00795C3D"/>
    <w:rsid w:val="007D6A67"/>
    <w:rsid w:val="007E1F90"/>
    <w:rsid w:val="007E5731"/>
    <w:rsid w:val="007E6037"/>
    <w:rsid w:val="00806E50"/>
    <w:rsid w:val="00823F67"/>
    <w:rsid w:val="00846BA8"/>
    <w:rsid w:val="00846F81"/>
    <w:rsid w:val="00860652"/>
    <w:rsid w:val="00861399"/>
    <w:rsid w:val="00881A4D"/>
    <w:rsid w:val="00881F72"/>
    <w:rsid w:val="00890A19"/>
    <w:rsid w:val="00892121"/>
    <w:rsid w:val="0089522C"/>
    <w:rsid w:val="008E6D2B"/>
    <w:rsid w:val="008E7343"/>
    <w:rsid w:val="008F35AD"/>
    <w:rsid w:val="008F7456"/>
    <w:rsid w:val="00910CB0"/>
    <w:rsid w:val="009169CE"/>
    <w:rsid w:val="00920F68"/>
    <w:rsid w:val="00927C26"/>
    <w:rsid w:val="009319F3"/>
    <w:rsid w:val="009B12FA"/>
    <w:rsid w:val="009B1390"/>
    <w:rsid w:val="009B5E75"/>
    <w:rsid w:val="009B6478"/>
    <w:rsid w:val="009C0BF7"/>
    <w:rsid w:val="009C6A14"/>
    <w:rsid w:val="009D1C9A"/>
    <w:rsid w:val="009F2641"/>
    <w:rsid w:val="009F2D69"/>
    <w:rsid w:val="00A25F4F"/>
    <w:rsid w:val="00A35127"/>
    <w:rsid w:val="00A425B4"/>
    <w:rsid w:val="00A53526"/>
    <w:rsid w:val="00A617E6"/>
    <w:rsid w:val="00A73502"/>
    <w:rsid w:val="00A740D1"/>
    <w:rsid w:val="00A80BAE"/>
    <w:rsid w:val="00AA4F52"/>
    <w:rsid w:val="00AF1332"/>
    <w:rsid w:val="00AF3375"/>
    <w:rsid w:val="00B07669"/>
    <w:rsid w:val="00B11009"/>
    <w:rsid w:val="00B569D6"/>
    <w:rsid w:val="00B60AE7"/>
    <w:rsid w:val="00B65829"/>
    <w:rsid w:val="00B75520"/>
    <w:rsid w:val="00B757B2"/>
    <w:rsid w:val="00BB0F33"/>
    <w:rsid w:val="00BC3853"/>
    <w:rsid w:val="00BD0443"/>
    <w:rsid w:val="00BF2ECD"/>
    <w:rsid w:val="00C0621F"/>
    <w:rsid w:val="00C336D4"/>
    <w:rsid w:val="00C3758F"/>
    <w:rsid w:val="00C61E4E"/>
    <w:rsid w:val="00C66237"/>
    <w:rsid w:val="00C7459C"/>
    <w:rsid w:val="00C74F29"/>
    <w:rsid w:val="00C96509"/>
    <w:rsid w:val="00C96FEF"/>
    <w:rsid w:val="00CB4A64"/>
    <w:rsid w:val="00CB5E2E"/>
    <w:rsid w:val="00CD6F20"/>
    <w:rsid w:val="00CF7B05"/>
    <w:rsid w:val="00D07191"/>
    <w:rsid w:val="00D2756D"/>
    <w:rsid w:val="00D32ABB"/>
    <w:rsid w:val="00D4677C"/>
    <w:rsid w:val="00D5569A"/>
    <w:rsid w:val="00D74CA9"/>
    <w:rsid w:val="00D91F41"/>
    <w:rsid w:val="00DA6653"/>
    <w:rsid w:val="00DB48AB"/>
    <w:rsid w:val="00E01A0F"/>
    <w:rsid w:val="00E1038F"/>
    <w:rsid w:val="00E1323A"/>
    <w:rsid w:val="00E20239"/>
    <w:rsid w:val="00E204A4"/>
    <w:rsid w:val="00E37721"/>
    <w:rsid w:val="00E430D1"/>
    <w:rsid w:val="00E54863"/>
    <w:rsid w:val="00E5688D"/>
    <w:rsid w:val="00E7045C"/>
    <w:rsid w:val="00E75805"/>
    <w:rsid w:val="00E87313"/>
    <w:rsid w:val="00E9472F"/>
    <w:rsid w:val="00EA7C17"/>
    <w:rsid w:val="00EC344D"/>
    <w:rsid w:val="00ED1212"/>
    <w:rsid w:val="00EE21E8"/>
    <w:rsid w:val="00EE3947"/>
    <w:rsid w:val="00EF5F4A"/>
    <w:rsid w:val="00F01C77"/>
    <w:rsid w:val="00F02BF7"/>
    <w:rsid w:val="00F3047C"/>
    <w:rsid w:val="00F479A3"/>
    <w:rsid w:val="00F549FC"/>
    <w:rsid w:val="00F65995"/>
    <w:rsid w:val="00F65F36"/>
    <w:rsid w:val="00F7094A"/>
    <w:rsid w:val="00F94594"/>
    <w:rsid w:val="00FA38F1"/>
    <w:rsid w:val="00FD1D36"/>
    <w:rsid w:val="00FD571C"/>
    <w:rsid w:val="00FE2334"/>
    <w:rsid w:val="00FF4E26"/>
    <w:rsid w:val="08BF6B6B"/>
    <w:rsid w:val="21034382"/>
    <w:rsid w:val="23CA1819"/>
    <w:rsid w:val="24B87CC4"/>
    <w:rsid w:val="36C9540D"/>
    <w:rsid w:val="39B10FB5"/>
    <w:rsid w:val="3CDA79DF"/>
    <w:rsid w:val="59057410"/>
    <w:rsid w:val="5E320C03"/>
    <w:rsid w:val="5FD51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F7456"/>
    <w:pPr>
      <w:widowControl w:val="0"/>
      <w:jc w:val="both"/>
    </w:pPr>
    <w:rPr>
      <w:kern w:val="2"/>
      <w:sz w:val="21"/>
      <w:szCs w:val="24"/>
    </w:rPr>
  </w:style>
  <w:style w:type="paragraph" w:styleId="1">
    <w:name w:val="heading 1"/>
    <w:basedOn w:val="a"/>
    <w:next w:val="a"/>
    <w:link w:val="1Char"/>
    <w:qFormat/>
    <w:rsid w:val="008F7456"/>
    <w:pPr>
      <w:spacing w:line="560" w:lineRule="exact"/>
      <w:ind w:firstLineChars="200" w:firstLine="640"/>
      <w:outlineLvl w:val="0"/>
    </w:pPr>
    <w:rPr>
      <w:rFonts w:eastAsia="黑体"/>
      <w:kern w:val="0"/>
      <w:sz w:val="32"/>
      <w:szCs w:val="32"/>
    </w:rPr>
  </w:style>
  <w:style w:type="paragraph" w:styleId="2">
    <w:name w:val="heading 2"/>
    <w:basedOn w:val="a"/>
    <w:next w:val="a"/>
    <w:link w:val="2Char"/>
    <w:qFormat/>
    <w:rsid w:val="008F7456"/>
    <w:pPr>
      <w:keepNext/>
      <w:keepLines/>
      <w:spacing w:before="260" w:after="260" w:line="415" w:lineRule="auto"/>
      <w:outlineLvl w:val="1"/>
    </w:pPr>
    <w:rPr>
      <w:rFonts w:ascii="等线 Light" w:eastAsia="等线 Light" w:hAnsi="等线 Light"/>
      <w:b/>
      <w:bCs/>
      <w:kern w:val="0"/>
      <w:sz w:val="32"/>
      <w:szCs w:val="32"/>
    </w:rPr>
  </w:style>
  <w:style w:type="paragraph" w:styleId="3">
    <w:name w:val="heading 3"/>
    <w:basedOn w:val="a"/>
    <w:next w:val="a0"/>
    <w:link w:val="3Char"/>
    <w:qFormat/>
    <w:rsid w:val="008F7456"/>
    <w:pPr>
      <w:keepNext/>
      <w:keepLines/>
      <w:spacing w:before="260" w:after="260" w:line="415"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sid w:val="008F7456"/>
    <w:rPr>
      <w:rFonts w:ascii="等线 Light" w:eastAsia="等线 Light" w:hAnsi="等线 Light" w:cs="Times New Roman"/>
      <w:b/>
      <w:bCs/>
      <w:sz w:val="32"/>
      <w:szCs w:val="32"/>
    </w:rPr>
  </w:style>
  <w:style w:type="character" w:customStyle="1" w:styleId="1Char">
    <w:name w:val="标题 1 Char"/>
    <w:link w:val="1"/>
    <w:rsid w:val="008F7456"/>
    <w:rPr>
      <w:rFonts w:ascii="Times New Roman" w:eastAsia="黑体" w:hAnsi="Times New Roman" w:cs="Times New Roman"/>
      <w:sz w:val="32"/>
      <w:szCs w:val="32"/>
    </w:rPr>
  </w:style>
  <w:style w:type="character" w:customStyle="1" w:styleId="3Char">
    <w:name w:val="标题 3 Char"/>
    <w:link w:val="3"/>
    <w:rsid w:val="008F7456"/>
    <w:rPr>
      <w:b/>
      <w:bCs/>
      <w:sz w:val="32"/>
      <w:szCs w:val="32"/>
    </w:rPr>
  </w:style>
  <w:style w:type="paragraph" w:styleId="a0">
    <w:name w:val="Normal Indent"/>
    <w:basedOn w:val="a"/>
    <w:rsid w:val="008F7456"/>
    <w:pPr>
      <w:ind w:firstLineChars="200" w:firstLine="420"/>
    </w:pPr>
  </w:style>
  <w:style w:type="paragraph" w:styleId="7">
    <w:name w:val="toc 7"/>
    <w:basedOn w:val="a"/>
    <w:next w:val="a"/>
    <w:rsid w:val="008F7456"/>
    <w:pPr>
      <w:ind w:leftChars="1200" w:left="2520"/>
    </w:pPr>
  </w:style>
  <w:style w:type="paragraph" w:styleId="a4">
    <w:name w:val="Document Map"/>
    <w:basedOn w:val="a"/>
    <w:rsid w:val="008F7456"/>
    <w:pPr>
      <w:shd w:val="clear" w:color="auto" w:fill="000080"/>
    </w:pPr>
  </w:style>
  <w:style w:type="paragraph" w:styleId="a5">
    <w:name w:val="annotation text"/>
    <w:basedOn w:val="a"/>
    <w:rsid w:val="008F7456"/>
    <w:pPr>
      <w:jc w:val="left"/>
    </w:pPr>
  </w:style>
  <w:style w:type="paragraph" w:styleId="a6">
    <w:name w:val="Salutation"/>
    <w:basedOn w:val="a"/>
    <w:next w:val="a"/>
    <w:link w:val="Char"/>
    <w:rsid w:val="008F7456"/>
    <w:pPr>
      <w:widowControl/>
      <w:jc w:val="left"/>
    </w:pPr>
    <w:rPr>
      <w:kern w:val="0"/>
      <w:sz w:val="20"/>
      <w:szCs w:val="20"/>
    </w:rPr>
  </w:style>
  <w:style w:type="character" w:customStyle="1" w:styleId="Char">
    <w:name w:val="称呼 Char"/>
    <w:link w:val="a6"/>
    <w:rsid w:val="008F7456"/>
    <w:rPr>
      <w:rFonts w:ascii="Times New Roman" w:eastAsia="宋体" w:hAnsi="Times New Roman" w:cs="Times New Roman"/>
      <w:kern w:val="0"/>
      <w:szCs w:val="20"/>
    </w:rPr>
  </w:style>
  <w:style w:type="paragraph" w:styleId="a7">
    <w:name w:val="Body Text"/>
    <w:basedOn w:val="a"/>
    <w:rsid w:val="008F7456"/>
    <w:rPr>
      <w:rFonts w:ascii="宋体" w:hAnsi="宋体" w:cs="宋体"/>
      <w:sz w:val="56"/>
      <w:szCs w:val="56"/>
      <w:lang w:val="zh-CN" w:bidi="zh-CN"/>
    </w:rPr>
  </w:style>
  <w:style w:type="paragraph" w:styleId="5">
    <w:name w:val="toc 5"/>
    <w:basedOn w:val="a"/>
    <w:next w:val="a"/>
    <w:rsid w:val="008F7456"/>
    <w:pPr>
      <w:ind w:leftChars="800" w:left="1680"/>
    </w:pPr>
  </w:style>
  <w:style w:type="paragraph" w:styleId="30">
    <w:name w:val="toc 3"/>
    <w:basedOn w:val="a"/>
    <w:next w:val="a"/>
    <w:rsid w:val="008F7456"/>
    <w:pPr>
      <w:ind w:leftChars="400" w:left="840"/>
    </w:pPr>
  </w:style>
  <w:style w:type="paragraph" w:styleId="8">
    <w:name w:val="toc 8"/>
    <w:basedOn w:val="a"/>
    <w:next w:val="a"/>
    <w:rsid w:val="008F7456"/>
    <w:pPr>
      <w:ind w:leftChars="1400" w:left="2940"/>
    </w:pPr>
  </w:style>
  <w:style w:type="paragraph" w:styleId="a8">
    <w:name w:val="Date"/>
    <w:basedOn w:val="a"/>
    <w:next w:val="a"/>
    <w:link w:val="Char0"/>
    <w:rsid w:val="008F7456"/>
    <w:pPr>
      <w:ind w:leftChars="2500" w:left="100"/>
    </w:pPr>
  </w:style>
  <w:style w:type="character" w:customStyle="1" w:styleId="Char0">
    <w:name w:val="日期 Char"/>
    <w:link w:val="a8"/>
    <w:rsid w:val="008F7456"/>
  </w:style>
  <w:style w:type="paragraph" w:styleId="a9">
    <w:name w:val="Balloon Text"/>
    <w:basedOn w:val="a"/>
    <w:link w:val="Char1"/>
    <w:rsid w:val="008F7456"/>
    <w:rPr>
      <w:kern w:val="0"/>
      <w:sz w:val="18"/>
      <w:szCs w:val="18"/>
    </w:rPr>
  </w:style>
  <w:style w:type="character" w:customStyle="1" w:styleId="Char1">
    <w:name w:val="批注框文本 Char"/>
    <w:link w:val="a9"/>
    <w:rsid w:val="008F7456"/>
    <w:rPr>
      <w:sz w:val="18"/>
      <w:szCs w:val="18"/>
    </w:rPr>
  </w:style>
  <w:style w:type="paragraph" w:styleId="aa">
    <w:name w:val="footer"/>
    <w:basedOn w:val="a"/>
    <w:link w:val="Char2"/>
    <w:rsid w:val="008F7456"/>
    <w:pPr>
      <w:tabs>
        <w:tab w:val="center" w:pos="4153"/>
        <w:tab w:val="right" w:pos="8306"/>
      </w:tabs>
      <w:snapToGrid w:val="0"/>
      <w:jc w:val="left"/>
    </w:pPr>
    <w:rPr>
      <w:kern w:val="0"/>
      <w:sz w:val="18"/>
      <w:szCs w:val="18"/>
    </w:rPr>
  </w:style>
  <w:style w:type="character" w:customStyle="1" w:styleId="Char2">
    <w:name w:val="页脚 Char"/>
    <w:link w:val="aa"/>
    <w:rsid w:val="008F7456"/>
    <w:rPr>
      <w:sz w:val="18"/>
      <w:szCs w:val="18"/>
    </w:rPr>
  </w:style>
  <w:style w:type="paragraph" w:styleId="ab">
    <w:name w:val="header"/>
    <w:basedOn w:val="a"/>
    <w:link w:val="Char3"/>
    <w:rsid w:val="008F7456"/>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b"/>
    <w:rsid w:val="008F7456"/>
    <w:rPr>
      <w:sz w:val="18"/>
      <w:szCs w:val="18"/>
    </w:rPr>
  </w:style>
  <w:style w:type="paragraph" w:styleId="10">
    <w:name w:val="toc 1"/>
    <w:basedOn w:val="a"/>
    <w:next w:val="a"/>
    <w:uiPriority w:val="39"/>
    <w:rsid w:val="008F7456"/>
  </w:style>
  <w:style w:type="paragraph" w:styleId="4">
    <w:name w:val="toc 4"/>
    <w:basedOn w:val="a"/>
    <w:next w:val="a"/>
    <w:rsid w:val="008F7456"/>
    <w:pPr>
      <w:ind w:leftChars="600" w:left="1260"/>
    </w:pPr>
  </w:style>
  <w:style w:type="paragraph" w:styleId="ac">
    <w:name w:val="footnote text"/>
    <w:basedOn w:val="a"/>
    <w:link w:val="Char4"/>
    <w:rsid w:val="008F7456"/>
    <w:pPr>
      <w:snapToGrid w:val="0"/>
      <w:jc w:val="left"/>
    </w:pPr>
    <w:rPr>
      <w:kern w:val="0"/>
      <w:sz w:val="18"/>
      <w:szCs w:val="18"/>
    </w:rPr>
  </w:style>
  <w:style w:type="character" w:customStyle="1" w:styleId="Char4">
    <w:name w:val="脚注文本 Char"/>
    <w:link w:val="ac"/>
    <w:rsid w:val="008F7456"/>
    <w:rPr>
      <w:sz w:val="18"/>
      <w:szCs w:val="18"/>
    </w:rPr>
  </w:style>
  <w:style w:type="paragraph" w:styleId="6">
    <w:name w:val="toc 6"/>
    <w:basedOn w:val="a"/>
    <w:next w:val="a"/>
    <w:rsid w:val="008F7456"/>
    <w:pPr>
      <w:ind w:leftChars="1000" w:left="2100"/>
    </w:pPr>
  </w:style>
  <w:style w:type="paragraph" w:styleId="20">
    <w:name w:val="toc 2"/>
    <w:basedOn w:val="a"/>
    <w:next w:val="a"/>
    <w:uiPriority w:val="39"/>
    <w:rsid w:val="008F7456"/>
    <w:pPr>
      <w:ind w:leftChars="200" w:left="420"/>
    </w:pPr>
  </w:style>
  <w:style w:type="paragraph" w:styleId="9">
    <w:name w:val="toc 9"/>
    <w:basedOn w:val="a"/>
    <w:next w:val="a"/>
    <w:rsid w:val="008F7456"/>
    <w:pPr>
      <w:ind w:leftChars="1600" w:left="3360"/>
    </w:pPr>
  </w:style>
  <w:style w:type="paragraph" w:styleId="ad">
    <w:name w:val="Normal (Web)"/>
    <w:basedOn w:val="a"/>
    <w:uiPriority w:val="99"/>
    <w:rsid w:val="008F7456"/>
    <w:pPr>
      <w:widowControl/>
      <w:spacing w:before="100" w:beforeAutospacing="1" w:after="100" w:afterAutospacing="1"/>
      <w:jc w:val="left"/>
    </w:pPr>
    <w:rPr>
      <w:rFonts w:ascii="宋体" w:hAnsi="宋体" w:cs="宋体"/>
      <w:kern w:val="0"/>
      <w:sz w:val="24"/>
    </w:rPr>
  </w:style>
  <w:style w:type="character" w:styleId="ae">
    <w:name w:val="Strong"/>
    <w:qFormat/>
    <w:rsid w:val="008F7456"/>
    <w:rPr>
      <w:b/>
      <w:bCs/>
    </w:rPr>
  </w:style>
  <w:style w:type="character" w:styleId="af">
    <w:name w:val="page number"/>
    <w:rsid w:val="008F7456"/>
  </w:style>
  <w:style w:type="character" w:styleId="af0">
    <w:name w:val="Emphasis"/>
    <w:qFormat/>
    <w:rsid w:val="008F7456"/>
    <w:rPr>
      <w:i/>
      <w:iCs/>
    </w:rPr>
  </w:style>
  <w:style w:type="character" w:styleId="af1">
    <w:name w:val="Hyperlink"/>
    <w:uiPriority w:val="99"/>
    <w:rsid w:val="008F7456"/>
    <w:rPr>
      <w:color w:val="0000FF"/>
      <w:u w:val="single"/>
    </w:rPr>
  </w:style>
  <w:style w:type="character" w:styleId="af2">
    <w:name w:val="footnote reference"/>
    <w:rsid w:val="008F7456"/>
    <w:rPr>
      <w:vertAlign w:val="superscript"/>
    </w:rPr>
  </w:style>
  <w:style w:type="character" w:customStyle="1" w:styleId="11">
    <w:name w:val="未处理的提及1"/>
    <w:rsid w:val="008F7456"/>
    <w:rPr>
      <w:color w:val="605E5C"/>
      <w:shd w:val="clear" w:color="auto" w:fill="E1DFDD"/>
    </w:rPr>
  </w:style>
  <w:style w:type="character" w:customStyle="1" w:styleId="style1">
    <w:name w:val="style1"/>
    <w:rsid w:val="008F7456"/>
  </w:style>
  <w:style w:type="character" w:customStyle="1" w:styleId="qowt-font8-gbk">
    <w:name w:val="qowt-font8-gbk"/>
    <w:rsid w:val="008F7456"/>
  </w:style>
  <w:style w:type="character" w:customStyle="1" w:styleId="style7">
    <w:name w:val="style7"/>
    <w:rsid w:val="008F7456"/>
  </w:style>
  <w:style w:type="character" w:customStyle="1" w:styleId="40">
    <w:name w:val="未处理的提及4"/>
    <w:rsid w:val="008F7456"/>
    <w:rPr>
      <w:color w:val="605E5C"/>
      <w:shd w:val="clear" w:color="auto" w:fill="E1DFDD"/>
    </w:rPr>
  </w:style>
  <w:style w:type="character" w:customStyle="1" w:styleId="21">
    <w:name w:val="未处理的提及2"/>
    <w:rsid w:val="008F7456"/>
    <w:rPr>
      <w:color w:val="605E5C"/>
      <w:shd w:val="clear" w:color="auto" w:fill="E1DFDD"/>
    </w:rPr>
  </w:style>
  <w:style w:type="character" w:customStyle="1" w:styleId="31">
    <w:name w:val="未处理的提及3"/>
    <w:rsid w:val="008F7456"/>
    <w:rPr>
      <w:color w:val="605E5C"/>
      <w:shd w:val="clear" w:color="auto" w:fill="E1DFDD"/>
    </w:rPr>
  </w:style>
  <w:style w:type="paragraph" w:customStyle="1" w:styleId="12">
    <w:name w:val="普通(网站)1"/>
    <w:basedOn w:val="a"/>
    <w:rsid w:val="008F7456"/>
    <w:pPr>
      <w:widowControl/>
      <w:spacing w:before="100" w:beforeAutospacing="1" w:after="100" w:afterAutospacing="1"/>
      <w:jc w:val="left"/>
    </w:pPr>
    <w:rPr>
      <w:rFonts w:ascii="宋体" w:cs="宋体"/>
      <w:kern w:val="0"/>
      <w:sz w:val="24"/>
    </w:rPr>
  </w:style>
  <w:style w:type="paragraph" w:customStyle="1" w:styleId="13">
    <w:name w:val="样式1"/>
    <w:basedOn w:val="a"/>
    <w:rsid w:val="008F7456"/>
    <w:rPr>
      <w:rFonts w:eastAsia="仿宋_GB2312"/>
      <w:sz w:val="32"/>
    </w:rPr>
  </w:style>
  <w:style w:type="paragraph" w:customStyle="1" w:styleId="af3">
    <w:name w:val="模板正文"/>
    <w:basedOn w:val="a"/>
    <w:rsid w:val="008F7456"/>
    <w:pPr>
      <w:spacing w:line="360" w:lineRule="auto"/>
      <w:ind w:firstLineChars="200" w:firstLine="560"/>
    </w:pPr>
    <w:rPr>
      <w:rFonts w:ascii="宋体" w:hAnsi="宋体"/>
      <w:kern w:val="0"/>
      <w:sz w:val="28"/>
      <w:szCs w:val="28"/>
      <w:lang w:val="zh-CN"/>
    </w:rPr>
  </w:style>
  <w:style w:type="paragraph" w:customStyle="1" w:styleId="Default">
    <w:name w:val="Default"/>
    <w:rsid w:val="008F7456"/>
    <w:pPr>
      <w:widowControl w:val="0"/>
      <w:autoSpaceDE w:val="0"/>
      <w:autoSpaceDN w:val="0"/>
      <w:adjustRightInd w:val="0"/>
    </w:pPr>
    <w:rPr>
      <w:rFonts w:ascii="仿宋" w:eastAsia="仿宋" w:cs="仿宋"/>
      <w:color w:val="000000"/>
      <w:sz w:val="24"/>
      <w:szCs w:val="24"/>
    </w:rPr>
  </w:style>
  <w:style w:type="paragraph" w:customStyle="1" w:styleId="Bodytext2">
    <w:name w:val="Body text|2"/>
    <w:basedOn w:val="a"/>
    <w:rsid w:val="008F7456"/>
    <w:pPr>
      <w:spacing w:after="40" w:line="569" w:lineRule="exact"/>
      <w:ind w:firstLine="680"/>
    </w:pPr>
    <w:rPr>
      <w:rFonts w:ascii="MingLiU" w:eastAsia="MingLiU" w:hAnsi="MingLiU" w:cs="MingLiU"/>
      <w:sz w:val="30"/>
      <w:szCs w:val="30"/>
      <w:shd w:val="clear" w:color="auto" w:fill="FFFFFF"/>
      <w:lang w:val="zh-TW" w:eastAsia="zh-TW" w:bidi="zh-TW"/>
    </w:rPr>
  </w:style>
  <w:style w:type="paragraph" w:customStyle="1" w:styleId="TableParagraph">
    <w:name w:val="Table Paragraph"/>
    <w:basedOn w:val="a"/>
    <w:rsid w:val="008F7456"/>
    <w:pPr>
      <w:autoSpaceDE w:val="0"/>
      <w:autoSpaceDN w:val="0"/>
      <w:spacing w:before="100"/>
      <w:ind w:left="57"/>
      <w:jc w:val="center"/>
    </w:pPr>
    <w:rPr>
      <w:rFonts w:ascii="宋体" w:hAnsi="宋体" w:cs="宋体"/>
      <w:kern w:val="0"/>
      <w:sz w:val="22"/>
      <w:lang w:eastAsia="en-US"/>
    </w:rPr>
  </w:style>
  <w:style w:type="paragraph" w:customStyle="1" w:styleId="Bodytext1">
    <w:name w:val="Body text|1"/>
    <w:basedOn w:val="a"/>
    <w:rsid w:val="008F7456"/>
    <w:pPr>
      <w:spacing w:line="360" w:lineRule="auto"/>
      <w:ind w:firstLine="400"/>
    </w:pPr>
    <w:rPr>
      <w:rFonts w:ascii="MingLiU" w:eastAsia="MingLiU" w:hAnsi="MingLiU" w:cs="MingLiU"/>
      <w:sz w:val="20"/>
      <w:szCs w:val="20"/>
      <w:shd w:val="clear" w:color="auto" w:fill="FFFFFF"/>
      <w:lang w:val="zh-TW" w:eastAsia="zh-TW" w:bidi="zh-TW"/>
    </w:rPr>
  </w:style>
  <w:style w:type="paragraph" w:customStyle="1" w:styleId="Style2">
    <w:name w:val="_Style 2"/>
    <w:basedOn w:val="a"/>
    <w:rsid w:val="008F7456"/>
    <w:pPr>
      <w:tabs>
        <w:tab w:val="left" w:pos="360"/>
      </w:tabs>
    </w:pPr>
    <w:rPr>
      <w:sz w:val="24"/>
    </w:rPr>
  </w:style>
  <w:style w:type="paragraph" w:customStyle="1" w:styleId="af4">
    <w:name w:val="公文正文"/>
    <w:rsid w:val="008F7456"/>
    <w:pPr>
      <w:widowControl w:val="0"/>
      <w:snapToGrid w:val="0"/>
      <w:spacing w:line="360" w:lineRule="auto"/>
      <w:ind w:firstLineChars="200" w:firstLine="200"/>
      <w:jc w:val="both"/>
    </w:pPr>
    <w:rPr>
      <w:rFonts w:ascii="仿宋_GB2312" w:eastAsia="仿宋_GB2312" w:cs="黑体"/>
      <w:kern w:val="2"/>
      <w:sz w:val="32"/>
      <w:szCs w:val="22"/>
    </w:rPr>
  </w:style>
  <w:style w:type="paragraph" w:customStyle="1" w:styleId="af5">
    <w:name w:val="主送机关"/>
    <w:next w:val="af4"/>
    <w:rsid w:val="008F7456"/>
    <w:pPr>
      <w:widowControl w:val="0"/>
      <w:snapToGrid w:val="0"/>
      <w:spacing w:line="360" w:lineRule="auto"/>
    </w:pPr>
    <w:rPr>
      <w:rFonts w:eastAsia="仿宋_GB2312" w:cs="黑体"/>
      <w:snapToGrid w:val="0"/>
      <w:sz w:val="32"/>
      <w:szCs w:val="28"/>
    </w:rPr>
  </w:style>
  <w:style w:type="paragraph" w:customStyle="1" w:styleId="TOC11">
    <w:name w:val="TOC 标题11"/>
    <w:basedOn w:val="1"/>
    <w:next w:val="a"/>
    <w:rsid w:val="008F7456"/>
    <w:pPr>
      <w:keepNext/>
      <w:keepLines/>
      <w:widowControl/>
      <w:spacing w:before="240" w:line="257" w:lineRule="auto"/>
      <w:ind w:firstLineChars="0" w:firstLine="0"/>
      <w:jc w:val="left"/>
      <w:outlineLvl w:val="9"/>
    </w:pPr>
    <w:rPr>
      <w:rFonts w:ascii="等线 Light" w:eastAsia="等线 Light" w:hAnsi="等线 Light"/>
      <w:color w:val="2F5496"/>
    </w:rPr>
  </w:style>
  <w:style w:type="paragraph" w:customStyle="1" w:styleId="Bodytext3">
    <w:name w:val="Body text|3"/>
    <w:basedOn w:val="a"/>
    <w:rsid w:val="008F7456"/>
    <w:pPr>
      <w:spacing w:after="40" w:line="326" w:lineRule="exact"/>
      <w:ind w:firstLine="440"/>
    </w:pPr>
    <w:rPr>
      <w:rFonts w:ascii="MingLiU" w:eastAsia="MingLiU" w:hAnsi="MingLiU" w:cs="MingLiU"/>
      <w:i/>
      <w:iCs/>
      <w:sz w:val="26"/>
      <w:szCs w:val="26"/>
      <w:shd w:val="clear" w:color="auto" w:fill="FFFFFF"/>
      <w:lang w:val="zh-TW" w:eastAsia="zh-TW" w:bidi="zh-TW"/>
    </w:rPr>
  </w:style>
  <w:style w:type="paragraph" w:customStyle="1" w:styleId="14">
    <w:name w:val="列出段落1"/>
    <w:basedOn w:val="a"/>
    <w:rsid w:val="008F7456"/>
    <w:pPr>
      <w:ind w:firstLineChars="200" w:firstLine="420"/>
    </w:pPr>
  </w:style>
  <w:style w:type="paragraph" w:customStyle="1" w:styleId="TOC1">
    <w:name w:val="TOC 标题1"/>
    <w:basedOn w:val="1"/>
    <w:next w:val="a"/>
    <w:rsid w:val="008F7456"/>
    <w:pPr>
      <w:keepNext/>
      <w:keepLines/>
      <w:widowControl/>
      <w:spacing w:before="480" w:line="276" w:lineRule="auto"/>
      <w:ind w:firstLineChars="0" w:firstLine="0"/>
      <w:jc w:val="left"/>
      <w:outlineLvl w:val="9"/>
    </w:pPr>
    <w:rPr>
      <w:rFonts w:ascii="等线 Light" w:eastAsia="等线 Light" w:hAnsi="等线 Light"/>
      <w:b/>
      <w:bCs/>
      <w:color w:val="2F5496"/>
      <w:sz w:val="28"/>
      <w:szCs w:val="28"/>
    </w:rPr>
  </w:style>
  <w:style w:type="paragraph" w:customStyle="1" w:styleId="af6">
    <w:name w:val="二级标题"/>
    <w:basedOn w:val="af4"/>
    <w:next w:val="af4"/>
    <w:rsid w:val="008F7456"/>
    <w:pPr>
      <w:ind w:firstLine="640"/>
      <w:outlineLvl w:val="1"/>
    </w:pPr>
    <w:rPr>
      <w:rFonts w:eastAsia="楷体_GB231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77</Pages>
  <Words>6409</Words>
  <Characters>36536</Characters>
  <Application>Microsoft Office Word</Application>
  <DocSecurity>0</DocSecurity>
  <PresentationFormat/>
  <Lines>304</Lines>
  <Paragraphs>85</Paragraphs>
  <Slides>0</Slides>
  <Notes>0</Notes>
  <HiddenSlides>0</HiddenSlides>
  <MMClips>0</MMClips>
  <ScaleCrop>false</ScaleCrop>
  <Company>P R C</Company>
  <LinksUpToDate>false</LinksUpToDate>
  <CharactersWithSpaces>42860</CharactersWithSpaces>
  <SharedDoc>false</SharedDoc>
  <HLinks>
    <vt:vector size="246" baseType="variant">
      <vt:variant>
        <vt:i4>1048624</vt:i4>
      </vt:variant>
      <vt:variant>
        <vt:i4>242</vt:i4>
      </vt:variant>
      <vt:variant>
        <vt:i4>0</vt:i4>
      </vt:variant>
      <vt:variant>
        <vt:i4>5</vt:i4>
      </vt:variant>
      <vt:variant>
        <vt:lpwstr/>
      </vt:variant>
      <vt:variant>
        <vt:lpwstr>_Toc31368</vt:lpwstr>
      </vt:variant>
      <vt:variant>
        <vt:i4>1245233</vt:i4>
      </vt:variant>
      <vt:variant>
        <vt:i4>236</vt:i4>
      </vt:variant>
      <vt:variant>
        <vt:i4>0</vt:i4>
      </vt:variant>
      <vt:variant>
        <vt:i4>5</vt:i4>
      </vt:variant>
      <vt:variant>
        <vt:lpwstr/>
      </vt:variant>
      <vt:variant>
        <vt:lpwstr>_Toc13072</vt:lpwstr>
      </vt:variant>
      <vt:variant>
        <vt:i4>1769523</vt:i4>
      </vt:variant>
      <vt:variant>
        <vt:i4>230</vt:i4>
      </vt:variant>
      <vt:variant>
        <vt:i4>0</vt:i4>
      </vt:variant>
      <vt:variant>
        <vt:i4>5</vt:i4>
      </vt:variant>
      <vt:variant>
        <vt:lpwstr/>
      </vt:variant>
      <vt:variant>
        <vt:lpwstr>_Toc2814</vt:lpwstr>
      </vt:variant>
      <vt:variant>
        <vt:i4>1376311</vt:i4>
      </vt:variant>
      <vt:variant>
        <vt:i4>224</vt:i4>
      </vt:variant>
      <vt:variant>
        <vt:i4>0</vt:i4>
      </vt:variant>
      <vt:variant>
        <vt:i4>5</vt:i4>
      </vt:variant>
      <vt:variant>
        <vt:lpwstr/>
      </vt:variant>
      <vt:variant>
        <vt:lpwstr>_Toc7200</vt:lpwstr>
      </vt:variant>
      <vt:variant>
        <vt:i4>1179707</vt:i4>
      </vt:variant>
      <vt:variant>
        <vt:i4>218</vt:i4>
      </vt:variant>
      <vt:variant>
        <vt:i4>0</vt:i4>
      </vt:variant>
      <vt:variant>
        <vt:i4>5</vt:i4>
      </vt:variant>
      <vt:variant>
        <vt:lpwstr/>
      </vt:variant>
      <vt:variant>
        <vt:lpwstr>_Toc8732</vt:lpwstr>
      </vt:variant>
      <vt:variant>
        <vt:i4>1179701</vt:i4>
      </vt:variant>
      <vt:variant>
        <vt:i4>212</vt:i4>
      </vt:variant>
      <vt:variant>
        <vt:i4>0</vt:i4>
      </vt:variant>
      <vt:variant>
        <vt:i4>5</vt:i4>
      </vt:variant>
      <vt:variant>
        <vt:lpwstr/>
      </vt:variant>
      <vt:variant>
        <vt:lpwstr>_Toc16434</vt:lpwstr>
      </vt:variant>
      <vt:variant>
        <vt:i4>1310772</vt:i4>
      </vt:variant>
      <vt:variant>
        <vt:i4>206</vt:i4>
      </vt:variant>
      <vt:variant>
        <vt:i4>0</vt:i4>
      </vt:variant>
      <vt:variant>
        <vt:i4>5</vt:i4>
      </vt:variant>
      <vt:variant>
        <vt:lpwstr/>
      </vt:variant>
      <vt:variant>
        <vt:lpwstr>_Toc31724</vt:lpwstr>
      </vt:variant>
      <vt:variant>
        <vt:i4>1310771</vt:i4>
      </vt:variant>
      <vt:variant>
        <vt:i4>200</vt:i4>
      </vt:variant>
      <vt:variant>
        <vt:i4>0</vt:i4>
      </vt:variant>
      <vt:variant>
        <vt:i4>5</vt:i4>
      </vt:variant>
      <vt:variant>
        <vt:lpwstr/>
      </vt:variant>
      <vt:variant>
        <vt:lpwstr>_Toc13203</vt:lpwstr>
      </vt:variant>
      <vt:variant>
        <vt:i4>2031674</vt:i4>
      </vt:variant>
      <vt:variant>
        <vt:i4>194</vt:i4>
      </vt:variant>
      <vt:variant>
        <vt:i4>0</vt:i4>
      </vt:variant>
      <vt:variant>
        <vt:i4>5</vt:i4>
      </vt:variant>
      <vt:variant>
        <vt:lpwstr/>
      </vt:variant>
      <vt:variant>
        <vt:lpwstr>_Toc20881</vt:lpwstr>
      </vt:variant>
      <vt:variant>
        <vt:i4>1048626</vt:i4>
      </vt:variant>
      <vt:variant>
        <vt:i4>188</vt:i4>
      </vt:variant>
      <vt:variant>
        <vt:i4>0</vt:i4>
      </vt:variant>
      <vt:variant>
        <vt:i4>5</vt:i4>
      </vt:variant>
      <vt:variant>
        <vt:lpwstr/>
      </vt:variant>
      <vt:variant>
        <vt:lpwstr>_Toc13349</vt:lpwstr>
      </vt:variant>
      <vt:variant>
        <vt:i4>1703988</vt:i4>
      </vt:variant>
      <vt:variant>
        <vt:i4>182</vt:i4>
      </vt:variant>
      <vt:variant>
        <vt:i4>0</vt:i4>
      </vt:variant>
      <vt:variant>
        <vt:i4>5</vt:i4>
      </vt:variant>
      <vt:variant>
        <vt:lpwstr/>
      </vt:variant>
      <vt:variant>
        <vt:lpwstr>_Toc25683</vt:lpwstr>
      </vt:variant>
      <vt:variant>
        <vt:i4>1441840</vt:i4>
      </vt:variant>
      <vt:variant>
        <vt:i4>176</vt:i4>
      </vt:variant>
      <vt:variant>
        <vt:i4>0</vt:i4>
      </vt:variant>
      <vt:variant>
        <vt:i4>5</vt:i4>
      </vt:variant>
      <vt:variant>
        <vt:lpwstr/>
      </vt:variant>
      <vt:variant>
        <vt:lpwstr>_Toc10114</vt:lpwstr>
      </vt:variant>
      <vt:variant>
        <vt:i4>1048631</vt:i4>
      </vt:variant>
      <vt:variant>
        <vt:i4>170</vt:i4>
      </vt:variant>
      <vt:variant>
        <vt:i4>0</vt:i4>
      </vt:variant>
      <vt:variant>
        <vt:i4>5</vt:i4>
      </vt:variant>
      <vt:variant>
        <vt:lpwstr/>
      </vt:variant>
      <vt:variant>
        <vt:lpwstr>_Toc17603</vt:lpwstr>
      </vt:variant>
      <vt:variant>
        <vt:i4>1507383</vt:i4>
      </vt:variant>
      <vt:variant>
        <vt:i4>164</vt:i4>
      </vt:variant>
      <vt:variant>
        <vt:i4>0</vt:i4>
      </vt:variant>
      <vt:variant>
        <vt:i4>5</vt:i4>
      </vt:variant>
      <vt:variant>
        <vt:lpwstr/>
      </vt:variant>
      <vt:variant>
        <vt:lpwstr>_Toc16667</vt:lpwstr>
      </vt:variant>
      <vt:variant>
        <vt:i4>1900600</vt:i4>
      </vt:variant>
      <vt:variant>
        <vt:i4>158</vt:i4>
      </vt:variant>
      <vt:variant>
        <vt:i4>0</vt:i4>
      </vt:variant>
      <vt:variant>
        <vt:i4>5</vt:i4>
      </vt:variant>
      <vt:variant>
        <vt:lpwstr/>
      </vt:variant>
      <vt:variant>
        <vt:lpwstr>_Toc19931</vt:lpwstr>
      </vt:variant>
      <vt:variant>
        <vt:i4>1769534</vt:i4>
      </vt:variant>
      <vt:variant>
        <vt:i4>152</vt:i4>
      </vt:variant>
      <vt:variant>
        <vt:i4>0</vt:i4>
      </vt:variant>
      <vt:variant>
        <vt:i4>5</vt:i4>
      </vt:variant>
      <vt:variant>
        <vt:lpwstr/>
      </vt:variant>
      <vt:variant>
        <vt:lpwstr>_Toc7599</vt:lpwstr>
      </vt:variant>
      <vt:variant>
        <vt:i4>1441843</vt:i4>
      </vt:variant>
      <vt:variant>
        <vt:i4>146</vt:i4>
      </vt:variant>
      <vt:variant>
        <vt:i4>0</vt:i4>
      </vt:variant>
      <vt:variant>
        <vt:i4>5</vt:i4>
      </vt:variant>
      <vt:variant>
        <vt:lpwstr/>
      </vt:variant>
      <vt:variant>
        <vt:lpwstr>_Toc23125</vt:lpwstr>
      </vt:variant>
      <vt:variant>
        <vt:i4>1376307</vt:i4>
      </vt:variant>
      <vt:variant>
        <vt:i4>140</vt:i4>
      </vt:variant>
      <vt:variant>
        <vt:i4>0</vt:i4>
      </vt:variant>
      <vt:variant>
        <vt:i4>5</vt:i4>
      </vt:variant>
      <vt:variant>
        <vt:lpwstr/>
      </vt:variant>
      <vt:variant>
        <vt:lpwstr>_Toc7341</vt:lpwstr>
      </vt:variant>
      <vt:variant>
        <vt:i4>1572912</vt:i4>
      </vt:variant>
      <vt:variant>
        <vt:i4>134</vt:i4>
      </vt:variant>
      <vt:variant>
        <vt:i4>0</vt:i4>
      </vt:variant>
      <vt:variant>
        <vt:i4>5</vt:i4>
      </vt:variant>
      <vt:variant>
        <vt:lpwstr/>
      </vt:variant>
      <vt:variant>
        <vt:lpwstr>_Toc26295</vt:lpwstr>
      </vt:variant>
      <vt:variant>
        <vt:i4>1441847</vt:i4>
      </vt:variant>
      <vt:variant>
        <vt:i4>128</vt:i4>
      </vt:variant>
      <vt:variant>
        <vt:i4>0</vt:i4>
      </vt:variant>
      <vt:variant>
        <vt:i4>5</vt:i4>
      </vt:variant>
      <vt:variant>
        <vt:lpwstr/>
      </vt:variant>
      <vt:variant>
        <vt:lpwstr>_Toc12634</vt:lpwstr>
      </vt:variant>
      <vt:variant>
        <vt:i4>1048629</vt:i4>
      </vt:variant>
      <vt:variant>
        <vt:i4>122</vt:i4>
      </vt:variant>
      <vt:variant>
        <vt:i4>0</vt:i4>
      </vt:variant>
      <vt:variant>
        <vt:i4>5</vt:i4>
      </vt:variant>
      <vt:variant>
        <vt:lpwstr/>
      </vt:variant>
      <vt:variant>
        <vt:lpwstr>_Toc11460</vt:lpwstr>
      </vt:variant>
      <vt:variant>
        <vt:i4>1048639</vt:i4>
      </vt:variant>
      <vt:variant>
        <vt:i4>116</vt:i4>
      </vt:variant>
      <vt:variant>
        <vt:i4>0</vt:i4>
      </vt:variant>
      <vt:variant>
        <vt:i4>5</vt:i4>
      </vt:variant>
      <vt:variant>
        <vt:lpwstr/>
      </vt:variant>
      <vt:variant>
        <vt:lpwstr>_Toc7384</vt:lpwstr>
      </vt:variant>
      <vt:variant>
        <vt:i4>1835066</vt:i4>
      </vt:variant>
      <vt:variant>
        <vt:i4>110</vt:i4>
      </vt:variant>
      <vt:variant>
        <vt:i4>0</vt:i4>
      </vt:variant>
      <vt:variant>
        <vt:i4>5</vt:i4>
      </vt:variant>
      <vt:variant>
        <vt:lpwstr/>
      </vt:variant>
      <vt:variant>
        <vt:lpwstr>_Toc23887</vt:lpwstr>
      </vt:variant>
      <vt:variant>
        <vt:i4>1441841</vt:i4>
      </vt:variant>
      <vt:variant>
        <vt:i4>104</vt:i4>
      </vt:variant>
      <vt:variant>
        <vt:i4>0</vt:i4>
      </vt:variant>
      <vt:variant>
        <vt:i4>5</vt:i4>
      </vt:variant>
      <vt:variant>
        <vt:lpwstr/>
      </vt:variant>
      <vt:variant>
        <vt:lpwstr>_Toc20315</vt:lpwstr>
      </vt:variant>
      <vt:variant>
        <vt:i4>2359305</vt:i4>
      </vt:variant>
      <vt:variant>
        <vt:i4>98</vt:i4>
      </vt:variant>
      <vt:variant>
        <vt:i4>0</vt:i4>
      </vt:variant>
      <vt:variant>
        <vt:i4>5</vt:i4>
      </vt:variant>
      <vt:variant>
        <vt:lpwstr/>
      </vt:variant>
      <vt:variant>
        <vt:lpwstr>_Toc939</vt:lpwstr>
      </vt:variant>
      <vt:variant>
        <vt:i4>1441843</vt:i4>
      </vt:variant>
      <vt:variant>
        <vt:i4>92</vt:i4>
      </vt:variant>
      <vt:variant>
        <vt:i4>0</vt:i4>
      </vt:variant>
      <vt:variant>
        <vt:i4>5</vt:i4>
      </vt:variant>
      <vt:variant>
        <vt:lpwstr/>
      </vt:variant>
      <vt:variant>
        <vt:lpwstr>_Toc25142</vt:lpwstr>
      </vt:variant>
      <vt:variant>
        <vt:i4>1048627</vt:i4>
      </vt:variant>
      <vt:variant>
        <vt:i4>86</vt:i4>
      </vt:variant>
      <vt:variant>
        <vt:i4>0</vt:i4>
      </vt:variant>
      <vt:variant>
        <vt:i4>5</vt:i4>
      </vt:variant>
      <vt:variant>
        <vt:lpwstr/>
      </vt:variant>
      <vt:variant>
        <vt:lpwstr>_Toc25128</vt:lpwstr>
      </vt:variant>
      <vt:variant>
        <vt:i4>1769521</vt:i4>
      </vt:variant>
      <vt:variant>
        <vt:i4>80</vt:i4>
      </vt:variant>
      <vt:variant>
        <vt:i4>0</vt:i4>
      </vt:variant>
      <vt:variant>
        <vt:i4>5</vt:i4>
      </vt:variant>
      <vt:variant>
        <vt:lpwstr/>
      </vt:variant>
      <vt:variant>
        <vt:lpwstr>_Toc1408</vt:lpwstr>
      </vt:variant>
      <vt:variant>
        <vt:i4>1572918</vt:i4>
      </vt:variant>
      <vt:variant>
        <vt:i4>74</vt:i4>
      </vt:variant>
      <vt:variant>
        <vt:i4>0</vt:i4>
      </vt:variant>
      <vt:variant>
        <vt:i4>5</vt:i4>
      </vt:variant>
      <vt:variant>
        <vt:lpwstr/>
      </vt:variant>
      <vt:variant>
        <vt:lpwstr>_Toc18775</vt:lpwstr>
      </vt:variant>
      <vt:variant>
        <vt:i4>1376304</vt:i4>
      </vt:variant>
      <vt:variant>
        <vt:i4>68</vt:i4>
      </vt:variant>
      <vt:variant>
        <vt:i4>0</vt:i4>
      </vt:variant>
      <vt:variant>
        <vt:i4>5</vt:i4>
      </vt:variant>
      <vt:variant>
        <vt:lpwstr/>
      </vt:variant>
      <vt:variant>
        <vt:lpwstr>_Toc11136</vt:lpwstr>
      </vt:variant>
      <vt:variant>
        <vt:i4>1441854</vt:i4>
      </vt:variant>
      <vt:variant>
        <vt:i4>62</vt:i4>
      </vt:variant>
      <vt:variant>
        <vt:i4>0</vt:i4>
      </vt:variant>
      <vt:variant>
        <vt:i4>5</vt:i4>
      </vt:variant>
      <vt:variant>
        <vt:lpwstr/>
      </vt:variant>
      <vt:variant>
        <vt:lpwstr>_Toc7190</vt:lpwstr>
      </vt:variant>
      <vt:variant>
        <vt:i4>3014658</vt:i4>
      </vt:variant>
      <vt:variant>
        <vt:i4>56</vt:i4>
      </vt:variant>
      <vt:variant>
        <vt:i4>0</vt:i4>
      </vt:variant>
      <vt:variant>
        <vt:i4>5</vt:i4>
      </vt:variant>
      <vt:variant>
        <vt:lpwstr/>
      </vt:variant>
      <vt:variant>
        <vt:lpwstr>_Toc296</vt:lpwstr>
      </vt:variant>
      <vt:variant>
        <vt:i4>1966138</vt:i4>
      </vt:variant>
      <vt:variant>
        <vt:i4>50</vt:i4>
      </vt:variant>
      <vt:variant>
        <vt:i4>0</vt:i4>
      </vt:variant>
      <vt:variant>
        <vt:i4>5</vt:i4>
      </vt:variant>
      <vt:variant>
        <vt:lpwstr/>
      </vt:variant>
      <vt:variant>
        <vt:lpwstr>_Toc28813</vt:lpwstr>
      </vt:variant>
      <vt:variant>
        <vt:i4>1179705</vt:i4>
      </vt:variant>
      <vt:variant>
        <vt:i4>44</vt:i4>
      </vt:variant>
      <vt:variant>
        <vt:i4>0</vt:i4>
      </vt:variant>
      <vt:variant>
        <vt:i4>5</vt:i4>
      </vt:variant>
      <vt:variant>
        <vt:lpwstr/>
      </vt:variant>
      <vt:variant>
        <vt:lpwstr>_Toc11842</vt:lpwstr>
      </vt:variant>
      <vt:variant>
        <vt:i4>1441847</vt:i4>
      </vt:variant>
      <vt:variant>
        <vt:i4>38</vt:i4>
      </vt:variant>
      <vt:variant>
        <vt:i4>0</vt:i4>
      </vt:variant>
      <vt:variant>
        <vt:i4>5</vt:i4>
      </vt:variant>
      <vt:variant>
        <vt:lpwstr/>
      </vt:variant>
      <vt:variant>
        <vt:lpwstr>_Toc6819</vt:lpwstr>
      </vt:variant>
      <vt:variant>
        <vt:i4>1114167</vt:i4>
      </vt:variant>
      <vt:variant>
        <vt:i4>32</vt:i4>
      </vt:variant>
      <vt:variant>
        <vt:i4>0</vt:i4>
      </vt:variant>
      <vt:variant>
        <vt:i4>5</vt:i4>
      </vt:variant>
      <vt:variant>
        <vt:lpwstr/>
      </vt:variant>
      <vt:variant>
        <vt:lpwstr>_Toc14622</vt:lpwstr>
      </vt:variant>
      <vt:variant>
        <vt:i4>1114160</vt:i4>
      </vt:variant>
      <vt:variant>
        <vt:i4>26</vt:i4>
      </vt:variant>
      <vt:variant>
        <vt:i4>0</vt:i4>
      </vt:variant>
      <vt:variant>
        <vt:i4>5</vt:i4>
      </vt:variant>
      <vt:variant>
        <vt:lpwstr/>
      </vt:variant>
      <vt:variant>
        <vt:lpwstr>_Toc30361</vt:lpwstr>
      </vt:variant>
      <vt:variant>
        <vt:i4>1900597</vt:i4>
      </vt:variant>
      <vt:variant>
        <vt:i4>20</vt:i4>
      </vt:variant>
      <vt:variant>
        <vt:i4>0</vt:i4>
      </vt:variant>
      <vt:variant>
        <vt:i4>5</vt:i4>
      </vt:variant>
      <vt:variant>
        <vt:lpwstr/>
      </vt:variant>
      <vt:variant>
        <vt:lpwstr>_Toc4319</vt:lpwstr>
      </vt:variant>
      <vt:variant>
        <vt:i4>1966132</vt:i4>
      </vt:variant>
      <vt:variant>
        <vt:i4>14</vt:i4>
      </vt:variant>
      <vt:variant>
        <vt:i4>0</vt:i4>
      </vt:variant>
      <vt:variant>
        <vt:i4>5</vt:i4>
      </vt:variant>
      <vt:variant>
        <vt:lpwstr/>
      </vt:variant>
      <vt:variant>
        <vt:lpwstr>_Toc4801</vt:lpwstr>
      </vt:variant>
      <vt:variant>
        <vt:i4>1114167</vt:i4>
      </vt:variant>
      <vt:variant>
        <vt:i4>8</vt:i4>
      </vt:variant>
      <vt:variant>
        <vt:i4>0</vt:i4>
      </vt:variant>
      <vt:variant>
        <vt:i4>5</vt:i4>
      </vt:variant>
      <vt:variant>
        <vt:lpwstr/>
      </vt:variant>
      <vt:variant>
        <vt:lpwstr>_Toc32441</vt:lpwstr>
      </vt:variant>
      <vt:variant>
        <vt:i4>1703986</vt:i4>
      </vt:variant>
      <vt:variant>
        <vt:i4>2</vt:i4>
      </vt:variant>
      <vt:variant>
        <vt:i4>0</vt:i4>
      </vt:variant>
      <vt:variant>
        <vt:i4>5</vt:i4>
      </vt:variant>
      <vt:variant>
        <vt:lpwstr/>
      </vt:variant>
      <vt:variant>
        <vt:lpwstr>_Toc28057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拓展海南经济发展蓝色空间</dc:title>
  <dc:creator>郭 达</dc:creator>
  <cp:lastModifiedBy>未定义</cp:lastModifiedBy>
  <cp:revision>7</cp:revision>
  <cp:lastPrinted>2021-06-07T04:27:00Z</cp:lastPrinted>
  <dcterms:created xsi:type="dcterms:W3CDTF">2021-06-07T09:43:00Z</dcterms:created>
  <dcterms:modified xsi:type="dcterms:W3CDTF">2021-06-08T10:58:00Z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834229925_cloud</vt:lpwstr>
  </property>
  <property fmtid="{D5CDD505-2E9C-101B-9397-08002B2CF9AE}" pid="4" name="ICV">
    <vt:lpwstr>5AAB841044C44520A6DCAF30A1D1D3DB</vt:lpwstr>
  </property>
</Properties>
</file>