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716"/>
        <w:tblW w:w="79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
        <w:gridCol w:w="809"/>
        <w:gridCol w:w="958"/>
        <w:gridCol w:w="989"/>
        <w:gridCol w:w="1198"/>
        <w:gridCol w:w="1408"/>
        <w:gridCol w:w="1721"/>
      </w:tblGrid>
      <w:tr w:rsidR="0080138E" w:rsidRPr="00611243" w:rsidTr="0080138E">
        <w:tc>
          <w:tcPr>
            <w:tcW w:w="852" w:type="dxa"/>
            <w:vMerge w:val="restart"/>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b/>
                <w:bCs/>
                <w:kern w:val="0"/>
              </w:rPr>
              <w:t>类型</w:t>
            </w:r>
          </w:p>
        </w:tc>
        <w:tc>
          <w:tcPr>
            <w:tcW w:w="809" w:type="dxa"/>
            <w:vMerge w:val="restart"/>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b/>
                <w:bCs/>
                <w:kern w:val="0"/>
              </w:rPr>
              <w:t>地类</w:t>
            </w:r>
          </w:p>
        </w:tc>
        <w:tc>
          <w:tcPr>
            <w:tcW w:w="958" w:type="dxa"/>
            <w:vMerge w:val="restart"/>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b/>
                <w:bCs/>
                <w:kern w:val="0"/>
              </w:rPr>
              <w:t>档次</w:t>
            </w:r>
          </w:p>
        </w:tc>
        <w:tc>
          <w:tcPr>
            <w:tcW w:w="989" w:type="dxa"/>
            <w:vMerge w:val="restart"/>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b/>
                <w:bCs/>
                <w:kern w:val="0"/>
              </w:rPr>
              <w:t>国家级</w:t>
            </w:r>
          </w:p>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b/>
                <w:bCs/>
                <w:kern w:val="0"/>
              </w:rPr>
              <w:t>利用等别</w:t>
            </w:r>
          </w:p>
        </w:tc>
        <w:tc>
          <w:tcPr>
            <w:tcW w:w="4327" w:type="dxa"/>
            <w:gridSpan w:val="3"/>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b/>
                <w:bCs/>
                <w:kern w:val="0"/>
              </w:rPr>
              <w:t>各市县耕地开垦费收缴标准（元/亩）</w:t>
            </w:r>
          </w:p>
        </w:tc>
      </w:tr>
      <w:tr w:rsidR="0080138E" w:rsidRPr="00611243" w:rsidTr="0080138E">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b/>
                <w:bCs/>
                <w:kern w:val="0"/>
              </w:rPr>
              <w:t>海口市</w:t>
            </w:r>
          </w:p>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b/>
                <w:bCs/>
                <w:kern w:val="0"/>
              </w:rPr>
              <w:t>三亚市</w:t>
            </w:r>
          </w:p>
        </w:tc>
        <w:tc>
          <w:tcPr>
            <w:tcW w:w="140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b/>
                <w:bCs/>
                <w:kern w:val="0"/>
              </w:rPr>
              <w:t>儋州市（含洋浦）、琼海市、文昌市、万宁市、东方市、澄迈县、陵水黎族自治县</w:t>
            </w:r>
          </w:p>
        </w:tc>
        <w:tc>
          <w:tcPr>
            <w:tcW w:w="1721"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b/>
                <w:bCs/>
                <w:kern w:val="0"/>
              </w:rPr>
              <w:t>定安县、屯昌县、临高县、五指山市、乐东黎族自治县、昌江黎族自治县、白沙黎族自治县、保亭黎族苗族自治县、琼中</w:t>
            </w:r>
          </w:p>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b/>
                <w:bCs/>
                <w:kern w:val="0"/>
              </w:rPr>
              <w:t>黎族苗族自治县</w:t>
            </w:r>
          </w:p>
        </w:tc>
      </w:tr>
      <w:tr w:rsidR="0080138E" w:rsidRPr="00611243" w:rsidTr="0080138E">
        <w:tc>
          <w:tcPr>
            <w:tcW w:w="852" w:type="dxa"/>
            <w:vMerge w:val="restart"/>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一般耕地</w:t>
            </w:r>
          </w:p>
        </w:tc>
        <w:tc>
          <w:tcPr>
            <w:tcW w:w="809" w:type="dxa"/>
            <w:vMerge w:val="restart"/>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水田</w:t>
            </w:r>
          </w:p>
        </w:tc>
        <w:tc>
          <w:tcPr>
            <w:tcW w:w="95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优等地</w:t>
            </w:r>
          </w:p>
        </w:tc>
        <w:tc>
          <w:tcPr>
            <w:tcW w:w="989"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1~4等</w:t>
            </w:r>
          </w:p>
        </w:tc>
        <w:tc>
          <w:tcPr>
            <w:tcW w:w="119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57000</w:t>
            </w:r>
          </w:p>
        </w:tc>
        <w:tc>
          <w:tcPr>
            <w:tcW w:w="140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52000</w:t>
            </w:r>
          </w:p>
        </w:tc>
        <w:tc>
          <w:tcPr>
            <w:tcW w:w="1721"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46000</w:t>
            </w:r>
          </w:p>
        </w:tc>
      </w:tr>
      <w:tr w:rsidR="0080138E" w:rsidRPr="00611243" w:rsidTr="0080138E">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95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高等地</w:t>
            </w:r>
          </w:p>
        </w:tc>
        <w:tc>
          <w:tcPr>
            <w:tcW w:w="989"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5~8等</w:t>
            </w:r>
          </w:p>
        </w:tc>
        <w:tc>
          <w:tcPr>
            <w:tcW w:w="119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55000</w:t>
            </w:r>
          </w:p>
        </w:tc>
        <w:tc>
          <w:tcPr>
            <w:tcW w:w="140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50000</w:t>
            </w:r>
          </w:p>
        </w:tc>
        <w:tc>
          <w:tcPr>
            <w:tcW w:w="1721"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45000</w:t>
            </w:r>
          </w:p>
        </w:tc>
      </w:tr>
      <w:tr w:rsidR="0080138E" w:rsidRPr="00611243" w:rsidTr="0080138E">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95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中等地</w:t>
            </w:r>
          </w:p>
        </w:tc>
        <w:tc>
          <w:tcPr>
            <w:tcW w:w="989"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9~12等</w:t>
            </w:r>
          </w:p>
        </w:tc>
        <w:tc>
          <w:tcPr>
            <w:tcW w:w="119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54000</w:t>
            </w:r>
          </w:p>
        </w:tc>
        <w:tc>
          <w:tcPr>
            <w:tcW w:w="140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49000</w:t>
            </w:r>
          </w:p>
        </w:tc>
        <w:tc>
          <w:tcPr>
            <w:tcW w:w="1721"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44000</w:t>
            </w:r>
          </w:p>
        </w:tc>
      </w:tr>
      <w:tr w:rsidR="0080138E" w:rsidRPr="00611243" w:rsidTr="0080138E">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95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低等地</w:t>
            </w:r>
          </w:p>
        </w:tc>
        <w:tc>
          <w:tcPr>
            <w:tcW w:w="989"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13~15等</w:t>
            </w:r>
          </w:p>
        </w:tc>
        <w:tc>
          <w:tcPr>
            <w:tcW w:w="119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53000</w:t>
            </w:r>
          </w:p>
        </w:tc>
        <w:tc>
          <w:tcPr>
            <w:tcW w:w="140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48000</w:t>
            </w:r>
          </w:p>
        </w:tc>
        <w:tc>
          <w:tcPr>
            <w:tcW w:w="1721"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43000</w:t>
            </w:r>
          </w:p>
        </w:tc>
      </w:tr>
      <w:tr w:rsidR="0080138E" w:rsidRPr="00611243" w:rsidTr="0080138E">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809" w:type="dxa"/>
            <w:vMerge w:val="restart"/>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旱地</w:t>
            </w:r>
          </w:p>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（含水浇地）</w:t>
            </w:r>
          </w:p>
        </w:tc>
        <w:tc>
          <w:tcPr>
            <w:tcW w:w="95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优等地</w:t>
            </w:r>
          </w:p>
        </w:tc>
        <w:tc>
          <w:tcPr>
            <w:tcW w:w="989"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1~4等</w:t>
            </w:r>
          </w:p>
        </w:tc>
        <w:tc>
          <w:tcPr>
            <w:tcW w:w="119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35000</w:t>
            </w:r>
          </w:p>
        </w:tc>
        <w:tc>
          <w:tcPr>
            <w:tcW w:w="140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32000</w:t>
            </w:r>
          </w:p>
        </w:tc>
        <w:tc>
          <w:tcPr>
            <w:tcW w:w="1721"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29000</w:t>
            </w:r>
          </w:p>
        </w:tc>
      </w:tr>
      <w:tr w:rsidR="0080138E" w:rsidRPr="00611243" w:rsidTr="0080138E">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95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高等地</w:t>
            </w:r>
          </w:p>
        </w:tc>
        <w:tc>
          <w:tcPr>
            <w:tcW w:w="989"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5~8等</w:t>
            </w:r>
          </w:p>
        </w:tc>
        <w:tc>
          <w:tcPr>
            <w:tcW w:w="119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34000</w:t>
            </w:r>
          </w:p>
        </w:tc>
        <w:tc>
          <w:tcPr>
            <w:tcW w:w="140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31000</w:t>
            </w:r>
          </w:p>
        </w:tc>
        <w:tc>
          <w:tcPr>
            <w:tcW w:w="1721"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28000</w:t>
            </w:r>
          </w:p>
        </w:tc>
      </w:tr>
      <w:tr w:rsidR="0080138E" w:rsidRPr="00611243" w:rsidTr="0080138E">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95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中等地</w:t>
            </w:r>
          </w:p>
        </w:tc>
        <w:tc>
          <w:tcPr>
            <w:tcW w:w="989"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9~12等</w:t>
            </w:r>
          </w:p>
        </w:tc>
        <w:tc>
          <w:tcPr>
            <w:tcW w:w="119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33300</w:t>
            </w:r>
          </w:p>
        </w:tc>
        <w:tc>
          <w:tcPr>
            <w:tcW w:w="140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30300</w:t>
            </w:r>
          </w:p>
        </w:tc>
        <w:tc>
          <w:tcPr>
            <w:tcW w:w="1721"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27300</w:t>
            </w:r>
          </w:p>
        </w:tc>
      </w:tr>
      <w:tr w:rsidR="0080138E" w:rsidRPr="00611243" w:rsidTr="0080138E">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jc w:val="left"/>
              <w:rPr>
                <w:rFonts w:ascii="宋体" w:eastAsia="宋体" w:hAnsi="宋体" w:cs="宋体"/>
                <w:kern w:val="0"/>
                <w:szCs w:val="21"/>
              </w:rPr>
            </w:pPr>
          </w:p>
        </w:tc>
        <w:tc>
          <w:tcPr>
            <w:tcW w:w="95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低等地</w:t>
            </w:r>
          </w:p>
        </w:tc>
        <w:tc>
          <w:tcPr>
            <w:tcW w:w="989"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13~15等</w:t>
            </w:r>
          </w:p>
        </w:tc>
        <w:tc>
          <w:tcPr>
            <w:tcW w:w="119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32600</w:t>
            </w:r>
          </w:p>
        </w:tc>
        <w:tc>
          <w:tcPr>
            <w:tcW w:w="1408"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29600</w:t>
            </w:r>
          </w:p>
        </w:tc>
        <w:tc>
          <w:tcPr>
            <w:tcW w:w="1721"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26600</w:t>
            </w:r>
          </w:p>
        </w:tc>
      </w:tr>
      <w:tr w:rsidR="0080138E" w:rsidRPr="00611243" w:rsidTr="0080138E">
        <w:tc>
          <w:tcPr>
            <w:tcW w:w="852" w:type="dxa"/>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永久基本</w:t>
            </w:r>
          </w:p>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农田</w:t>
            </w:r>
          </w:p>
        </w:tc>
        <w:tc>
          <w:tcPr>
            <w:tcW w:w="7083" w:type="dxa"/>
            <w:gridSpan w:val="6"/>
            <w:tcBorders>
              <w:top w:val="outset" w:sz="6" w:space="0" w:color="auto"/>
              <w:left w:val="outset" w:sz="6" w:space="0" w:color="auto"/>
              <w:bottom w:val="outset" w:sz="6" w:space="0" w:color="auto"/>
              <w:right w:val="outset" w:sz="6" w:space="0" w:color="auto"/>
            </w:tcBorders>
            <w:vAlign w:val="center"/>
            <w:hideMark/>
          </w:tcPr>
          <w:p w:rsidR="0080138E" w:rsidRPr="00611243" w:rsidRDefault="0080138E" w:rsidP="0080138E">
            <w:pPr>
              <w:widowControl/>
              <w:spacing w:before="100" w:beforeAutospacing="1" w:after="100" w:afterAutospacing="1"/>
              <w:jc w:val="center"/>
              <w:rPr>
                <w:rFonts w:ascii="宋体" w:eastAsia="宋体" w:hAnsi="宋体" w:cs="宋体"/>
                <w:kern w:val="0"/>
                <w:szCs w:val="21"/>
              </w:rPr>
            </w:pPr>
            <w:r w:rsidRPr="00611243">
              <w:rPr>
                <w:rFonts w:ascii="宋体" w:eastAsia="宋体" w:hAnsi="宋体" w:cs="宋体"/>
                <w:kern w:val="0"/>
                <w:szCs w:val="21"/>
              </w:rPr>
              <w:t>按对应耕地地类耕地开垦费最高标准的2倍征收。</w:t>
            </w:r>
          </w:p>
        </w:tc>
      </w:tr>
    </w:tbl>
    <w:p w:rsidR="0080138E" w:rsidRPr="0080138E" w:rsidRDefault="0080138E" w:rsidP="0080138E">
      <w:pPr>
        <w:widowControl/>
        <w:shd w:val="clear" w:color="auto" w:fill="FFFFFF"/>
        <w:spacing w:before="100" w:beforeAutospacing="1" w:after="100" w:afterAutospacing="1"/>
        <w:jc w:val="center"/>
        <w:rPr>
          <w:rFonts w:ascii="宋体" w:eastAsia="宋体" w:hAnsi="宋体" w:cs="宋体"/>
          <w:kern w:val="0"/>
          <w:sz w:val="36"/>
          <w:szCs w:val="36"/>
        </w:rPr>
      </w:pPr>
      <w:r w:rsidRPr="0080138E">
        <w:rPr>
          <w:rFonts w:ascii="宋体" w:eastAsia="宋体" w:hAnsi="宋体" w:cs="宋体"/>
          <w:kern w:val="0"/>
          <w:sz w:val="36"/>
          <w:szCs w:val="36"/>
        </w:rPr>
        <w:t>海南省耕地开垦费收缴标准表</w:t>
      </w:r>
    </w:p>
    <w:p w:rsidR="0080138E" w:rsidRPr="0080138E" w:rsidRDefault="0080138E" w:rsidP="0080138E">
      <w:pPr>
        <w:widowControl/>
        <w:shd w:val="clear" w:color="auto" w:fill="FFFFFF"/>
        <w:spacing w:before="100" w:beforeAutospacing="1" w:after="100" w:afterAutospacing="1"/>
        <w:jc w:val="left"/>
        <w:rPr>
          <w:rFonts w:ascii="宋体" w:eastAsia="宋体" w:hAnsi="宋体" w:cs="宋体" w:hint="eastAsia"/>
          <w:kern w:val="0"/>
          <w:sz w:val="36"/>
          <w:szCs w:val="36"/>
        </w:rPr>
      </w:pPr>
    </w:p>
    <w:p w:rsidR="0080138E" w:rsidRDefault="0080138E" w:rsidP="0080138E">
      <w:pPr>
        <w:widowControl/>
        <w:shd w:val="clear" w:color="auto" w:fill="FFFFFF"/>
        <w:spacing w:before="100" w:beforeAutospacing="1" w:after="100" w:afterAutospacing="1"/>
        <w:jc w:val="left"/>
        <w:rPr>
          <w:rFonts w:ascii="宋体" w:eastAsia="宋体" w:hAnsi="宋体" w:cs="宋体" w:hint="eastAsia"/>
          <w:kern w:val="0"/>
          <w:szCs w:val="21"/>
        </w:rPr>
      </w:pPr>
    </w:p>
    <w:p w:rsidR="0080138E" w:rsidRPr="0080138E" w:rsidRDefault="0080138E" w:rsidP="0080138E">
      <w:pPr>
        <w:widowControl/>
        <w:shd w:val="clear" w:color="auto" w:fill="FFFFFF"/>
        <w:spacing w:before="100" w:beforeAutospacing="1" w:after="100" w:afterAutospacing="1"/>
        <w:jc w:val="left"/>
        <w:outlineLvl w:val="1"/>
        <w:rPr>
          <w:rFonts w:ascii="宋体" w:eastAsia="宋体" w:hAnsi="宋体" w:cs="宋体"/>
          <w:b/>
          <w:bCs/>
          <w:kern w:val="0"/>
          <w:sz w:val="30"/>
          <w:szCs w:val="30"/>
        </w:rPr>
      </w:pPr>
      <w:r w:rsidRPr="0080138E">
        <w:rPr>
          <w:rFonts w:ascii="宋体" w:eastAsia="宋体" w:hAnsi="宋体" w:cs="宋体" w:hint="eastAsia"/>
          <w:kern w:val="0"/>
          <w:sz w:val="30"/>
          <w:szCs w:val="30"/>
        </w:rPr>
        <w:t>政策依据：</w:t>
      </w:r>
      <w:r w:rsidRPr="0080138E">
        <w:rPr>
          <w:rFonts w:ascii="宋体" w:eastAsia="宋体" w:hAnsi="宋体" w:cs="宋体"/>
          <w:kern w:val="0"/>
          <w:sz w:val="30"/>
          <w:szCs w:val="30"/>
        </w:rPr>
        <w:t>海南省人民政府关于印发海南省耕地开垦费收缴使用管理办法的通知（琼府〔2021〕13号）</w:t>
      </w:r>
    </w:p>
    <w:p w:rsidR="0080138E" w:rsidRPr="0080138E" w:rsidRDefault="0080138E" w:rsidP="0080138E">
      <w:pPr>
        <w:widowControl/>
        <w:shd w:val="clear" w:color="auto" w:fill="FFFFFF"/>
        <w:spacing w:before="100" w:beforeAutospacing="1" w:after="100" w:afterAutospacing="1"/>
        <w:jc w:val="left"/>
        <w:rPr>
          <w:rFonts w:ascii="宋体" w:eastAsia="宋体" w:hAnsi="宋体" w:cs="宋体"/>
          <w:kern w:val="0"/>
          <w:szCs w:val="21"/>
        </w:rPr>
      </w:pPr>
    </w:p>
    <w:sectPr w:rsidR="0080138E" w:rsidRPr="0080138E" w:rsidSect="005348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316" w:rsidRDefault="00B03316" w:rsidP="005D6643">
      <w:r>
        <w:separator/>
      </w:r>
    </w:p>
  </w:endnote>
  <w:endnote w:type="continuationSeparator" w:id="1">
    <w:p w:rsidR="00B03316" w:rsidRDefault="00B03316" w:rsidP="005D66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316" w:rsidRDefault="00B03316" w:rsidP="005D6643">
      <w:r>
        <w:separator/>
      </w:r>
    </w:p>
  </w:footnote>
  <w:footnote w:type="continuationSeparator" w:id="1">
    <w:p w:rsidR="00B03316" w:rsidRDefault="00B03316" w:rsidP="005D66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6643"/>
    <w:rsid w:val="0053487F"/>
    <w:rsid w:val="005D6643"/>
    <w:rsid w:val="0080138E"/>
    <w:rsid w:val="00B03316"/>
    <w:rsid w:val="00D658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66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6643"/>
    <w:rPr>
      <w:sz w:val="18"/>
      <w:szCs w:val="18"/>
    </w:rPr>
  </w:style>
  <w:style w:type="paragraph" w:styleId="a4">
    <w:name w:val="footer"/>
    <w:basedOn w:val="a"/>
    <w:link w:val="Char0"/>
    <w:uiPriority w:val="99"/>
    <w:semiHidden/>
    <w:unhideWhenUsed/>
    <w:rsid w:val="005D66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664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433</Characters>
  <Application>Microsoft Office Word</Application>
  <DocSecurity>0</DocSecurity>
  <Lines>3</Lines>
  <Paragraphs>1</Paragraphs>
  <ScaleCrop>false</ScaleCrop>
  <Company>Microsoft</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2021-04-07T08:38:00Z</dcterms:created>
  <dcterms:modified xsi:type="dcterms:W3CDTF">2021-04-07T08:43:00Z</dcterms:modified>
</cp:coreProperties>
</file>